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B5C70" w14:textId="77777777" w:rsidR="00EB7E53" w:rsidRPr="00EB7E53" w:rsidRDefault="00EB7E53" w:rsidP="00EB7E53">
      <w:pPr>
        <w:shd w:val="clear" w:color="auto" w:fill="FFFFFF"/>
        <w:spacing w:after="100" w:afterAutospacing="1" w:line="240" w:lineRule="auto"/>
        <w:jc w:val="both"/>
        <w:rPr>
          <w:rFonts w:eastAsia="Times New Roman" w:cs="Arial"/>
          <w:color w:val="373A3C"/>
          <w:lang w:eastAsia="en-GB"/>
        </w:rPr>
      </w:pPr>
      <w:r w:rsidRPr="00EB7E53">
        <w:rPr>
          <w:rFonts w:eastAsia="Times New Roman" w:cs="Arial"/>
          <w:color w:val="373A3C"/>
          <w:lang w:eastAsia="en-GB"/>
        </w:rPr>
        <w:t>Cybersecurity is a global issue, and investment by companies is crucial if they are to build confidence, sustain their reputation and be competitive in their business markets.</w:t>
      </w:r>
    </w:p>
    <w:p w14:paraId="16F61D97" w14:textId="77777777" w:rsidR="00EB7E53" w:rsidRPr="00EB7E53" w:rsidRDefault="00EB7E53" w:rsidP="00EB7E53">
      <w:pPr>
        <w:shd w:val="clear" w:color="auto" w:fill="FFFFFF"/>
        <w:spacing w:after="100" w:afterAutospacing="1" w:line="240" w:lineRule="auto"/>
        <w:jc w:val="both"/>
        <w:rPr>
          <w:rFonts w:eastAsia="Times New Roman" w:cs="Arial"/>
          <w:color w:val="373A3C"/>
          <w:lang w:eastAsia="en-GB"/>
        </w:rPr>
      </w:pPr>
      <w:r w:rsidRPr="00EB7E53">
        <w:rPr>
          <w:rFonts w:eastAsia="Times New Roman" w:cs="Arial"/>
          <w:color w:val="373A3C"/>
          <w:lang w:eastAsia="en-GB"/>
        </w:rPr>
        <w:t>In the case of Equifax, a multinational company that supports financial services to consumers (Equifax Inc., 2021a); In 2017, Equifax discovered a data breach that consequently affected 147 million people from the United States, United Kingdom and Canada. The resulting discussions with the Federal Trade Commission decided that $425 million would be settled to support people affected by this data breach (Federal Trade Commission, 2020).</w:t>
      </w:r>
    </w:p>
    <w:p w14:paraId="7AD9E8B8" w14:textId="77777777" w:rsidR="00EB7E53" w:rsidRPr="00EB7E53" w:rsidRDefault="00EB7E53" w:rsidP="00EB7E53">
      <w:pPr>
        <w:shd w:val="clear" w:color="auto" w:fill="FFFFFF"/>
        <w:spacing w:after="100" w:afterAutospacing="1" w:line="240" w:lineRule="auto"/>
        <w:jc w:val="both"/>
        <w:rPr>
          <w:rFonts w:eastAsia="Times New Roman" w:cs="Arial"/>
          <w:color w:val="373A3C"/>
          <w:lang w:eastAsia="en-GB"/>
        </w:rPr>
      </w:pPr>
      <w:r w:rsidRPr="00EB7E53">
        <w:rPr>
          <w:rFonts w:eastAsia="Times New Roman" w:cs="Arial"/>
          <w:color w:val="373A3C"/>
          <w:lang w:eastAsia="en-GB"/>
        </w:rPr>
        <w:t>Equifax collects personal data from third-party companies such as banks, insurance companies, loan brokers or financial advisors who offer financial services such as loans, investment advice and insurance (Equifax Inc., 2021b). A breach could potentially have severe consequences for companies such as Equifax and others providing a solid argument for company investment in cybersecurity. One consequence would be a decline in confidence and reputational damage. (</w:t>
      </w:r>
      <w:proofErr w:type="spellStart"/>
      <w:r w:rsidRPr="00EB7E53">
        <w:rPr>
          <w:rFonts w:eastAsia="Times New Roman" w:cs="Arial"/>
          <w:color w:val="373A3C"/>
          <w:lang w:eastAsia="en-GB"/>
        </w:rPr>
        <w:t>VanSyckel</w:t>
      </w:r>
      <w:proofErr w:type="spellEnd"/>
      <w:r w:rsidRPr="00EB7E53">
        <w:rPr>
          <w:rFonts w:eastAsia="Times New Roman" w:cs="Arial"/>
          <w:color w:val="373A3C"/>
          <w:lang w:eastAsia="en-GB"/>
        </w:rPr>
        <w:t xml:space="preserve">, 2018) highlights that even with sufficient cybersecurity planning in place, companies need to admit that data is vulnerable with protections needed suggesting that investment is essential to be ready for potential attacks by improving current systems with new technology. It is important to note that not all breaches have negative financial consequences. In the UK, many businesses disclosed that temporary loss of access and website disruption was more common than the more significant ransomware or denial of service attacks. This trend is likely due to companies becoming more resilient to breaches or attacks and understanding that </w:t>
      </w:r>
      <w:proofErr w:type="gramStart"/>
      <w:r w:rsidRPr="00EB7E53">
        <w:rPr>
          <w:rFonts w:eastAsia="Times New Roman" w:cs="Arial"/>
          <w:color w:val="373A3C"/>
          <w:lang w:eastAsia="en-GB"/>
        </w:rPr>
        <w:t>attackers</w:t>
      </w:r>
      <w:proofErr w:type="gramEnd"/>
      <w:r w:rsidRPr="00EB7E53">
        <w:rPr>
          <w:rFonts w:eastAsia="Times New Roman" w:cs="Arial"/>
          <w:color w:val="373A3C"/>
          <w:lang w:eastAsia="en-GB"/>
        </w:rPr>
        <w:t xml:space="preserve"> behaviours can change. Attackers potentially could be organising more sophisticated attacks on a smaller number of companies. (Department for Digital </w:t>
      </w:r>
      <w:proofErr w:type="gramStart"/>
      <w:r w:rsidRPr="00EB7E53">
        <w:rPr>
          <w:rFonts w:eastAsia="Times New Roman" w:cs="Arial"/>
          <w:color w:val="373A3C"/>
          <w:lang w:eastAsia="en-GB"/>
        </w:rPr>
        <w:t>Culture  Media</w:t>
      </w:r>
      <w:proofErr w:type="gramEnd"/>
      <w:r w:rsidRPr="00EB7E53">
        <w:rPr>
          <w:rFonts w:eastAsia="Times New Roman" w:cs="Arial"/>
          <w:color w:val="373A3C"/>
          <w:lang w:eastAsia="en-GB"/>
        </w:rPr>
        <w:t xml:space="preserve"> and Sport., 2019)</w:t>
      </w:r>
    </w:p>
    <w:p w14:paraId="14C1C3E5" w14:textId="77777777" w:rsidR="00EB7E53" w:rsidRPr="00EB7E53" w:rsidRDefault="00EB7E53" w:rsidP="00EB7E53">
      <w:pPr>
        <w:shd w:val="clear" w:color="auto" w:fill="FFFFFF"/>
        <w:spacing w:after="100" w:afterAutospacing="1" w:line="240" w:lineRule="auto"/>
        <w:jc w:val="both"/>
        <w:rPr>
          <w:rFonts w:eastAsia="Times New Roman" w:cs="Arial"/>
          <w:color w:val="373A3C"/>
          <w:lang w:eastAsia="en-GB"/>
        </w:rPr>
      </w:pPr>
      <w:proofErr w:type="gramStart"/>
      <w:r w:rsidRPr="00EB7E53">
        <w:rPr>
          <w:rFonts w:eastAsia="Times New Roman" w:cs="Arial"/>
          <w:color w:val="373A3C"/>
          <w:lang w:eastAsia="en-GB"/>
        </w:rPr>
        <w:t>Therefore</w:t>
      </w:r>
      <w:proofErr w:type="gramEnd"/>
      <w:r w:rsidRPr="00EB7E53">
        <w:rPr>
          <w:rFonts w:eastAsia="Times New Roman" w:cs="Arial"/>
          <w:color w:val="373A3C"/>
          <w:lang w:eastAsia="en-GB"/>
        </w:rPr>
        <w:t xml:space="preserve"> cybersecurity is a global issue whereby companies need to invest carefully.  A data breach with material outcomes such as loss of money, assets, file loss, or staff resources damages the company's profile. It can take considerable time to recover data and allow the company to resume normal operations. Inevitably this leads to significant negative financial implications and a longer-term reduction in consumer confidence.</w:t>
      </w:r>
    </w:p>
    <w:p w14:paraId="6884F524" w14:textId="77777777" w:rsidR="00EB7E53" w:rsidRPr="00EB7E53" w:rsidRDefault="00EB7E53" w:rsidP="00EB7E53">
      <w:pPr>
        <w:shd w:val="clear" w:color="auto" w:fill="FFFFFF"/>
        <w:spacing w:after="100" w:afterAutospacing="1" w:line="240" w:lineRule="auto"/>
        <w:rPr>
          <w:rFonts w:eastAsia="Times New Roman" w:cs="Arial"/>
          <w:color w:val="373A3C"/>
          <w:lang w:eastAsia="en-GB"/>
        </w:rPr>
      </w:pPr>
      <w:r w:rsidRPr="00EB7E53">
        <w:rPr>
          <w:rFonts w:eastAsia="Times New Roman" w:cs="Arial"/>
          <w:color w:val="373A3C"/>
          <w:lang w:eastAsia="en-GB"/>
        </w:rPr>
        <w:t> </w:t>
      </w:r>
    </w:p>
    <w:p w14:paraId="4FBD54D2" w14:textId="77777777" w:rsidR="00EB7E53" w:rsidRPr="00EB7E53" w:rsidRDefault="00EB7E53" w:rsidP="00EB7E53">
      <w:pPr>
        <w:shd w:val="clear" w:color="auto" w:fill="FFFFFF"/>
        <w:spacing w:after="100" w:afterAutospacing="1" w:line="240" w:lineRule="auto"/>
        <w:rPr>
          <w:rFonts w:eastAsia="Times New Roman" w:cs="Arial"/>
          <w:color w:val="373A3C"/>
          <w:lang w:eastAsia="en-GB"/>
        </w:rPr>
      </w:pPr>
      <w:r w:rsidRPr="00EB7E53">
        <w:rPr>
          <w:rFonts w:eastAsia="Times New Roman" w:cs="Arial"/>
          <w:color w:val="373A3C"/>
          <w:lang w:eastAsia="en-GB"/>
        </w:rPr>
        <w:t xml:space="preserve">Department for Digital </w:t>
      </w:r>
      <w:proofErr w:type="gramStart"/>
      <w:r w:rsidRPr="00EB7E53">
        <w:rPr>
          <w:rFonts w:eastAsia="Times New Roman" w:cs="Arial"/>
          <w:color w:val="373A3C"/>
          <w:lang w:eastAsia="en-GB"/>
        </w:rPr>
        <w:t>Culture  Media</w:t>
      </w:r>
      <w:proofErr w:type="gramEnd"/>
      <w:r w:rsidRPr="00EB7E53">
        <w:rPr>
          <w:rFonts w:eastAsia="Times New Roman" w:cs="Arial"/>
          <w:color w:val="373A3C"/>
          <w:lang w:eastAsia="en-GB"/>
        </w:rPr>
        <w:t xml:space="preserve"> and Sport. 2019. </w:t>
      </w:r>
      <w:r w:rsidRPr="00EB7E53">
        <w:rPr>
          <w:rFonts w:eastAsia="Times New Roman" w:cs="Arial"/>
          <w:i/>
          <w:iCs/>
          <w:color w:val="373A3C"/>
          <w:lang w:eastAsia="en-GB"/>
        </w:rPr>
        <w:t>Cyber Security Breaches Survey 2019: Statistical Release </w:t>
      </w:r>
      <w:r w:rsidRPr="00EB7E53">
        <w:rPr>
          <w:rFonts w:eastAsia="Times New Roman" w:cs="Arial"/>
          <w:color w:val="373A3C"/>
          <w:lang w:eastAsia="en-GB"/>
        </w:rPr>
        <w:t>[Online]. Available: </w:t>
      </w:r>
      <w:hyperlink r:id="rId4" w:history="1">
        <w:r w:rsidRPr="00EB7E53">
          <w:rPr>
            <w:rFonts w:eastAsia="Times New Roman" w:cs="Arial"/>
            <w:b/>
            <w:bCs/>
            <w:color w:val="622567"/>
            <w:u w:val="single"/>
            <w:lang w:eastAsia="en-GB"/>
          </w:rPr>
          <w:t>https://assets.publishing.service.gov.uk/government/uploads/system/uploads/attachment_data/file/950063/Cyber_Security_Breaches_Survey_2019_-_Main_Report_-_revised_V2.pdf</w:t>
        </w:r>
      </w:hyperlink>
      <w:r w:rsidRPr="00EB7E53">
        <w:rPr>
          <w:rFonts w:eastAsia="Times New Roman" w:cs="Arial"/>
          <w:color w:val="373A3C"/>
          <w:lang w:eastAsia="en-GB"/>
        </w:rPr>
        <w:t> [Accessed 12 August 2021].</w:t>
      </w:r>
    </w:p>
    <w:p w14:paraId="2D6BE7F6" w14:textId="77777777" w:rsidR="00EB7E53" w:rsidRPr="00EB7E53" w:rsidRDefault="00EB7E53" w:rsidP="00EB7E53">
      <w:pPr>
        <w:shd w:val="clear" w:color="auto" w:fill="FFFFFF"/>
        <w:spacing w:after="100" w:afterAutospacing="1" w:line="240" w:lineRule="auto"/>
        <w:rPr>
          <w:rFonts w:eastAsia="Times New Roman" w:cs="Arial"/>
          <w:color w:val="373A3C"/>
          <w:lang w:eastAsia="en-GB"/>
        </w:rPr>
      </w:pPr>
      <w:r w:rsidRPr="00EB7E53">
        <w:rPr>
          <w:rFonts w:eastAsia="Times New Roman" w:cs="Arial"/>
          <w:color w:val="373A3C"/>
          <w:lang w:eastAsia="en-GB"/>
        </w:rPr>
        <w:t>Equifax Inc. 2021a. </w:t>
      </w:r>
      <w:r w:rsidRPr="00EB7E53">
        <w:rPr>
          <w:rFonts w:eastAsia="Times New Roman" w:cs="Arial"/>
          <w:i/>
          <w:iCs/>
          <w:color w:val="373A3C"/>
          <w:lang w:eastAsia="en-GB"/>
        </w:rPr>
        <w:t>About us </w:t>
      </w:r>
      <w:r w:rsidRPr="00EB7E53">
        <w:rPr>
          <w:rFonts w:eastAsia="Times New Roman" w:cs="Arial"/>
          <w:color w:val="373A3C"/>
          <w:lang w:eastAsia="en-GB"/>
        </w:rPr>
        <w:t>[Online]. Available: </w:t>
      </w:r>
      <w:hyperlink r:id="rId5" w:history="1">
        <w:r w:rsidRPr="00EB7E53">
          <w:rPr>
            <w:rFonts w:eastAsia="Times New Roman" w:cs="Arial"/>
            <w:b/>
            <w:bCs/>
            <w:color w:val="622567"/>
            <w:u w:val="single"/>
            <w:lang w:eastAsia="en-GB"/>
          </w:rPr>
          <w:t>https://www.equifax.com/about-equifax/</w:t>
        </w:r>
      </w:hyperlink>
      <w:r w:rsidRPr="00EB7E53">
        <w:rPr>
          <w:rFonts w:eastAsia="Times New Roman" w:cs="Arial"/>
          <w:color w:val="373A3C"/>
          <w:lang w:eastAsia="en-GB"/>
        </w:rPr>
        <w:t> [Accessed 12 August 2021].</w:t>
      </w:r>
    </w:p>
    <w:p w14:paraId="1FAEA2E2" w14:textId="77777777" w:rsidR="00EB7E53" w:rsidRPr="00EB7E53" w:rsidRDefault="00EB7E53" w:rsidP="00EB7E53">
      <w:pPr>
        <w:shd w:val="clear" w:color="auto" w:fill="FFFFFF"/>
        <w:spacing w:after="100" w:afterAutospacing="1" w:line="240" w:lineRule="auto"/>
        <w:rPr>
          <w:rFonts w:eastAsia="Times New Roman" w:cs="Arial"/>
          <w:color w:val="373A3C"/>
          <w:lang w:eastAsia="en-GB"/>
        </w:rPr>
      </w:pPr>
      <w:r w:rsidRPr="00EB7E53">
        <w:rPr>
          <w:rFonts w:eastAsia="Times New Roman" w:cs="Arial"/>
          <w:color w:val="373A3C"/>
          <w:lang w:eastAsia="en-GB"/>
        </w:rPr>
        <w:t>Equifax Inc. 2021b. </w:t>
      </w:r>
      <w:r w:rsidRPr="00EB7E53">
        <w:rPr>
          <w:rFonts w:eastAsia="Times New Roman" w:cs="Arial"/>
          <w:i/>
          <w:iCs/>
          <w:color w:val="373A3C"/>
          <w:lang w:eastAsia="en-GB"/>
        </w:rPr>
        <w:t>Privacy Statement </w:t>
      </w:r>
      <w:r w:rsidRPr="00EB7E53">
        <w:rPr>
          <w:rFonts w:eastAsia="Times New Roman" w:cs="Arial"/>
          <w:color w:val="373A3C"/>
          <w:lang w:eastAsia="en-GB"/>
        </w:rPr>
        <w:t>[Online]. Available: </w:t>
      </w:r>
      <w:hyperlink r:id="rId6" w:history="1">
        <w:r w:rsidRPr="00EB7E53">
          <w:rPr>
            <w:rFonts w:eastAsia="Times New Roman" w:cs="Arial"/>
            <w:b/>
            <w:bCs/>
            <w:color w:val="622567"/>
            <w:u w:val="single"/>
            <w:lang w:eastAsia="en-GB"/>
          </w:rPr>
          <w:t>https://www.equifax.com/privacy/privacy-statement/</w:t>
        </w:r>
      </w:hyperlink>
      <w:r w:rsidRPr="00EB7E53">
        <w:rPr>
          <w:rFonts w:eastAsia="Times New Roman" w:cs="Arial"/>
          <w:color w:val="373A3C"/>
          <w:lang w:eastAsia="en-GB"/>
        </w:rPr>
        <w:t> [Accessed 12 August 2021].</w:t>
      </w:r>
    </w:p>
    <w:p w14:paraId="09AB7BC4" w14:textId="77777777" w:rsidR="00EB7E53" w:rsidRPr="00EB7E53" w:rsidRDefault="00EB7E53" w:rsidP="00EB7E53">
      <w:pPr>
        <w:shd w:val="clear" w:color="auto" w:fill="FFFFFF"/>
        <w:spacing w:after="100" w:afterAutospacing="1" w:line="240" w:lineRule="auto"/>
        <w:rPr>
          <w:rFonts w:eastAsia="Times New Roman" w:cs="Arial"/>
          <w:color w:val="373A3C"/>
          <w:lang w:eastAsia="en-GB"/>
        </w:rPr>
      </w:pPr>
      <w:r w:rsidRPr="00EB7E53">
        <w:rPr>
          <w:rFonts w:eastAsia="Times New Roman" w:cs="Arial"/>
          <w:color w:val="373A3C"/>
          <w:lang w:eastAsia="en-GB"/>
        </w:rPr>
        <w:lastRenderedPageBreak/>
        <w:t>Federal Trade Commission. 2020. </w:t>
      </w:r>
      <w:r w:rsidRPr="00EB7E53">
        <w:rPr>
          <w:rFonts w:eastAsia="Times New Roman" w:cs="Arial"/>
          <w:i/>
          <w:iCs/>
          <w:color w:val="373A3C"/>
          <w:lang w:eastAsia="en-GB"/>
        </w:rPr>
        <w:t>Equifax Data Breach Settlement </w:t>
      </w:r>
      <w:r w:rsidRPr="00EB7E53">
        <w:rPr>
          <w:rFonts w:eastAsia="Times New Roman" w:cs="Arial"/>
          <w:color w:val="373A3C"/>
          <w:lang w:eastAsia="en-GB"/>
        </w:rPr>
        <w:t>[Online]. Available: </w:t>
      </w:r>
      <w:hyperlink r:id="rId7" w:history="1">
        <w:r w:rsidRPr="00EB7E53">
          <w:rPr>
            <w:rFonts w:eastAsia="Times New Roman" w:cs="Arial"/>
            <w:b/>
            <w:bCs/>
            <w:color w:val="622567"/>
            <w:u w:val="single"/>
            <w:lang w:eastAsia="en-GB"/>
          </w:rPr>
          <w:t>https://www.ftc.gov/enforcement/cases-proceedings/refunds/equifax-data-breach-settlement</w:t>
        </w:r>
      </w:hyperlink>
      <w:r w:rsidRPr="00EB7E53">
        <w:rPr>
          <w:rFonts w:eastAsia="Times New Roman" w:cs="Arial"/>
          <w:color w:val="373A3C"/>
          <w:lang w:eastAsia="en-GB"/>
        </w:rPr>
        <w:t> [Accessed 12 August 2021].</w:t>
      </w:r>
    </w:p>
    <w:p w14:paraId="12B7C282" w14:textId="77777777" w:rsidR="00EB7E53" w:rsidRPr="00EB7E53" w:rsidRDefault="00EB7E53" w:rsidP="00EB7E53">
      <w:pPr>
        <w:shd w:val="clear" w:color="auto" w:fill="FFFFFF"/>
        <w:spacing w:after="100" w:afterAutospacing="1" w:line="240" w:lineRule="auto"/>
        <w:rPr>
          <w:rFonts w:eastAsia="Times New Roman" w:cs="Arial"/>
          <w:color w:val="373A3C"/>
          <w:lang w:eastAsia="en-GB"/>
        </w:rPr>
      </w:pPr>
      <w:proofErr w:type="spellStart"/>
      <w:r w:rsidRPr="00EB7E53">
        <w:rPr>
          <w:rFonts w:eastAsia="Times New Roman" w:cs="Arial"/>
          <w:color w:val="373A3C"/>
          <w:lang w:eastAsia="en-GB"/>
        </w:rPr>
        <w:t>Vansyckel</w:t>
      </w:r>
      <w:proofErr w:type="spellEnd"/>
      <w:r w:rsidRPr="00EB7E53">
        <w:rPr>
          <w:rFonts w:eastAsia="Times New Roman" w:cs="Arial"/>
          <w:color w:val="373A3C"/>
          <w:lang w:eastAsia="en-GB"/>
        </w:rPr>
        <w:t>, L. 2018. </w:t>
      </w:r>
      <w:proofErr w:type="spellStart"/>
      <w:r w:rsidRPr="00EB7E53">
        <w:rPr>
          <w:rFonts w:eastAsia="Times New Roman" w:cs="Arial"/>
          <w:i/>
          <w:iCs/>
          <w:color w:val="373A3C"/>
          <w:lang w:eastAsia="en-GB"/>
        </w:rPr>
        <w:t>Sealevel</w:t>
      </w:r>
      <w:proofErr w:type="spellEnd"/>
      <w:r w:rsidRPr="00EB7E53">
        <w:rPr>
          <w:rFonts w:eastAsia="Times New Roman" w:cs="Arial"/>
          <w:i/>
          <w:iCs/>
          <w:color w:val="373A3C"/>
          <w:lang w:eastAsia="en-GB"/>
        </w:rPr>
        <w:t xml:space="preserve"> Systems White Paper - Introducing Cybersecurity. </w:t>
      </w:r>
      <w:r w:rsidRPr="00EB7E53">
        <w:rPr>
          <w:rFonts w:eastAsia="Times New Roman" w:cs="Arial"/>
          <w:color w:val="373A3C"/>
          <w:lang w:eastAsia="en-GB"/>
        </w:rPr>
        <w:t>[Online]. Available: </w:t>
      </w:r>
      <w:hyperlink r:id="rId8" w:history="1">
        <w:r w:rsidRPr="00EB7E53">
          <w:rPr>
            <w:rFonts w:eastAsia="Times New Roman" w:cs="Arial"/>
            <w:b/>
            <w:bCs/>
            <w:color w:val="622567"/>
            <w:u w:val="single"/>
            <w:lang w:eastAsia="en-GB"/>
          </w:rPr>
          <w:t>https://www.sealevel.com/support/white-paper-introducing-cybersecurity/</w:t>
        </w:r>
      </w:hyperlink>
      <w:r w:rsidRPr="00EB7E53">
        <w:rPr>
          <w:rFonts w:eastAsia="Times New Roman" w:cs="Arial"/>
          <w:color w:val="373A3C"/>
          <w:lang w:eastAsia="en-GB"/>
        </w:rPr>
        <w:t> [Accessed 12 August 2021].</w:t>
      </w:r>
    </w:p>
    <w:p w14:paraId="2EA5472F" w14:textId="77777777" w:rsidR="004C58F9" w:rsidRDefault="004C58F9"/>
    <w:sectPr w:rsidR="004C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53"/>
    <w:rsid w:val="004C58F9"/>
    <w:rsid w:val="00996D93"/>
    <w:rsid w:val="00CA5B49"/>
    <w:rsid w:val="00EB7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21A6"/>
  <w15:chartTrackingRefBased/>
  <w15:docId w15:val="{EBE0047C-9DDB-4BA0-A370-9ECF565F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49"/>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E53"/>
    <w:pPr>
      <w:spacing w:before="100" w:beforeAutospacing="1" w:after="100" w:afterAutospacing="1" w:line="240" w:lineRule="auto"/>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B7E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6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level.com/support/white-paper-introducing-cybersecurity/" TargetMode="External"/><Relationship Id="rId3" Type="http://schemas.openxmlformats.org/officeDocument/2006/relationships/webSettings" Target="webSettings.xml"/><Relationship Id="rId7" Type="http://schemas.openxmlformats.org/officeDocument/2006/relationships/hyperlink" Target="https://www.ftc.gov/enforcement/cases-proceedings/refunds/equifax-data-breach-settl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quifax.com/privacy/privacy-statement/" TargetMode="External"/><Relationship Id="rId5" Type="http://schemas.openxmlformats.org/officeDocument/2006/relationships/hyperlink" Target="https://www.equifax.com/about-equifax/" TargetMode="External"/><Relationship Id="rId10" Type="http://schemas.openxmlformats.org/officeDocument/2006/relationships/theme" Target="theme/theme1.xml"/><Relationship Id="rId4" Type="http://schemas.openxmlformats.org/officeDocument/2006/relationships/hyperlink" Target="https://assets.publishing.service.gov.uk/government/uploads/system/uploads/attachment_data/file/950063/Cyber_Security_Breaches_Survey_2019_-_Main_Report_-_revised_V2.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Callaghan</dc:creator>
  <cp:keywords/>
  <dc:description/>
  <cp:lastModifiedBy>Jonathan Callaghan</cp:lastModifiedBy>
  <cp:revision>1</cp:revision>
  <dcterms:created xsi:type="dcterms:W3CDTF">2021-10-29T08:41:00Z</dcterms:created>
  <dcterms:modified xsi:type="dcterms:W3CDTF">2021-10-29T08:42:00Z</dcterms:modified>
</cp:coreProperties>
</file>