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F054A" w14:textId="71ECC491" w:rsidR="00A26069" w:rsidRDefault="00ED0667">
      <w:r>
        <w:t>Thank you</w:t>
      </w:r>
      <w:r w:rsidR="00533FCC">
        <w:t>,</w:t>
      </w:r>
      <w:r>
        <w:t xml:space="preserve"> Michael for the great insight </w:t>
      </w:r>
      <w:r w:rsidR="00533FCC">
        <w:t>in</w:t>
      </w:r>
      <w:r>
        <w:t xml:space="preserve">to firewalls. </w:t>
      </w:r>
      <w:r w:rsidR="0005323E">
        <w:t>As suggested</w:t>
      </w:r>
      <w:r w:rsidR="00533FCC">
        <w:t>,</w:t>
      </w:r>
      <w:r w:rsidR="0005323E">
        <w:t xml:space="preserve"> the benefit of </w:t>
      </w:r>
      <w:r w:rsidR="004E20B4">
        <w:t xml:space="preserve">the Proxy firewall </w:t>
      </w:r>
      <w:r w:rsidR="008744E8">
        <w:t>on the A</w:t>
      </w:r>
      <w:r w:rsidR="00C52033">
        <w:t>\a</w:t>
      </w:r>
      <w:r w:rsidR="008744E8">
        <w:t xml:space="preserve">pplication </w:t>
      </w:r>
      <w:r w:rsidR="00B60DBD">
        <w:t xml:space="preserve">level </w:t>
      </w:r>
      <w:r w:rsidR="004E20B4">
        <w:t>is that the server cannot be accessed easily</w:t>
      </w:r>
      <w:r w:rsidR="00892186">
        <w:t xml:space="preserve"> by any </w:t>
      </w:r>
      <w:r w:rsidR="00533FCC">
        <w:t>internal network nodes. If poor configured,</w:t>
      </w:r>
      <w:r w:rsidR="00AF68FD">
        <w:t xml:space="preserve"> the firewall would dis</w:t>
      </w:r>
      <w:r w:rsidR="005526E1">
        <w:t>c</w:t>
      </w:r>
      <w:r w:rsidR="001D0504">
        <w:t xml:space="preserve">ard the connection without the appropriate proxy code </w:t>
      </w:r>
      <w:r w:rsidR="001D0504">
        <w:fldChar w:fldCharType="begin"/>
      </w:r>
      <w:r w:rsidR="001D0504">
        <w:instrText xml:space="preserve"> ADDIN EN.CITE &lt;EndNote&gt;&lt;Cite&gt;&lt;Author&gt;Firkhan Ali Bin Hamid&lt;/Author&gt;&lt;Year&gt;2011&lt;/Year&gt;&lt;RecNum&gt;57&lt;/RecNum&gt;&lt;DisplayText&gt;(Firkhan Ali Bin Hamid, 2011)&lt;/DisplayText&gt;&lt;record&gt;&lt;rec-number&gt;57&lt;/rec-number&gt;&lt;foreign-keys&gt;&lt;key app="EN" db-id="sv5f29tti92ftjepp0hv0drj0v9pft29rwa2" timestamp="1631794828"&gt;57&lt;/key&gt;&lt;/foreign-keys&gt;&lt;ref-type name="Conference Proceedings"&gt;10&lt;/ref-type&gt;&lt;contributors&gt;&lt;authors&gt;&lt;author&gt;Firkhan Ali Bin Hamid, Ali&lt;/author&gt;&lt;/authors&gt;&lt;/contributors&gt;&lt;titles&gt;&lt;title&gt;A study of technology in firewall system&lt;/title&gt;&lt;secondary-title&gt;2011 IEEE Symposium on Business, Engineering and Industrial Applications (ISBEIA)&lt;/secondary-title&gt;&lt;alt-title&gt;2011 IEEE Symposium on Business, Engineering and Industrial Applications (ISBEIA)&lt;/alt-title&gt;&lt;/titles&gt;&lt;pages&gt;232-236&lt;/pages&gt;&lt;dates&gt;&lt;year&gt;2011&lt;/year&gt;&lt;pub-dates&gt;&lt;date&gt;25-28 Sept. 2011&lt;/date&gt;&lt;/pub-dates&gt;&lt;/dates&gt;&lt;urls&gt;&lt;/urls&gt;&lt;electronic-resource-num&gt;10.1109/ISBEIA.2011.6088813&lt;/electronic-resource-num&gt;&lt;/record&gt;&lt;/Cite&gt;&lt;/EndNote&gt;</w:instrText>
      </w:r>
      <w:r w:rsidR="001D0504">
        <w:fldChar w:fldCharType="separate"/>
      </w:r>
      <w:r w:rsidR="001D0504">
        <w:rPr>
          <w:noProof/>
        </w:rPr>
        <w:t>(Firkhan Ali Bin Hamid, 2011)</w:t>
      </w:r>
      <w:r w:rsidR="001D0504">
        <w:fldChar w:fldCharType="end"/>
      </w:r>
      <w:r w:rsidR="001D0504">
        <w:t xml:space="preserve">. </w:t>
      </w:r>
      <w:r w:rsidR="000F1EAE">
        <w:t>Subsequently</w:t>
      </w:r>
      <w:r w:rsidR="00533FCC">
        <w:t>,</w:t>
      </w:r>
      <w:r w:rsidR="000F1EAE">
        <w:t xml:space="preserve"> this </w:t>
      </w:r>
      <w:r w:rsidR="00A723EF">
        <w:t xml:space="preserve">is beneficial as there is </w:t>
      </w:r>
      <w:r w:rsidR="00533FCC">
        <w:t>reasonable</w:t>
      </w:r>
      <w:r w:rsidR="00A723EF">
        <w:t xml:space="preserve"> control on connections</w:t>
      </w:r>
      <w:r w:rsidR="0021618E">
        <w:t xml:space="preserve"> with the IP address and </w:t>
      </w:r>
      <w:r w:rsidR="00A83C7A">
        <w:t xml:space="preserve">managing services </w:t>
      </w:r>
      <w:r w:rsidR="00BB5B15">
        <w:t xml:space="preserve">such as allowing HTTP requests but not FTP connections </w:t>
      </w:r>
      <w:r w:rsidR="00C8190D">
        <w:t xml:space="preserve">meaning that this platform cannot </w:t>
      </w:r>
      <w:r w:rsidR="005526E1">
        <w:t>launch an attack</w:t>
      </w:r>
      <w:r w:rsidR="00C8190D">
        <w:t xml:space="preserve">. </w:t>
      </w:r>
    </w:p>
    <w:p w14:paraId="2379FC92" w14:textId="5F94E0AA" w:rsidR="001D0504" w:rsidRDefault="00EF6256">
      <w:r>
        <w:t xml:space="preserve">The </w:t>
      </w:r>
      <w:r w:rsidR="00614A49">
        <w:t>proxy firewall can log information of connections but will have limi</w:t>
      </w:r>
      <w:r w:rsidR="005526E1">
        <w:t>t</w:t>
      </w:r>
      <w:r w:rsidR="00614A49">
        <w:t xml:space="preserve">ations </w:t>
      </w:r>
      <w:r w:rsidR="00CE1B49">
        <w:t>utili</w:t>
      </w:r>
      <w:r w:rsidR="00F24436">
        <w:t>s</w:t>
      </w:r>
      <w:r w:rsidR="00CE1B49">
        <w:t>ing</w:t>
      </w:r>
      <w:r w:rsidR="00614A49">
        <w:t xml:space="preserve"> </w:t>
      </w:r>
      <w:r w:rsidR="008E3A6D">
        <w:t xml:space="preserve">speed. </w:t>
      </w:r>
      <w:r w:rsidR="00352964">
        <w:t>Applications can be limited in support of the network</w:t>
      </w:r>
      <w:r w:rsidR="00CE1B49">
        <w:t>,</w:t>
      </w:r>
      <w:r w:rsidR="00352964">
        <w:t xml:space="preserve"> </w:t>
      </w:r>
      <w:r w:rsidR="00DF45DF">
        <w:t>but the</w:t>
      </w:r>
      <w:r w:rsidR="00A26069">
        <w:t xml:space="preserve"> add</w:t>
      </w:r>
      <w:r w:rsidR="00CE1B49">
        <w:t>ed</w:t>
      </w:r>
      <w:r w:rsidR="00DF45DF">
        <w:t xml:space="preserve"> level of security can slow the process.</w:t>
      </w:r>
      <w:r w:rsidR="007A43FB">
        <w:t xml:space="preserve"> A further issue is that </w:t>
      </w:r>
      <w:r w:rsidR="00CE1B49">
        <w:t>it can be proxied but not filtered when considering HTTPS,</w:t>
      </w:r>
      <w:r w:rsidR="00FF521B">
        <w:t xml:space="preserve"> </w:t>
      </w:r>
      <w:r w:rsidR="00E2103E">
        <w:t xml:space="preserve">which </w:t>
      </w:r>
      <w:r w:rsidR="007A7183">
        <w:t xml:space="preserve">raises </w:t>
      </w:r>
      <w:r w:rsidR="009B3EB0">
        <w:t>concern of whether usability or security is the trade</w:t>
      </w:r>
      <w:r w:rsidR="00CE1B49">
        <w:t>-</w:t>
      </w:r>
      <w:r w:rsidR="009B3EB0">
        <w:t xml:space="preserve">off. </w:t>
      </w:r>
      <w:r w:rsidR="0089483C">
        <w:t>For example</w:t>
      </w:r>
      <w:r w:rsidR="00465A36">
        <w:t xml:space="preserve">, it would need consideration to allow all </w:t>
      </w:r>
      <w:r w:rsidR="0089483C">
        <w:t>protoco</w:t>
      </w:r>
      <w:r w:rsidR="00CE1B49">
        <w:t>ls</w:t>
      </w:r>
      <w:r w:rsidR="0089483C">
        <w:t xml:space="preserve"> by default or </w:t>
      </w:r>
      <w:r w:rsidR="00465A36">
        <w:t xml:space="preserve">only those that can be proxied and block others </w:t>
      </w:r>
      <w:r w:rsidR="00465A36">
        <w:fldChar w:fldCharType="begin"/>
      </w:r>
      <w:r w:rsidR="00465A36">
        <w:instrText xml:space="preserve"> ADDIN EN.CITE &lt;EndNote&gt;&lt;Cite&gt;&lt;Author&gt;Arnott&lt;/Author&gt;&lt;Year&gt;2002&lt;/Year&gt;&lt;RecNum&gt;73&lt;/RecNum&gt;&lt;DisplayText&gt;(Arnott, 2002)&lt;/DisplayText&gt;&lt;record&gt;&lt;rec-number&gt;73&lt;/rec-number&gt;&lt;foreign-keys&gt;&lt;key app="EN" db-id="sv5f29tti92ftjepp0hv0drj0v9pft29rwa2" timestamp="1632282926"&gt;73&lt;/key&gt;&lt;/foreign-keys&gt;&lt;ref-type name="Thesis"&gt;32&lt;/ref-type&gt;&lt;contributors&gt;&lt;authors&gt;&lt;author&gt;Reece Arnott &lt;/author&gt;&lt;/authors&gt;&lt;/contributors&gt;&lt;titles&gt;&lt;title&gt;A Review of Current Firewall Technologies&lt;/title&gt;&lt;/titles&gt;&lt;volume&gt;Master of Science&lt;/volume&gt;&lt;dates&gt;&lt;year&gt;2002&lt;/year&gt;&lt;/dates&gt;&lt;pub-location&gt;New Zealand&lt;/pub-location&gt;&lt;publisher&gt;University of Otago&lt;/publisher&gt;&lt;urls&gt;&lt;/urls&gt;&lt;/record&gt;&lt;/Cite&gt;&lt;/EndNote&gt;</w:instrText>
      </w:r>
      <w:r w:rsidR="00465A36">
        <w:fldChar w:fldCharType="separate"/>
      </w:r>
      <w:r w:rsidR="00465A36">
        <w:rPr>
          <w:noProof/>
        </w:rPr>
        <w:t>(Arnott, 2002)</w:t>
      </w:r>
      <w:r w:rsidR="00465A36">
        <w:fldChar w:fldCharType="end"/>
      </w:r>
      <w:r w:rsidR="00465A36">
        <w:t xml:space="preserve">. </w:t>
      </w:r>
      <w:r w:rsidR="002D4DB6">
        <w:t>If we default to deny all</w:t>
      </w:r>
      <w:r w:rsidR="00372277">
        <w:t xml:space="preserve"> this</w:t>
      </w:r>
      <w:r w:rsidR="00CE1B49">
        <w:t>,</w:t>
      </w:r>
      <w:r w:rsidR="00372277">
        <w:t xml:space="preserve"> </w:t>
      </w:r>
      <w:r w:rsidR="00CE1B49">
        <w:t>it becomes more restrictive but more secure, easier to maintain, and allows administrators more control over</w:t>
      </w:r>
      <w:r w:rsidR="00CF30F1">
        <w:t xml:space="preserve"> what the internal users</w:t>
      </w:r>
      <w:r w:rsidR="00372277">
        <w:t xml:space="preserve"> </w:t>
      </w:r>
      <w:r w:rsidR="00CF30F1">
        <w:t>can access.</w:t>
      </w:r>
    </w:p>
    <w:p w14:paraId="08A320CC" w14:textId="77777777" w:rsidR="001D0504" w:rsidRDefault="001D0504"/>
    <w:p w14:paraId="05044129" w14:textId="77777777" w:rsidR="00465A36" w:rsidRPr="00465A36" w:rsidRDefault="001D0504" w:rsidP="00465A36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65A36" w:rsidRPr="00465A36">
        <w:t xml:space="preserve">Arnott, R. 2002. </w:t>
      </w:r>
      <w:r w:rsidR="00465A36" w:rsidRPr="00465A36">
        <w:rPr>
          <w:i/>
        </w:rPr>
        <w:t>A Review of Current Firewall Technologies.</w:t>
      </w:r>
      <w:r w:rsidR="00465A36" w:rsidRPr="00465A36">
        <w:t xml:space="preserve"> Master of Science, University of Otago.</w:t>
      </w:r>
    </w:p>
    <w:p w14:paraId="77AE0988" w14:textId="77777777" w:rsidR="00465A36" w:rsidRPr="00465A36" w:rsidRDefault="00465A36" w:rsidP="00465A36">
      <w:pPr>
        <w:pStyle w:val="EndNoteBibliography"/>
        <w:ind w:left="720" w:hanging="720"/>
      </w:pPr>
      <w:r w:rsidRPr="00465A36">
        <w:t>Firkhan Ali Bin Hamid, A. A study of technology in firewall system.  2011 IEEE Symposium on Business, Engineering and Industrial Applications (ISBEIA), 25-28 Sept. 2011 2011. 232-236.</w:t>
      </w:r>
    </w:p>
    <w:p w14:paraId="02A3E4C2" w14:textId="4EB10232" w:rsidR="00BF18BA" w:rsidRPr="00BF18BA" w:rsidRDefault="001D0504">
      <w:r>
        <w:fldChar w:fldCharType="end"/>
      </w:r>
    </w:p>
    <w:sectPr w:rsidR="00BF18BA" w:rsidRPr="00BF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TE3NLY0sDQ3MLNU0lEKTi0uzszPAykwqgUA+i7kX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57&lt;/item&gt;&lt;item&gt;73&lt;/item&gt;&lt;/record-ids&gt;&lt;/item&gt;&lt;/Libraries&gt;"/>
  </w:docVars>
  <w:rsids>
    <w:rsidRoot w:val="005A4EC3"/>
    <w:rsid w:val="0005323E"/>
    <w:rsid w:val="000F1EAE"/>
    <w:rsid w:val="001D0504"/>
    <w:rsid w:val="0021618E"/>
    <w:rsid w:val="002D4DB6"/>
    <w:rsid w:val="00352964"/>
    <w:rsid w:val="00372277"/>
    <w:rsid w:val="003B1766"/>
    <w:rsid w:val="00465A36"/>
    <w:rsid w:val="004C58F9"/>
    <w:rsid w:val="004E20B4"/>
    <w:rsid w:val="00533FCC"/>
    <w:rsid w:val="005526E1"/>
    <w:rsid w:val="005A4EC3"/>
    <w:rsid w:val="00614A49"/>
    <w:rsid w:val="006876E1"/>
    <w:rsid w:val="007A43FB"/>
    <w:rsid w:val="007A7183"/>
    <w:rsid w:val="008744E8"/>
    <w:rsid w:val="00892186"/>
    <w:rsid w:val="0089483C"/>
    <w:rsid w:val="008E3A6D"/>
    <w:rsid w:val="00996D93"/>
    <w:rsid w:val="009B3EB0"/>
    <w:rsid w:val="00A26069"/>
    <w:rsid w:val="00A723EF"/>
    <w:rsid w:val="00A83C7A"/>
    <w:rsid w:val="00AF68FD"/>
    <w:rsid w:val="00B60DBD"/>
    <w:rsid w:val="00BB5B15"/>
    <w:rsid w:val="00BF18BA"/>
    <w:rsid w:val="00C52033"/>
    <w:rsid w:val="00C8190D"/>
    <w:rsid w:val="00CA5B49"/>
    <w:rsid w:val="00CD4446"/>
    <w:rsid w:val="00CE1B49"/>
    <w:rsid w:val="00CF30F1"/>
    <w:rsid w:val="00DF45DF"/>
    <w:rsid w:val="00E2103E"/>
    <w:rsid w:val="00ED0667"/>
    <w:rsid w:val="00EF6256"/>
    <w:rsid w:val="00F24436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EF0D"/>
  <w15:chartTrackingRefBased/>
  <w15:docId w15:val="{6448D6F6-6AA7-4CD8-83C0-39416A79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D0504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D0504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D0504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D0504"/>
    <w:rPr>
      <w:rFonts w:ascii="Arial" w:hAnsi="Arial" w:cs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40</cp:revision>
  <dcterms:created xsi:type="dcterms:W3CDTF">2021-09-22T03:25:00Z</dcterms:created>
  <dcterms:modified xsi:type="dcterms:W3CDTF">2021-10-29T07:31:00Z</dcterms:modified>
</cp:coreProperties>
</file>