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-203199</wp:posOffset>
                </wp:positionV>
                <wp:extent cx="1463040" cy="182880"/>
                <wp:effectExtent b="0" l="0" r="0" t="0"/>
                <wp:wrapNone/>
                <wp:docPr id="1" name=""/>
                <a:graphic>
                  <a:graphicData uri="http://schemas.microsoft.com/office/word/2010/wordprocessingGroup">
                    <wpg:wgp>
                      <wpg:cNvGrpSpPr/>
                      <wpg:grpSpPr>
                        <a:xfrm>
                          <a:off x="4614480" y="3688560"/>
                          <a:ext cx="1463040" cy="182880"/>
                          <a:chOff x="4614480" y="3688560"/>
                          <a:chExt cx="1463040" cy="182880"/>
                        </a:xfrm>
                      </wpg:grpSpPr>
                      <wpg:grpSp>
                        <wpg:cNvGrpSpPr/>
                        <wpg:grpSpPr>
                          <a:xfrm>
                            <a:off x="4614480" y="3688560"/>
                            <a:ext cx="1463040" cy="182880"/>
                            <a:chOff x="1155" y="1440"/>
                            <a:chExt cx="6615" cy="840"/>
                          </a:xfrm>
                        </wpg:grpSpPr>
                        <wps:wsp>
                          <wps:cNvSpPr/>
                          <wps:cNvPr id="3" name="Shape 3"/>
                          <wps:spPr>
                            <a:xfrm>
                              <a:off x="1155" y="1440"/>
                              <a:ext cx="6600"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3980" y="1488"/>
                              <a:ext cx="609" cy="780"/>
                            </a:xfrm>
                            <a:custGeom>
                              <a:rect b="b" l="l" r="r" t="t"/>
                              <a:pathLst>
                                <a:path extrusionOk="0" h="131" w="103">
                                  <a:moveTo>
                                    <a:pt x="100" y="0"/>
                                  </a:moveTo>
                                  <a:cubicBezTo>
                                    <a:pt x="93" y="0"/>
                                    <a:pt x="87" y="0"/>
                                    <a:pt x="81" y="0"/>
                                  </a:cubicBezTo>
                                  <a:cubicBezTo>
                                    <a:pt x="78" y="0"/>
                                    <a:pt x="77" y="1"/>
                                    <a:pt x="77" y="4"/>
                                  </a:cubicBezTo>
                                  <a:cubicBezTo>
                                    <a:pt x="77" y="20"/>
                                    <a:pt x="77" y="37"/>
                                    <a:pt x="77" y="53"/>
                                  </a:cubicBezTo>
                                  <a:cubicBezTo>
                                    <a:pt x="77" y="55"/>
                                    <a:pt x="77" y="56"/>
                                    <a:pt x="75" y="56"/>
                                  </a:cubicBezTo>
                                  <a:cubicBezTo>
                                    <a:pt x="59" y="56"/>
                                    <a:pt x="44" y="56"/>
                                    <a:pt x="28" y="56"/>
                                  </a:cubicBezTo>
                                  <a:cubicBezTo>
                                    <a:pt x="26" y="56"/>
                                    <a:pt x="26" y="55"/>
                                    <a:pt x="26" y="53"/>
                                  </a:cubicBezTo>
                                  <a:cubicBezTo>
                                    <a:pt x="26" y="37"/>
                                    <a:pt x="26" y="20"/>
                                    <a:pt x="26" y="4"/>
                                  </a:cubicBezTo>
                                  <a:cubicBezTo>
                                    <a:pt x="26" y="1"/>
                                    <a:pt x="25" y="0"/>
                                    <a:pt x="22" y="0"/>
                                  </a:cubicBezTo>
                                  <a:cubicBezTo>
                                    <a:pt x="16" y="0"/>
                                    <a:pt x="10" y="0"/>
                                    <a:pt x="3" y="0"/>
                                  </a:cubicBezTo>
                                  <a:cubicBezTo>
                                    <a:pt x="0" y="0"/>
                                    <a:pt x="0" y="0"/>
                                    <a:pt x="0" y="4"/>
                                  </a:cubicBezTo>
                                  <a:cubicBezTo>
                                    <a:pt x="0" y="24"/>
                                    <a:pt x="0" y="45"/>
                                    <a:pt x="0" y="65"/>
                                  </a:cubicBezTo>
                                  <a:cubicBezTo>
                                    <a:pt x="0" y="86"/>
                                    <a:pt x="0" y="106"/>
                                    <a:pt x="0" y="126"/>
                                  </a:cubicBezTo>
                                  <a:cubicBezTo>
                                    <a:pt x="0" y="130"/>
                                    <a:pt x="0" y="131"/>
                                    <a:pt x="4" y="131"/>
                                  </a:cubicBezTo>
                                  <a:cubicBezTo>
                                    <a:pt x="10" y="131"/>
                                    <a:pt x="16" y="131"/>
                                    <a:pt x="21" y="131"/>
                                  </a:cubicBezTo>
                                  <a:cubicBezTo>
                                    <a:pt x="25" y="131"/>
                                    <a:pt x="26" y="130"/>
                                    <a:pt x="26" y="126"/>
                                  </a:cubicBezTo>
                                  <a:cubicBezTo>
                                    <a:pt x="26" y="111"/>
                                    <a:pt x="26" y="96"/>
                                    <a:pt x="26" y="81"/>
                                  </a:cubicBezTo>
                                  <a:cubicBezTo>
                                    <a:pt x="26" y="79"/>
                                    <a:pt x="26" y="79"/>
                                    <a:pt x="28" y="79"/>
                                  </a:cubicBezTo>
                                  <a:cubicBezTo>
                                    <a:pt x="44" y="79"/>
                                    <a:pt x="59" y="79"/>
                                    <a:pt x="74" y="79"/>
                                  </a:cubicBezTo>
                                  <a:cubicBezTo>
                                    <a:pt x="76" y="79"/>
                                    <a:pt x="77" y="79"/>
                                    <a:pt x="77" y="81"/>
                                  </a:cubicBezTo>
                                  <a:cubicBezTo>
                                    <a:pt x="77" y="96"/>
                                    <a:pt x="77" y="111"/>
                                    <a:pt x="77" y="126"/>
                                  </a:cubicBezTo>
                                  <a:cubicBezTo>
                                    <a:pt x="77" y="130"/>
                                    <a:pt x="78" y="131"/>
                                    <a:pt x="82" y="131"/>
                                  </a:cubicBezTo>
                                  <a:cubicBezTo>
                                    <a:pt x="87" y="131"/>
                                    <a:pt x="93" y="131"/>
                                    <a:pt x="99" y="131"/>
                                  </a:cubicBezTo>
                                  <a:cubicBezTo>
                                    <a:pt x="102" y="131"/>
                                    <a:pt x="103" y="130"/>
                                    <a:pt x="103" y="127"/>
                                  </a:cubicBezTo>
                                  <a:cubicBezTo>
                                    <a:pt x="103" y="85"/>
                                    <a:pt x="103" y="44"/>
                                    <a:pt x="103" y="3"/>
                                  </a:cubicBezTo>
                                  <a:cubicBezTo>
                                    <a:pt x="103" y="1"/>
                                    <a:pt x="103" y="0"/>
                                    <a:pt x="100"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155" y="1458"/>
                              <a:ext cx="715" cy="810"/>
                            </a:xfrm>
                            <a:custGeom>
                              <a:rect b="b" l="l" r="r" t="t"/>
                              <a:pathLst>
                                <a:path extrusionOk="0" h="136" w="121">
                                  <a:moveTo>
                                    <a:pt x="110" y="97"/>
                                  </a:moveTo>
                                  <a:cubicBezTo>
                                    <a:pt x="105" y="93"/>
                                    <a:pt x="105" y="93"/>
                                    <a:pt x="101" y="98"/>
                                  </a:cubicBezTo>
                                  <a:cubicBezTo>
                                    <a:pt x="92" y="107"/>
                                    <a:pt x="82" y="112"/>
                                    <a:pt x="69" y="112"/>
                                  </a:cubicBezTo>
                                  <a:cubicBezTo>
                                    <a:pt x="55" y="113"/>
                                    <a:pt x="44" y="108"/>
                                    <a:pt x="36" y="97"/>
                                  </a:cubicBezTo>
                                  <a:cubicBezTo>
                                    <a:pt x="27" y="86"/>
                                    <a:pt x="25" y="73"/>
                                    <a:pt x="28" y="60"/>
                                  </a:cubicBezTo>
                                  <a:cubicBezTo>
                                    <a:pt x="29" y="52"/>
                                    <a:pt x="32" y="46"/>
                                    <a:pt x="37" y="40"/>
                                  </a:cubicBezTo>
                                  <a:cubicBezTo>
                                    <a:pt x="43" y="32"/>
                                    <a:pt x="51" y="28"/>
                                    <a:pt x="62" y="26"/>
                                  </a:cubicBezTo>
                                  <a:cubicBezTo>
                                    <a:pt x="69" y="25"/>
                                    <a:pt x="75" y="26"/>
                                    <a:pt x="82" y="28"/>
                                  </a:cubicBezTo>
                                  <a:cubicBezTo>
                                    <a:pt x="88" y="30"/>
                                    <a:pt x="93" y="33"/>
                                    <a:pt x="98" y="37"/>
                                  </a:cubicBezTo>
                                  <a:cubicBezTo>
                                    <a:pt x="100" y="39"/>
                                    <a:pt x="101" y="39"/>
                                    <a:pt x="103" y="37"/>
                                  </a:cubicBezTo>
                                  <a:cubicBezTo>
                                    <a:pt x="107" y="34"/>
                                    <a:pt x="110" y="30"/>
                                    <a:pt x="114" y="26"/>
                                  </a:cubicBezTo>
                                  <a:cubicBezTo>
                                    <a:pt x="117" y="24"/>
                                    <a:pt x="117" y="22"/>
                                    <a:pt x="114" y="20"/>
                                  </a:cubicBezTo>
                                  <a:cubicBezTo>
                                    <a:pt x="105" y="11"/>
                                    <a:pt x="94" y="5"/>
                                    <a:pt x="81" y="3"/>
                                  </a:cubicBezTo>
                                  <a:cubicBezTo>
                                    <a:pt x="68" y="0"/>
                                    <a:pt x="54" y="1"/>
                                    <a:pt x="42" y="7"/>
                                  </a:cubicBezTo>
                                  <a:cubicBezTo>
                                    <a:pt x="23" y="15"/>
                                    <a:pt x="10" y="30"/>
                                    <a:pt x="3" y="50"/>
                                  </a:cubicBezTo>
                                  <a:cubicBezTo>
                                    <a:pt x="0" y="61"/>
                                    <a:pt x="0" y="72"/>
                                    <a:pt x="2" y="82"/>
                                  </a:cubicBezTo>
                                  <a:cubicBezTo>
                                    <a:pt x="4" y="93"/>
                                    <a:pt x="9" y="103"/>
                                    <a:pt x="17" y="112"/>
                                  </a:cubicBezTo>
                                  <a:cubicBezTo>
                                    <a:pt x="30" y="127"/>
                                    <a:pt x="47" y="135"/>
                                    <a:pt x="68" y="136"/>
                                  </a:cubicBezTo>
                                  <a:cubicBezTo>
                                    <a:pt x="77" y="136"/>
                                    <a:pt x="85" y="134"/>
                                    <a:pt x="93" y="131"/>
                                  </a:cubicBezTo>
                                  <a:cubicBezTo>
                                    <a:pt x="103" y="127"/>
                                    <a:pt x="111" y="120"/>
                                    <a:pt x="119" y="112"/>
                                  </a:cubicBezTo>
                                  <a:cubicBezTo>
                                    <a:pt x="121" y="110"/>
                                    <a:pt x="121" y="109"/>
                                    <a:pt x="118" y="106"/>
                                  </a:cubicBezTo>
                                  <a:cubicBezTo>
                                    <a:pt x="115" y="103"/>
                                    <a:pt x="113" y="100"/>
                                    <a:pt x="110" y="97"/>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2183" y="1690"/>
                              <a:ext cx="532" cy="578"/>
                            </a:xfrm>
                            <a:custGeom>
                              <a:rect b="b" l="l" r="r" t="t"/>
                              <a:pathLst>
                                <a:path extrusionOk="0" h="97" w="90">
                                  <a:moveTo>
                                    <a:pt x="63" y="41"/>
                                  </a:moveTo>
                                  <a:cubicBezTo>
                                    <a:pt x="57" y="41"/>
                                    <a:pt x="52" y="41"/>
                                    <a:pt x="46" y="41"/>
                                  </a:cubicBezTo>
                                  <a:cubicBezTo>
                                    <a:pt x="40" y="41"/>
                                    <a:pt x="35" y="41"/>
                                    <a:pt x="29" y="41"/>
                                  </a:cubicBezTo>
                                  <a:cubicBezTo>
                                    <a:pt x="28" y="41"/>
                                    <a:pt x="27" y="40"/>
                                    <a:pt x="27" y="39"/>
                                  </a:cubicBezTo>
                                  <a:cubicBezTo>
                                    <a:pt x="28" y="34"/>
                                    <a:pt x="31" y="30"/>
                                    <a:pt x="36" y="28"/>
                                  </a:cubicBezTo>
                                  <a:cubicBezTo>
                                    <a:pt x="44" y="25"/>
                                    <a:pt x="52" y="25"/>
                                    <a:pt x="60" y="31"/>
                                  </a:cubicBezTo>
                                  <a:cubicBezTo>
                                    <a:pt x="63" y="33"/>
                                    <a:pt x="64" y="36"/>
                                    <a:pt x="65" y="40"/>
                                  </a:cubicBezTo>
                                  <a:cubicBezTo>
                                    <a:pt x="65" y="40"/>
                                    <a:pt x="64" y="41"/>
                                    <a:pt x="63" y="41"/>
                                  </a:cubicBezTo>
                                  <a:moveTo>
                                    <a:pt x="69" y="8"/>
                                  </a:moveTo>
                                  <a:cubicBezTo>
                                    <a:pt x="58" y="1"/>
                                    <a:pt x="45" y="0"/>
                                    <a:pt x="32" y="4"/>
                                  </a:cubicBezTo>
                                  <a:cubicBezTo>
                                    <a:pt x="19" y="7"/>
                                    <a:pt x="10" y="15"/>
                                    <a:pt x="5" y="27"/>
                                  </a:cubicBezTo>
                                  <a:cubicBezTo>
                                    <a:pt x="1" y="38"/>
                                    <a:pt x="0" y="48"/>
                                    <a:pt x="1" y="59"/>
                                  </a:cubicBezTo>
                                  <a:cubicBezTo>
                                    <a:pt x="2" y="63"/>
                                    <a:pt x="3" y="67"/>
                                    <a:pt x="5" y="71"/>
                                  </a:cubicBezTo>
                                  <a:cubicBezTo>
                                    <a:pt x="9" y="82"/>
                                    <a:pt x="18" y="90"/>
                                    <a:pt x="30" y="94"/>
                                  </a:cubicBezTo>
                                  <a:cubicBezTo>
                                    <a:pt x="39" y="97"/>
                                    <a:pt x="49" y="97"/>
                                    <a:pt x="59" y="96"/>
                                  </a:cubicBezTo>
                                  <a:cubicBezTo>
                                    <a:pt x="68" y="95"/>
                                    <a:pt x="76" y="92"/>
                                    <a:pt x="82" y="85"/>
                                  </a:cubicBezTo>
                                  <a:cubicBezTo>
                                    <a:pt x="84" y="84"/>
                                    <a:pt x="84" y="81"/>
                                    <a:pt x="83" y="80"/>
                                  </a:cubicBezTo>
                                  <a:cubicBezTo>
                                    <a:pt x="81" y="76"/>
                                    <a:pt x="79" y="73"/>
                                    <a:pt x="77" y="69"/>
                                  </a:cubicBezTo>
                                  <a:cubicBezTo>
                                    <a:pt x="75" y="67"/>
                                    <a:pt x="74" y="67"/>
                                    <a:pt x="72" y="68"/>
                                  </a:cubicBezTo>
                                  <a:cubicBezTo>
                                    <a:pt x="72" y="68"/>
                                    <a:pt x="71" y="69"/>
                                    <a:pt x="70" y="69"/>
                                  </a:cubicBezTo>
                                  <a:cubicBezTo>
                                    <a:pt x="60" y="75"/>
                                    <a:pt x="48" y="77"/>
                                    <a:pt x="37" y="72"/>
                                  </a:cubicBezTo>
                                  <a:cubicBezTo>
                                    <a:pt x="31" y="70"/>
                                    <a:pt x="27" y="64"/>
                                    <a:pt x="27" y="57"/>
                                  </a:cubicBezTo>
                                  <a:cubicBezTo>
                                    <a:pt x="28" y="57"/>
                                    <a:pt x="28" y="57"/>
                                    <a:pt x="28" y="57"/>
                                  </a:cubicBezTo>
                                  <a:cubicBezTo>
                                    <a:pt x="40" y="57"/>
                                    <a:pt x="52" y="57"/>
                                    <a:pt x="63" y="57"/>
                                  </a:cubicBezTo>
                                  <a:cubicBezTo>
                                    <a:pt x="71" y="57"/>
                                    <a:pt x="79" y="57"/>
                                    <a:pt x="86" y="57"/>
                                  </a:cubicBezTo>
                                  <a:cubicBezTo>
                                    <a:pt x="88" y="57"/>
                                    <a:pt x="90" y="57"/>
                                    <a:pt x="90" y="55"/>
                                  </a:cubicBezTo>
                                  <a:cubicBezTo>
                                    <a:pt x="90" y="47"/>
                                    <a:pt x="90" y="39"/>
                                    <a:pt x="88" y="32"/>
                                  </a:cubicBezTo>
                                  <a:cubicBezTo>
                                    <a:pt x="85" y="21"/>
                                    <a:pt x="79" y="13"/>
                                    <a:pt x="69" y="8"/>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2780" y="1696"/>
                              <a:ext cx="473" cy="572"/>
                            </a:xfrm>
                            <a:custGeom>
                              <a:rect b="b" l="l" r="r" t="t"/>
                              <a:pathLst>
                                <a:path extrusionOk="0" h="96" w="80">
                                  <a:moveTo>
                                    <a:pt x="52" y="70"/>
                                  </a:moveTo>
                                  <a:cubicBezTo>
                                    <a:pt x="47" y="74"/>
                                    <a:pt x="41" y="75"/>
                                    <a:pt x="35" y="74"/>
                                  </a:cubicBezTo>
                                  <a:cubicBezTo>
                                    <a:pt x="33" y="74"/>
                                    <a:pt x="31" y="73"/>
                                    <a:pt x="29" y="72"/>
                                  </a:cubicBezTo>
                                  <a:cubicBezTo>
                                    <a:pt x="26" y="71"/>
                                    <a:pt x="24" y="68"/>
                                    <a:pt x="24" y="65"/>
                                  </a:cubicBezTo>
                                  <a:cubicBezTo>
                                    <a:pt x="23" y="61"/>
                                    <a:pt x="26" y="58"/>
                                    <a:pt x="31" y="57"/>
                                  </a:cubicBezTo>
                                  <a:cubicBezTo>
                                    <a:pt x="34" y="56"/>
                                    <a:pt x="37" y="56"/>
                                    <a:pt x="40" y="56"/>
                                  </a:cubicBezTo>
                                  <a:cubicBezTo>
                                    <a:pt x="43" y="56"/>
                                    <a:pt x="45" y="56"/>
                                    <a:pt x="48" y="57"/>
                                  </a:cubicBezTo>
                                  <a:cubicBezTo>
                                    <a:pt x="50" y="57"/>
                                    <a:pt x="52" y="59"/>
                                    <a:pt x="54" y="62"/>
                                  </a:cubicBezTo>
                                  <a:cubicBezTo>
                                    <a:pt x="55" y="64"/>
                                    <a:pt x="54" y="69"/>
                                    <a:pt x="52" y="70"/>
                                  </a:cubicBezTo>
                                  <a:moveTo>
                                    <a:pt x="79" y="29"/>
                                  </a:moveTo>
                                  <a:cubicBezTo>
                                    <a:pt x="77" y="20"/>
                                    <a:pt x="73" y="13"/>
                                    <a:pt x="65" y="8"/>
                                  </a:cubicBezTo>
                                  <a:cubicBezTo>
                                    <a:pt x="60" y="5"/>
                                    <a:pt x="54" y="3"/>
                                    <a:pt x="48" y="2"/>
                                  </a:cubicBezTo>
                                  <a:cubicBezTo>
                                    <a:pt x="34" y="0"/>
                                    <a:pt x="21" y="1"/>
                                    <a:pt x="8" y="7"/>
                                  </a:cubicBezTo>
                                  <a:cubicBezTo>
                                    <a:pt x="6" y="8"/>
                                    <a:pt x="5" y="8"/>
                                    <a:pt x="6" y="11"/>
                                  </a:cubicBezTo>
                                  <a:cubicBezTo>
                                    <a:pt x="8" y="16"/>
                                    <a:pt x="10" y="20"/>
                                    <a:pt x="12" y="25"/>
                                  </a:cubicBezTo>
                                  <a:cubicBezTo>
                                    <a:pt x="13" y="27"/>
                                    <a:pt x="14" y="28"/>
                                    <a:pt x="16" y="27"/>
                                  </a:cubicBezTo>
                                  <a:cubicBezTo>
                                    <a:pt x="24" y="25"/>
                                    <a:pt x="33" y="24"/>
                                    <a:pt x="41" y="25"/>
                                  </a:cubicBezTo>
                                  <a:cubicBezTo>
                                    <a:pt x="50" y="26"/>
                                    <a:pt x="54" y="32"/>
                                    <a:pt x="54" y="41"/>
                                  </a:cubicBezTo>
                                  <a:cubicBezTo>
                                    <a:pt x="47" y="37"/>
                                    <a:pt x="40" y="37"/>
                                    <a:pt x="32" y="37"/>
                                  </a:cubicBezTo>
                                  <a:cubicBezTo>
                                    <a:pt x="27" y="37"/>
                                    <a:pt x="21" y="37"/>
                                    <a:pt x="16" y="40"/>
                                  </a:cubicBezTo>
                                  <a:cubicBezTo>
                                    <a:pt x="10" y="43"/>
                                    <a:pt x="5" y="47"/>
                                    <a:pt x="2" y="53"/>
                                  </a:cubicBezTo>
                                  <a:cubicBezTo>
                                    <a:pt x="0" y="60"/>
                                    <a:pt x="0" y="67"/>
                                    <a:pt x="1" y="73"/>
                                  </a:cubicBezTo>
                                  <a:cubicBezTo>
                                    <a:pt x="2" y="82"/>
                                    <a:pt x="8" y="89"/>
                                    <a:pt x="16" y="93"/>
                                  </a:cubicBezTo>
                                  <a:cubicBezTo>
                                    <a:pt x="23" y="95"/>
                                    <a:pt x="30" y="96"/>
                                    <a:pt x="37" y="95"/>
                                  </a:cubicBezTo>
                                  <a:cubicBezTo>
                                    <a:pt x="43" y="95"/>
                                    <a:pt x="49" y="93"/>
                                    <a:pt x="54" y="90"/>
                                  </a:cubicBezTo>
                                  <a:cubicBezTo>
                                    <a:pt x="55" y="88"/>
                                    <a:pt x="57" y="87"/>
                                    <a:pt x="59" y="85"/>
                                  </a:cubicBezTo>
                                  <a:cubicBezTo>
                                    <a:pt x="59" y="87"/>
                                    <a:pt x="59" y="89"/>
                                    <a:pt x="59" y="91"/>
                                  </a:cubicBezTo>
                                  <a:cubicBezTo>
                                    <a:pt x="60" y="93"/>
                                    <a:pt x="61" y="95"/>
                                    <a:pt x="64" y="95"/>
                                  </a:cubicBezTo>
                                  <a:cubicBezTo>
                                    <a:pt x="68" y="95"/>
                                    <a:pt x="72" y="95"/>
                                    <a:pt x="76" y="95"/>
                                  </a:cubicBezTo>
                                  <a:cubicBezTo>
                                    <a:pt x="79" y="95"/>
                                    <a:pt x="80" y="94"/>
                                    <a:pt x="80" y="90"/>
                                  </a:cubicBezTo>
                                  <a:cubicBezTo>
                                    <a:pt x="80" y="75"/>
                                    <a:pt x="80" y="60"/>
                                    <a:pt x="80" y="45"/>
                                  </a:cubicBezTo>
                                  <a:cubicBezTo>
                                    <a:pt x="80" y="40"/>
                                    <a:pt x="80" y="34"/>
                                    <a:pt x="79" y="29"/>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4690" y="1899"/>
                              <a:ext cx="585" cy="369"/>
                            </a:xfrm>
                            <a:custGeom>
                              <a:rect b="b" l="l" r="r" t="t"/>
                              <a:pathLst>
                                <a:path extrusionOk="0" h="62" w="99">
                                  <a:moveTo>
                                    <a:pt x="28" y="43"/>
                                  </a:moveTo>
                                  <a:cubicBezTo>
                                    <a:pt x="30" y="32"/>
                                    <a:pt x="39" y="25"/>
                                    <a:pt x="50" y="25"/>
                                  </a:cubicBezTo>
                                  <a:cubicBezTo>
                                    <a:pt x="60" y="25"/>
                                    <a:pt x="68" y="32"/>
                                    <a:pt x="70" y="40"/>
                                  </a:cubicBezTo>
                                  <a:cubicBezTo>
                                    <a:pt x="73" y="48"/>
                                    <a:pt x="72" y="55"/>
                                    <a:pt x="69" y="62"/>
                                  </a:cubicBezTo>
                                  <a:cubicBezTo>
                                    <a:pt x="97" y="62"/>
                                    <a:pt x="97" y="62"/>
                                    <a:pt x="97" y="62"/>
                                  </a:cubicBezTo>
                                  <a:cubicBezTo>
                                    <a:pt x="98" y="58"/>
                                    <a:pt x="99" y="53"/>
                                    <a:pt x="99" y="48"/>
                                  </a:cubicBezTo>
                                  <a:cubicBezTo>
                                    <a:pt x="99" y="22"/>
                                    <a:pt x="77" y="0"/>
                                    <a:pt x="51" y="0"/>
                                  </a:cubicBezTo>
                                  <a:cubicBezTo>
                                    <a:pt x="23" y="0"/>
                                    <a:pt x="0" y="21"/>
                                    <a:pt x="0" y="49"/>
                                  </a:cubicBezTo>
                                  <a:cubicBezTo>
                                    <a:pt x="0" y="53"/>
                                    <a:pt x="1" y="58"/>
                                    <a:pt x="2" y="62"/>
                                  </a:cubicBezTo>
                                  <a:cubicBezTo>
                                    <a:pt x="31" y="62"/>
                                    <a:pt x="31" y="62"/>
                                    <a:pt x="31" y="62"/>
                                  </a:cubicBezTo>
                                  <a:cubicBezTo>
                                    <a:pt x="28" y="56"/>
                                    <a:pt x="27" y="50"/>
                                    <a:pt x="28" y="43"/>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6611" y="1702"/>
                              <a:ext cx="568" cy="578"/>
                            </a:xfrm>
                            <a:custGeom>
                              <a:rect b="b" l="l" r="r" t="t"/>
                              <a:pathLst>
                                <a:path extrusionOk="0" h="97" w="96">
                                  <a:moveTo>
                                    <a:pt x="63" y="66"/>
                                  </a:moveTo>
                                  <a:cubicBezTo>
                                    <a:pt x="54" y="76"/>
                                    <a:pt x="40" y="75"/>
                                    <a:pt x="32" y="65"/>
                                  </a:cubicBezTo>
                                  <a:cubicBezTo>
                                    <a:pt x="29" y="61"/>
                                    <a:pt x="26" y="56"/>
                                    <a:pt x="26" y="50"/>
                                  </a:cubicBezTo>
                                  <a:cubicBezTo>
                                    <a:pt x="26" y="39"/>
                                    <a:pt x="30" y="30"/>
                                    <a:pt x="40" y="26"/>
                                  </a:cubicBezTo>
                                  <a:cubicBezTo>
                                    <a:pt x="52" y="22"/>
                                    <a:pt x="64" y="28"/>
                                    <a:pt x="68" y="40"/>
                                  </a:cubicBezTo>
                                  <a:cubicBezTo>
                                    <a:pt x="71" y="49"/>
                                    <a:pt x="69" y="58"/>
                                    <a:pt x="63" y="66"/>
                                  </a:cubicBezTo>
                                  <a:moveTo>
                                    <a:pt x="48" y="0"/>
                                  </a:moveTo>
                                  <a:cubicBezTo>
                                    <a:pt x="22" y="0"/>
                                    <a:pt x="0" y="22"/>
                                    <a:pt x="0" y="48"/>
                                  </a:cubicBezTo>
                                  <a:cubicBezTo>
                                    <a:pt x="0" y="76"/>
                                    <a:pt x="23" y="97"/>
                                    <a:pt x="49" y="96"/>
                                  </a:cubicBezTo>
                                  <a:cubicBezTo>
                                    <a:pt x="74" y="96"/>
                                    <a:pt x="96" y="74"/>
                                    <a:pt x="96" y="48"/>
                                  </a:cubicBezTo>
                                  <a:cubicBezTo>
                                    <a:pt x="95" y="21"/>
                                    <a:pt x="74" y="0"/>
                                    <a:pt x="48"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7250" y="1702"/>
                              <a:ext cx="520" cy="566"/>
                            </a:xfrm>
                            <a:custGeom>
                              <a:rect b="b" l="l" r="r" t="t"/>
                              <a:pathLst>
                                <a:path extrusionOk="0" h="95" w="88">
                                  <a:moveTo>
                                    <a:pt x="88" y="53"/>
                                  </a:moveTo>
                                  <a:cubicBezTo>
                                    <a:pt x="88" y="47"/>
                                    <a:pt x="88" y="41"/>
                                    <a:pt x="87" y="35"/>
                                  </a:cubicBezTo>
                                  <a:cubicBezTo>
                                    <a:pt x="87" y="26"/>
                                    <a:pt x="84" y="18"/>
                                    <a:pt x="78" y="12"/>
                                  </a:cubicBezTo>
                                  <a:cubicBezTo>
                                    <a:pt x="71" y="4"/>
                                    <a:pt x="62" y="1"/>
                                    <a:pt x="51" y="0"/>
                                  </a:cubicBezTo>
                                  <a:cubicBezTo>
                                    <a:pt x="40" y="0"/>
                                    <a:pt x="31" y="3"/>
                                    <a:pt x="22" y="10"/>
                                  </a:cubicBezTo>
                                  <a:cubicBezTo>
                                    <a:pt x="22" y="11"/>
                                    <a:pt x="21" y="11"/>
                                    <a:pt x="21" y="12"/>
                                  </a:cubicBezTo>
                                  <a:cubicBezTo>
                                    <a:pt x="20" y="9"/>
                                    <a:pt x="20" y="7"/>
                                    <a:pt x="19" y="5"/>
                                  </a:cubicBezTo>
                                  <a:cubicBezTo>
                                    <a:pt x="19" y="2"/>
                                    <a:pt x="18" y="1"/>
                                    <a:pt x="15" y="1"/>
                                  </a:cubicBezTo>
                                  <a:cubicBezTo>
                                    <a:pt x="12" y="1"/>
                                    <a:pt x="9" y="1"/>
                                    <a:pt x="5" y="1"/>
                                  </a:cubicBezTo>
                                  <a:cubicBezTo>
                                    <a:pt x="1" y="1"/>
                                    <a:pt x="0" y="2"/>
                                    <a:pt x="0" y="6"/>
                                  </a:cubicBezTo>
                                  <a:cubicBezTo>
                                    <a:pt x="0" y="34"/>
                                    <a:pt x="0" y="62"/>
                                    <a:pt x="0" y="90"/>
                                  </a:cubicBezTo>
                                  <a:cubicBezTo>
                                    <a:pt x="0" y="91"/>
                                    <a:pt x="0" y="92"/>
                                    <a:pt x="0" y="93"/>
                                  </a:cubicBezTo>
                                  <a:cubicBezTo>
                                    <a:pt x="1" y="94"/>
                                    <a:pt x="2" y="95"/>
                                    <a:pt x="3" y="95"/>
                                  </a:cubicBezTo>
                                  <a:cubicBezTo>
                                    <a:pt x="10" y="95"/>
                                    <a:pt x="17" y="95"/>
                                    <a:pt x="24" y="95"/>
                                  </a:cubicBezTo>
                                  <a:cubicBezTo>
                                    <a:pt x="26" y="95"/>
                                    <a:pt x="27" y="94"/>
                                    <a:pt x="27" y="92"/>
                                  </a:cubicBezTo>
                                  <a:cubicBezTo>
                                    <a:pt x="27" y="92"/>
                                    <a:pt x="27" y="91"/>
                                    <a:pt x="27" y="90"/>
                                  </a:cubicBezTo>
                                  <a:cubicBezTo>
                                    <a:pt x="27" y="75"/>
                                    <a:pt x="27" y="59"/>
                                    <a:pt x="27" y="43"/>
                                  </a:cubicBezTo>
                                  <a:cubicBezTo>
                                    <a:pt x="27" y="38"/>
                                    <a:pt x="28" y="34"/>
                                    <a:pt x="31" y="30"/>
                                  </a:cubicBezTo>
                                  <a:cubicBezTo>
                                    <a:pt x="36" y="23"/>
                                    <a:pt x="48" y="23"/>
                                    <a:pt x="54" y="26"/>
                                  </a:cubicBezTo>
                                  <a:cubicBezTo>
                                    <a:pt x="59" y="29"/>
                                    <a:pt x="61" y="33"/>
                                    <a:pt x="61" y="38"/>
                                  </a:cubicBezTo>
                                  <a:cubicBezTo>
                                    <a:pt x="62" y="43"/>
                                    <a:pt x="61" y="48"/>
                                    <a:pt x="62" y="53"/>
                                  </a:cubicBezTo>
                                  <a:cubicBezTo>
                                    <a:pt x="62" y="65"/>
                                    <a:pt x="62" y="78"/>
                                    <a:pt x="62" y="91"/>
                                  </a:cubicBezTo>
                                  <a:cubicBezTo>
                                    <a:pt x="62" y="94"/>
                                    <a:pt x="62" y="95"/>
                                    <a:pt x="66" y="95"/>
                                  </a:cubicBezTo>
                                  <a:cubicBezTo>
                                    <a:pt x="72" y="95"/>
                                    <a:pt x="77" y="95"/>
                                    <a:pt x="83" y="95"/>
                                  </a:cubicBezTo>
                                  <a:cubicBezTo>
                                    <a:pt x="87" y="95"/>
                                    <a:pt x="88" y="95"/>
                                    <a:pt x="88" y="90"/>
                                  </a:cubicBezTo>
                                  <a:cubicBezTo>
                                    <a:pt x="88" y="78"/>
                                    <a:pt x="88" y="65"/>
                                    <a:pt x="88" y="53"/>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6091" y="1708"/>
                              <a:ext cx="473" cy="560"/>
                            </a:xfrm>
                            <a:custGeom>
                              <a:rect b="b" l="l" r="r" t="t"/>
                              <a:pathLst>
                                <a:path extrusionOk="0" h="94" w="80">
                                  <a:moveTo>
                                    <a:pt x="75" y="71"/>
                                  </a:moveTo>
                                  <a:cubicBezTo>
                                    <a:pt x="65" y="71"/>
                                    <a:pt x="54" y="71"/>
                                    <a:pt x="44" y="71"/>
                                  </a:cubicBezTo>
                                  <a:cubicBezTo>
                                    <a:pt x="44" y="71"/>
                                    <a:pt x="43" y="71"/>
                                    <a:pt x="42" y="71"/>
                                  </a:cubicBezTo>
                                  <a:cubicBezTo>
                                    <a:pt x="43" y="70"/>
                                    <a:pt x="43" y="69"/>
                                    <a:pt x="43" y="68"/>
                                  </a:cubicBezTo>
                                  <a:cubicBezTo>
                                    <a:pt x="55" y="47"/>
                                    <a:pt x="66" y="26"/>
                                    <a:pt x="78" y="5"/>
                                  </a:cubicBezTo>
                                  <a:cubicBezTo>
                                    <a:pt x="80" y="2"/>
                                    <a:pt x="79" y="0"/>
                                    <a:pt x="75" y="0"/>
                                  </a:cubicBezTo>
                                  <a:cubicBezTo>
                                    <a:pt x="52" y="0"/>
                                    <a:pt x="28" y="0"/>
                                    <a:pt x="5" y="0"/>
                                  </a:cubicBezTo>
                                  <a:cubicBezTo>
                                    <a:pt x="1" y="0"/>
                                    <a:pt x="1" y="1"/>
                                    <a:pt x="1" y="4"/>
                                  </a:cubicBezTo>
                                  <a:cubicBezTo>
                                    <a:pt x="1" y="10"/>
                                    <a:pt x="1" y="15"/>
                                    <a:pt x="1" y="20"/>
                                  </a:cubicBezTo>
                                  <a:cubicBezTo>
                                    <a:pt x="1" y="24"/>
                                    <a:pt x="1" y="25"/>
                                    <a:pt x="5" y="25"/>
                                  </a:cubicBezTo>
                                  <a:cubicBezTo>
                                    <a:pt x="15" y="25"/>
                                    <a:pt x="25" y="25"/>
                                    <a:pt x="34" y="25"/>
                                  </a:cubicBezTo>
                                  <a:cubicBezTo>
                                    <a:pt x="35" y="25"/>
                                    <a:pt x="36" y="25"/>
                                    <a:pt x="38" y="25"/>
                                  </a:cubicBezTo>
                                  <a:cubicBezTo>
                                    <a:pt x="37" y="26"/>
                                    <a:pt x="37" y="26"/>
                                    <a:pt x="36" y="27"/>
                                  </a:cubicBezTo>
                                  <a:cubicBezTo>
                                    <a:pt x="25" y="48"/>
                                    <a:pt x="13" y="69"/>
                                    <a:pt x="2" y="90"/>
                                  </a:cubicBezTo>
                                  <a:cubicBezTo>
                                    <a:pt x="0" y="93"/>
                                    <a:pt x="1" y="94"/>
                                    <a:pt x="4" y="94"/>
                                  </a:cubicBezTo>
                                  <a:cubicBezTo>
                                    <a:pt x="28" y="94"/>
                                    <a:pt x="52" y="94"/>
                                    <a:pt x="75" y="94"/>
                                  </a:cubicBezTo>
                                  <a:cubicBezTo>
                                    <a:pt x="78" y="94"/>
                                    <a:pt x="79" y="93"/>
                                    <a:pt x="79" y="91"/>
                                  </a:cubicBezTo>
                                  <a:cubicBezTo>
                                    <a:pt x="79" y="85"/>
                                    <a:pt x="79" y="80"/>
                                    <a:pt x="79" y="75"/>
                                  </a:cubicBezTo>
                                  <a:cubicBezTo>
                                    <a:pt x="79" y="71"/>
                                    <a:pt x="79" y="71"/>
                                    <a:pt x="75" y="71"/>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1953" y="1476"/>
                              <a:ext cx="159" cy="786"/>
                            </a:xfrm>
                            <a:custGeom>
                              <a:rect b="b" l="l" r="r" t="t"/>
                              <a:pathLst>
                                <a:path extrusionOk="0" h="132" w="27">
                                  <a:moveTo>
                                    <a:pt x="23" y="0"/>
                                  </a:moveTo>
                                  <a:cubicBezTo>
                                    <a:pt x="17" y="0"/>
                                    <a:pt x="10" y="0"/>
                                    <a:pt x="4" y="0"/>
                                  </a:cubicBezTo>
                                  <a:cubicBezTo>
                                    <a:pt x="1" y="0"/>
                                    <a:pt x="0" y="1"/>
                                    <a:pt x="0" y="4"/>
                                  </a:cubicBezTo>
                                  <a:cubicBezTo>
                                    <a:pt x="0" y="24"/>
                                    <a:pt x="0" y="45"/>
                                    <a:pt x="0" y="66"/>
                                  </a:cubicBezTo>
                                  <a:cubicBezTo>
                                    <a:pt x="0" y="86"/>
                                    <a:pt x="0" y="107"/>
                                    <a:pt x="0" y="128"/>
                                  </a:cubicBezTo>
                                  <a:cubicBezTo>
                                    <a:pt x="0" y="131"/>
                                    <a:pt x="1" y="132"/>
                                    <a:pt x="4" y="132"/>
                                  </a:cubicBezTo>
                                  <a:cubicBezTo>
                                    <a:pt x="10" y="132"/>
                                    <a:pt x="16" y="132"/>
                                    <a:pt x="22" y="132"/>
                                  </a:cubicBezTo>
                                  <a:cubicBezTo>
                                    <a:pt x="26" y="132"/>
                                    <a:pt x="27" y="131"/>
                                    <a:pt x="27" y="127"/>
                                  </a:cubicBezTo>
                                  <a:cubicBezTo>
                                    <a:pt x="27" y="86"/>
                                    <a:pt x="27" y="45"/>
                                    <a:pt x="27" y="4"/>
                                  </a:cubicBezTo>
                                  <a:cubicBezTo>
                                    <a:pt x="27" y="1"/>
                                    <a:pt x="26" y="0"/>
                                    <a:pt x="23"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3360" y="1702"/>
                              <a:ext cx="325" cy="560"/>
                            </a:xfrm>
                            <a:custGeom>
                              <a:rect b="b" l="l" r="r" t="t"/>
                              <a:pathLst>
                                <a:path extrusionOk="0" h="94" w="55">
                                  <a:moveTo>
                                    <a:pt x="52" y="0"/>
                                  </a:moveTo>
                                  <a:cubicBezTo>
                                    <a:pt x="50" y="0"/>
                                    <a:pt x="49" y="0"/>
                                    <a:pt x="47" y="0"/>
                                  </a:cubicBezTo>
                                  <a:cubicBezTo>
                                    <a:pt x="39" y="0"/>
                                    <a:pt x="31" y="2"/>
                                    <a:pt x="25" y="7"/>
                                  </a:cubicBezTo>
                                  <a:cubicBezTo>
                                    <a:pt x="23" y="8"/>
                                    <a:pt x="21" y="10"/>
                                    <a:pt x="19" y="11"/>
                                  </a:cubicBezTo>
                                  <a:cubicBezTo>
                                    <a:pt x="19" y="9"/>
                                    <a:pt x="19" y="7"/>
                                    <a:pt x="18" y="4"/>
                                  </a:cubicBezTo>
                                  <a:cubicBezTo>
                                    <a:pt x="18" y="2"/>
                                    <a:pt x="17" y="1"/>
                                    <a:pt x="14" y="1"/>
                                  </a:cubicBezTo>
                                  <a:cubicBezTo>
                                    <a:pt x="11" y="1"/>
                                    <a:pt x="7" y="1"/>
                                    <a:pt x="3" y="1"/>
                                  </a:cubicBezTo>
                                  <a:cubicBezTo>
                                    <a:pt x="0" y="1"/>
                                    <a:pt x="0" y="2"/>
                                    <a:pt x="0" y="5"/>
                                  </a:cubicBezTo>
                                  <a:cubicBezTo>
                                    <a:pt x="0" y="33"/>
                                    <a:pt x="0" y="61"/>
                                    <a:pt x="0" y="90"/>
                                  </a:cubicBezTo>
                                  <a:cubicBezTo>
                                    <a:pt x="0" y="93"/>
                                    <a:pt x="1" y="94"/>
                                    <a:pt x="4" y="94"/>
                                  </a:cubicBezTo>
                                  <a:cubicBezTo>
                                    <a:pt x="10" y="94"/>
                                    <a:pt x="16" y="94"/>
                                    <a:pt x="22" y="94"/>
                                  </a:cubicBezTo>
                                  <a:cubicBezTo>
                                    <a:pt x="25" y="94"/>
                                    <a:pt x="26" y="93"/>
                                    <a:pt x="26" y="90"/>
                                  </a:cubicBezTo>
                                  <a:cubicBezTo>
                                    <a:pt x="26" y="83"/>
                                    <a:pt x="26" y="76"/>
                                    <a:pt x="26" y="69"/>
                                  </a:cubicBezTo>
                                  <a:cubicBezTo>
                                    <a:pt x="26" y="60"/>
                                    <a:pt x="26" y="51"/>
                                    <a:pt x="26" y="42"/>
                                  </a:cubicBezTo>
                                  <a:cubicBezTo>
                                    <a:pt x="26" y="32"/>
                                    <a:pt x="31" y="25"/>
                                    <a:pt x="43" y="24"/>
                                  </a:cubicBezTo>
                                  <a:cubicBezTo>
                                    <a:pt x="46" y="24"/>
                                    <a:pt x="49" y="24"/>
                                    <a:pt x="52" y="24"/>
                                  </a:cubicBezTo>
                                  <a:cubicBezTo>
                                    <a:pt x="54" y="24"/>
                                    <a:pt x="55" y="23"/>
                                    <a:pt x="55" y="21"/>
                                  </a:cubicBezTo>
                                  <a:cubicBezTo>
                                    <a:pt x="55" y="15"/>
                                    <a:pt x="55" y="9"/>
                                    <a:pt x="55" y="3"/>
                                  </a:cubicBezTo>
                                  <a:cubicBezTo>
                                    <a:pt x="55" y="1"/>
                                    <a:pt x="54" y="0"/>
                                    <a:pt x="52"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5382" y="1685"/>
                              <a:ext cx="342" cy="577"/>
                            </a:xfrm>
                            <a:custGeom>
                              <a:rect b="b" l="l" r="r" t="t"/>
                              <a:pathLst>
                                <a:path extrusionOk="0" h="97" w="58">
                                  <a:moveTo>
                                    <a:pt x="55" y="0"/>
                                  </a:moveTo>
                                  <a:cubicBezTo>
                                    <a:pt x="53" y="0"/>
                                    <a:pt x="51" y="0"/>
                                    <a:pt x="50" y="0"/>
                                  </a:cubicBezTo>
                                  <a:cubicBezTo>
                                    <a:pt x="41" y="0"/>
                                    <a:pt x="33" y="3"/>
                                    <a:pt x="26" y="8"/>
                                  </a:cubicBezTo>
                                  <a:cubicBezTo>
                                    <a:pt x="24" y="10"/>
                                    <a:pt x="22" y="11"/>
                                    <a:pt x="21" y="12"/>
                                  </a:cubicBezTo>
                                  <a:cubicBezTo>
                                    <a:pt x="20" y="11"/>
                                    <a:pt x="20" y="9"/>
                                    <a:pt x="20" y="8"/>
                                  </a:cubicBezTo>
                                  <a:cubicBezTo>
                                    <a:pt x="20" y="7"/>
                                    <a:pt x="20" y="6"/>
                                    <a:pt x="19" y="5"/>
                                  </a:cubicBezTo>
                                  <a:cubicBezTo>
                                    <a:pt x="19" y="3"/>
                                    <a:pt x="18" y="2"/>
                                    <a:pt x="15" y="1"/>
                                  </a:cubicBezTo>
                                  <a:cubicBezTo>
                                    <a:pt x="11" y="1"/>
                                    <a:pt x="8" y="2"/>
                                    <a:pt x="4" y="2"/>
                                  </a:cubicBezTo>
                                  <a:cubicBezTo>
                                    <a:pt x="1" y="2"/>
                                    <a:pt x="0" y="2"/>
                                    <a:pt x="0" y="5"/>
                                  </a:cubicBezTo>
                                  <a:cubicBezTo>
                                    <a:pt x="0" y="35"/>
                                    <a:pt x="0" y="64"/>
                                    <a:pt x="0" y="93"/>
                                  </a:cubicBezTo>
                                  <a:cubicBezTo>
                                    <a:pt x="0" y="97"/>
                                    <a:pt x="1" y="97"/>
                                    <a:pt x="4" y="97"/>
                                  </a:cubicBezTo>
                                  <a:cubicBezTo>
                                    <a:pt x="10" y="97"/>
                                    <a:pt x="16" y="97"/>
                                    <a:pt x="22" y="97"/>
                                  </a:cubicBezTo>
                                  <a:cubicBezTo>
                                    <a:pt x="27" y="97"/>
                                    <a:pt x="27" y="97"/>
                                    <a:pt x="27" y="92"/>
                                  </a:cubicBezTo>
                                  <a:cubicBezTo>
                                    <a:pt x="27" y="76"/>
                                    <a:pt x="27" y="60"/>
                                    <a:pt x="27" y="44"/>
                                  </a:cubicBezTo>
                                  <a:cubicBezTo>
                                    <a:pt x="28" y="34"/>
                                    <a:pt x="32" y="28"/>
                                    <a:pt x="41" y="26"/>
                                  </a:cubicBezTo>
                                  <a:cubicBezTo>
                                    <a:pt x="45" y="25"/>
                                    <a:pt x="50" y="25"/>
                                    <a:pt x="54" y="25"/>
                                  </a:cubicBezTo>
                                  <a:cubicBezTo>
                                    <a:pt x="56" y="25"/>
                                    <a:pt x="58" y="24"/>
                                    <a:pt x="58" y="22"/>
                                  </a:cubicBezTo>
                                  <a:cubicBezTo>
                                    <a:pt x="58" y="15"/>
                                    <a:pt x="58" y="9"/>
                                    <a:pt x="58" y="3"/>
                                  </a:cubicBezTo>
                                  <a:cubicBezTo>
                                    <a:pt x="58" y="1"/>
                                    <a:pt x="57" y="0"/>
                                    <a:pt x="55"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5813" y="1690"/>
                              <a:ext cx="160" cy="572"/>
                            </a:xfrm>
                            <a:custGeom>
                              <a:rect b="b" l="l" r="r" t="t"/>
                              <a:pathLst>
                                <a:path extrusionOk="0" h="96" w="27">
                                  <a:moveTo>
                                    <a:pt x="23" y="1"/>
                                  </a:moveTo>
                                  <a:cubicBezTo>
                                    <a:pt x="17" y="0"/>
                                    <a:pt x="10" y="0"/>
                                    <a:pt x="3" y="1"/>
                                  </a:cubicBezTo>
                                  <a:cubicBezTo>
                                    <a:pt x="0" y="1"/>
                                    <a:pt x="0" y="1"/>
                                    <a:pt x="0" y="4"/>
                                  </a:cubicBezTo>
                                  <a:cubicBezTo>
                                    <a:pt x="0" y="19"/>
                                    <a:pt x="0" y="34"/>
                                    <a:pt x="0" y="48"/>
                                  </a:cubicBezTo>
                                  <a:cubicBezTo>
                                    <a:pt x="0" y="63"/>
                                    <a:pt x="0" y="78"/>
                                    <a:pt x="0" y="92"/>
                                  </a:cubicBezTo>
                                  <a:cubicBezTo>
                                    <a:pt x="0" y="95"/>
                                    <a:pt x="1" y="96"/>
                                    <a:pt x="3" y="96"/>
                                  </a:cubicBezTo>
                                  <a:cubicBezTo>
                                    <a:pt x="10" y="96"/>
                                    <a:pt x="16" y="96"/>
                                    <a:pt x="22" y="96"/>
                                  </a:cubicBezTo>
                                  <a:cubicBezTo>
                                    <a:pt x="26" y="96"/>
                                    <a:pt x="27" y="95"/>
                                    <a:pt x="27" y="92"/>
                                  </a:cubicBezTo>
                                  <a:cubicBezTo>
                                    <a:pt x="27" y="4"/>
                                    <a:pt x="27" y="4"/>
                                    <a:pt x="27" y="4"/>
                                  </a:cubicBezTo>
                                  <a:cubicBezTo>
                                    <a:pt x="27" y="1"/>
                                    <a:pt x="26" y="1"/>
                                    <a:pt x="23" y="1"/>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5795" y="1440"/>
                              <a:ext cx="190" cy="191"/>
                            </a:xfrm>
                            <a:custGeom>
                              <a:rect b="b" l="l" r="r" t="t"/>
                              <a:pathLst>
                                <a:path extrusionOk="0" h="32" w="32">
                                  <a:moveTo>
                                    <a:pt x="15" y="0"/>
                                  </a:moveTo>
                                  <a:cubicBezTo>
                                    <a:pt x="7" y="1"/>
                                    <a:pt x="0" y="9"/>
                                    <a:pt x="0" y="17"/>
                                  </a:cubicBezTo>
                                  <a:cubicBezTo>
                                    <a:pt x="1" y="26"/>
                                    <a:pt x="8" y="32"/>
                                    <a:pt x="16" y="32"/>
                                  </a:cubicBezTo>
                                  <a:cubicBezTo>
                                    <a:pt x="25" y="32"/>
                                    <a:pt x="32" y="24"/>
                                    <a:pt x="32" y="16"/>
                                  </a:cubicBezTo>
                                  <a:cubicBezTo>
                                    <a:pt x="32" y="7"/>
                                    <a:pt x="24" y="0"/>
                                    <a:pt x="15"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-203199</wp:posOffset>
                </wp:positionV>
                <wp:extent cx="1463040" cy="18288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463040" cy="182880"/>
                        </a:xfrm>
                        <a:prstGeom prst="rect"/>
                        <a:ln/>
                      </pic:spPr>
                    </pic:pic>
                  </a:graphicData>
                </a:graphic>
              </wp:anchor>
            </w:drawing>
          </mc:Fallback>
        </mc:AlternateContent>
      </w:r>
    </w:p>
    <w:p w:rsidR="00000000" w:rsidDel="00000000" w:rsidP="00000000" w:rsidRDefault="00000000" w:rsidRPr="00000000" w14:paraId="00000002">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3">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4">
      <w:pPr>
        <w:tabs>
          <w:tab w:val="center" w:pos="4500"/>
        </w:tabs>
        <w:spacing w:before="18" w:lineRule="auto"/>
        <w:ind w:right="6"/>
        <w:rPr>
          <w:rFonts w:ascii="Libre Franklin Medium" w:cs="Libre Franklin Medium" w:eastAsia="Libre Franklin Medium" w:hAnsi="Libre Franklin Medium"/>
          <w:b w:val="1"/>
          <w:color w:val="000000"/>
          <w:sz w:val="52"/>
          <w:szCs w:val="52"/>
        </w:rPr>
      </w:pPr>
      <w:r w:rsidDel="00000000" w:rsidR="00000000" w:rsidRPr="00000000">
        <w:rPr>
          <w:rFonts w:ascii="Libre Franklin Medium" w:cs="Libre Franklin Medium" w:eastAsia="Libre Franklin Medium" w:hAnsi="Libre Franklin Medium"/>
          <w:b w:val="1"/>
          <w:color w:val="e26e00"/>
          <w:sz w:val="52"/>
          <w:szCs w:val="52"/>
          <w:rtl w:val="0"/>
        </w:rPr>
        <w:t xml:space="preserve">Young Farmer Business Program </w:t>
      </w:r>
      <w:r w:rsidDel="00000000" w:rsidR="00000000" w:rsidRPr="00000000">
        <w:rPr>
          <w:rtl w:val="0"/>
        </w:rPr>
      </w:r>
    </w:p>
    <w:p w:rsidR="00000000" w:rsidDel="00000000" w:rsidP="00000000" w:rsidRDefault="00000000" w:rsidRPr="00000000" w14:paraId="00000005">
      <w:pPr>
        <w:tabs>
          <w:tab w:val="center" w:pos="4500"/>
        </w:tabs>
        <w:spacing w:before="18" w:lineRule="auto"/>
        <w:ind w:right="6"/>
        <w:rPr>
          <w:color w:val="000000"/>
          <w:sz w:val="36"/>
          <w:szCs w:val="36"/>
        </w:rPr>
      </w:pPr>
      <w:r w:rsidDel="00000000" w:rsidR="00000000" w:rsidRPr="00000000">
        <w:rPr>
          <w:rFonts w:ascii="Libre Franklin Medium" w:cs="Libre Franklin Medium" w:eastAsia="Libre Franklin Medium" w:hAnsi="Libre Franklin Medium"/>
          <w:b w:val="1"/>
          <w:color w:val="e26e00"/>
          <w:sz w:val="52"/>
          <w:szCs w:val="52"/>
          <w:rtl w:val="0"/>
        </w:rPr>
        <w:t xml:space="preserve">Monitoring, evaluation, reporting and improvement framework</w:t>
      </w:r>
      <w:r w:rsidDel="00000000" w:rsidR="00000000" w:rsidRPr="00000000">
        <w:rPr>
          <w:rtl w:val="0"/>
        </w:rPr>
      </w:r>
    </w:p>
    <w:p w:rsidR="00000000" w:rsidDel="00000000" w:rsidP="00000000" w:rsidRDefault="00000000" w:rsidRPr="00000000" w14:paraId="00000006">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7">
      <w:pPr>
        <w:tabs>
          <w:tab w:val="center" w:pos="4500"/>
        </w:tabs>
        <w:spacing w:before="18" w:lineRule="auto"/>
        <w:ind w:right="6"/>
        <w:rPr>
          <w:b w:val="1"/>
          <w:color w:val="e26e00"/>
          <w:sz w:val="36"/>
          <w:szCs w:val="36"/>
        </w:rPr>
      </w:pPr>
      <w:r w:rsidDel="00000000" w:rsidR="00000000" w:rsidRPr="00000000">
        <w:rPr>
          <w:b w:val="1"/>
          <w:color w:val="e26e00"/>
          <w:sz w:val="36"/>
          <w:szCs w:val="36"/>
          <w:rtl w:val="0"/>
        </w:rPr>
        <w:t xml:space="preserve">Prepared for NSW Department of Primary Industries</w:t>
      </w:r>
    </w:p>
    <w:p w:rsidR="00000000" w:rsidDel="00000000" w:rsidP="00000000" w:rsidRDefault="00000000" w:rsidRPr="00000000" w14:paraId="00000008">
      <w:pPr>
        <w:tabs>
          <w:tab w:val="center" w:pos="4500"/>
        </w:tabs>
        <w:spacing w:before="18" w:lineRule="auto"/>
        <w:ind w:right="6"/>
        <w:rPr>
          <w:sz w:val="36"/>
          <w:szCs w:val="36"/>
        </w:rPr>
      </w:pPr>
      <w:r w:rsidDel="00000000" w:rsidR="00000000" w:rsidRPr="00000000">
        <w:rPr>
          <w:rtl w:val="0"/>
        </w:rPr>
      </w:r>
    </w:p>
    <w:p w:rsidR="00000000" w:rsidDel="00000000" w:rsidP="00000000" w:rsidRDefault="00000000" w:rsidRPr="00000000" w14:paraId="00000009">
      <w:pPr>
        <w:tabs>
          <w:tab w:val="left" w:pos="1067"/>
        </w:tabs>
        <w:spacing w:before="18" w:lineRule="auto"/>
        <w:ind w:right="6"/>
        <w:rPr>
          <w:sz w:val="28"/>
          <w:szCs w:val="28"/>
        </w:rPr>
      </w:pPr>
      <w:r w:rsidDel="00000000" w:rsidR="00000000" w:rsidRPr="00000000">
        <w:rPr>
          <w:color w:val="000000"/>
          <w:sz w:val="28"/>
          <w:szCs w:val="28"/>
          <w:rtl w:val="0"/>
        </w:rPr>
        <w:t xml:space="preserve">27 September 2018</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e26e00" w:space="1" w:sz="4" w:val="single"/>
          <w:right w:space="0" w:sz="0" w:val="nil"/>
          <w:between w:space="0" w:sz="0" w:val="nil"/>
        </w:pBdr>
        <w:shd w:fill="auto" w:val="clear"/>
        <w:spacing w:after="120" w:before="200" w:line="240" w:lineRule="auto"/>
        <w:ind w:left="0" w:right="615" w:firstLine="0"/>
        <w:jc w:val="left"/>
        <w:rPr>
          <w:rFonts w:ascii="Libre Franklin" w:cs="Libre Franklin" w:eastAsia="Libre Franklin" w:hAnsi="Libre Franklin"/>
          <w:b w:val="0"/>
          <w:i w:val="0"/>
          <w:smallCaps w:val="0"/>
          <w:strike w:val="0"/>
          <w:color w:val="e26e00"/>
          <w:sz w:val="36"/>
          <w:szCs w:val="36"/>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e26e00"/>
          <w:sz w:val="36"/>
          <w:szCs w:val="36"/>
          <w:u w:val="none"/>
          <w:shd w:fill="auto" w:val="clear"/>
          <w:vertAlign w:val="baseline"/>
          <w:rtl w:val="0"/>
        </w:rPr>
        <w:t xml:space="preserve">Contact Details</w:t>
      </w:r>
    </w:p>
    <w:tbl>
      <w:tblPr>
        <w:tblStyle w:val="Table1"/>
        <w:tblW w:w="876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4420"/>
        <w:gridCol w:w="4347"/>
        <w:tblGridChange w:id="0">
          <w:tblGrid>
            <w:gridCol w:w="4420"/>
            <w:gridCol w:w="4347"/>
          </w:tblGrid>
        </w:tblGridChange>
      </w:tblGrid>
      <w:tr>
        <w:trPr>
          <w:trHeight w:val="280" w:hRule="atLeast"/>
        </w:trPr>
        <w:tc>
          <w:tcPr>
            <w:shd w:fill="fdeada" w:val="clear"/>
            <w:vAlign w:val="center"/>
          </w:tcPr>
          <w:p w:rsidR="00000000" w:rsidDel="00000000" w:rsidP="00000000" w:rsidRDefault="00000000" w:rsidRPr="00000000" w14:paraId="0000000F">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Clear Horizon Contact</w:t>
            </w:r>
          </w:p>
        </w:tc>
        <w:tc>
          <w:tcPr>
            <w:shd w:fill="fdeada" w:val="clear"/>
          </w:tcPr>
          <w:p w:rsidR="00000000" w:rsidDel="00000000" w:rsidP="00000000" w:rsidRDefault="00000000" w:rsidRPr="00000000" w14:paraId="00000010">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Client Contact</w:t>
            </w:r>
          </w:p>
        </w:tc>
      </w:tr>
      <w:tr>
        <w:trPr>
          <w:trHeight w:val="180" w:hRule="atLeast"/>
        </w:trP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Dr Jill Campbell</w:t>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Adele Henry</w:t>
            </w:r>
          </w:p>
        </w:tc>
      </w:tr>
      <w:tr>
        <w:trPr>
          <w:trHeight w:val="80" w:hRule="atLeast"/>
        </w:trPr>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Principal Consultant</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Manager Young Farmers Business Program</w:t>
            </w:r>
          </w:p>
        </w:tc>
      </w:tr>
      <w:tr>
        <w:trPr>
          <w:trHeight w:val="240" w:hRule="atLeast"/>
        </w:trPr>
        <w:tc>
          <w:tcPr/>
          <w:p w:rsidR="00000000" w:rsidDel="00000000" w:rsidP="00000000" w:rsidRDefault="00000000" w:rsidRPr="00000000" w14:paraId="00000015">
            <w:pPr>
              <w:spacing w:after="0" w:before="0" w:line="360" w:lineRule="auto"/>
              <w:rPr>
                <w:sz w:val="22"/>
                <w:szCs w:val="22"/>
              </w:rPr>
            </w:pPr>
            <w:r w:rsidDel="00000000" w:rsidR="00000000" w:rsidRPr="00000000">
              <w:rPr>
                <w:sz w:val="22"/>
                <w:szCs w:val="22"/>
                <w:rtl w:val="0"/>
              </w:rPr>
              <w:t xml:space="preserve">Clear Horizon Consulting</w:t>
            </w:r>
          </w:p>
        </w:tc>
        <w:tc>
          <w:tcPr/>
          <w:p w:rsidR="00000000" w:rsidDel="00000000" w:rsidP="00000000" w:rsidRDefault="00000000" w:rsidRPr="00000000" w14:paraId="00000016">
            <w:pPr>
              <w:spacing w:after="0" w:before="0" w:line="360" w:lineRule="auto"/>
              <w:rPr>
                <w:sz w:val="22"/>
                <w:szCs w:val="22"/>
              </w:rPr>
            </w:pPr>
            <w:r w:rsidDel="00000000" w:rsidR="00000000" w:rsidRPr="00000000">
              <w:rPr>
                <w:sz w:val="22"/>
                <w:szCs w:val="22"/>
                <w:rtl w:val="0"/>
              </w:rPr>
              <w:t xml:space="preserve">NSW Department of primary Industries</w:t>
            </w:r>
          </w:p>
        </w:tc>
      </w:tr>
      <w:tr>
        <w:trPr>
          <w:trHeight w:val="80" w:hRule="atLeast"/>
        </w:trPr>
        <w:tc>
          <w:tcPr/>
          <w:p w:rsidR="00000000" w:rsidDel="00000000" w:rsidP="00000000" w:rsidRDefault="00000000" w:rsidRPr="00000000" w14:paraId="00000017">
            <w:pPr>
              <w:spacing w:after="0" w:before="0" w:line="360" w:lineRule="auto"/>
              <w:rPr>
                <w:sz w:val="22"/>
                <w:szCs w:val="22"/>
              </w:rPr>
            </w:pPr>
            <w:r w:rsidDel="00000000" w:rsidR="00000000" w:rsidRPr="00000000">
              <w:rPr>
                <w:sz w:val="22"/>
                <w:szCs w:val="22"/>
                <w:rtl w:val="0"/>
              </w:rPr>
              <w:t xml:space="preserve">129 Chestnut Street, Cremorne VIC 3121</w:t>
            </w:r>
          </w:p>
        </w:tc>
        <w:tc>
          <w:tcPr/>
          <w:p w:rsidR="00000000" w:rsidDel="00000000" w:rsidP="00000000" w:rsidRDefault="00000000" w:rsidRPr="00000000" w14:paraId="00000018">
            <w:pPr>
              <w:spacing w:after="0" w:before="0" w:line="360" w:lineRule="auto"/>
              <w:rPr>
                <w:sz w:val="22"/>
                <w:szCs w:val="22"/>
              </w:rPr>
            </w:pPr>
            <w:r w:rsidDel="00000000" w:rsidR="00000000" w:rsidRPr="00000000">
              <w:rPr>
                <w:sz w:val="22"/>
                <w:szCs w:val="22"/>
                <w:rtl w:val="0"/>
              </w:rPr>
              <w:t xml:space="preserve">161 Kite Street, Orange, NSW 2800</w:t>
            </w:r>
          </w:p>
        </w:tc>
      </w:tr>
      <w:tr>
        <w:trPr>
          <w:trHeight w:val="180" w:hRule="atLeast"/>
        </w:trPr>
        <w:tc>
          <w:tcPr/>
          <w:p w:rsidR="00000000" w:rsidDel="00000000" w:rsidP="00000000" w:rsidRDefault="00000000" w:rsidRPr="00000000" w14:paraId="00000019">
            <w:pPr>
              <w:spacing w:after="0" w:before="0" w:line="360" w:lineRule="auto"/>
              <w:rPr>
                <w:sz w:val="22"/>
                <w:szCs w:val="22"/>
              </w:rPr>
            </w:pPr>
            <w:r w:rsidDel="00000000" w:rsidR="00000000" w:rsidRPr="00000000">
              <w:rPr>
                <w:sz w:val="22"/>
                <w:szCs w:val="22"/>
                <w:rtl w:val="0"/>
              </w:rPr>
              <w:t xml:space="preserve">Telephone: (03) 9425 7777</w:t>
            </w:r>
          </w:p>
        </w:tc>
        <w:tc>
          <w:tcPr/>
          <w:p w:rsidR="00000000" w:rsidDel="00000000" w:rsidP="00000000" w:rsidRDefault="00000000" w:rsidRPr="00000000" w14:paraId="0000001A">
            <w:pPr>
              <w:spacing w:after="0" w:before="0" w:line="360" w:lineRule="auto"/>
              <w:rPr>
                <w:sz w:val="22"/>
                <w:szCs w:val="22"/>
              </w:rPr>
            </w:pPr>
            <w:r w:rsidDel="00000000" w:rsidR="00000000" w:rsidRPr="00000000">
              <w:rPr>
                <w:sz w:val="22"/>
                <w:szCs w:val="22"/>
                <w:rtl w:val="0"/>
              </w:rPr>
              <w:t xml:space="preserve">P: 02 6391 3060  </w:t>
            </w:r>
          </w:p>
        </w:tc>
      </w:tr>
      <w:tr>
        <w:trPr>
          <w:trHeight w:val="80" w:hRule="atLeast"/>
        </w:trPr>
        <w:tc>
          <w:tcPr/>
          <w:p w:rsidR="00000000" w:rsidDel="00000000" w:rsidP="00000000" w:rsidRDefault="00000000" w:rsidRPr="00000000" w14:paraId="0000001B">
            <w:pPr>
              <w:spacing w:after="0" w:before="0" w:line="360" w:lineRule="auto"/>
              <w:rPr>
                <w:sz w:val="22"/>
                <w:szCs w:val="22"/>
              </w:rPr>
            </w:pPr>
            <w:r w:rsidDel="00000000" w:rsidR="00000000" w:rsidRPr="00000000">
              <w:rPr>
                <w:sz w:val="22"/>
                <w:szCs w:val="22"/>
                <w:rtl w:val="0"/>
              </w:rPr>
              <w:t xml:space="preserve">E: jill@clearhorizon.com.au</w:t>
            </w:r>
          </w:p>
        </w:tc>
        <w:tc>
          <w:tcPr/>
          <w:p w:rsidR="00000000" w:rsidDel="00000000" w:rsidP="00000000" w:rsidRDefault="00000000" w:rsidRPr="00000000" w14:paraId="0000001C">
            <w:pPr>
              <w:spacing w:after="0" w:before="0" w:line="360" w:lineRule="auto"/>
              <w:rPr>
                <w:sz w:val="22"/>
                <w:szCs w:val="22"/>
              </w:rPr>
            </w:pPr>
            <w:hyperlink r:id="rId8">
              <w:r w:rsidDel="00000000" w:rsidR="00000000" w:rsidRPr="00000000">
                <w:rPr>
                  <w:sz w:val="22"/>
                  <w:szCs w:val="22"/>
                  <w:rtl w:val="0"/>
                </w:rPr>
                <w:t xml:space="preserve">E:</w:t>
              </w:r>
            </w:hyperlink>
            <w:r w:rsidDel="00000000" w:rsidR="00000000" w:rsidRPr="00000000">
              <w:rPr>
                <w:sz w:val="22"/>
                <w:szCs w:val="22"/>
                <w:rtl w:val="0"/>
              </w:rPr>
              <w:t xml:space="preserve"> adele.henry@dpi.nsw.gov.au</w:t>
            </w:r>
          </w:p>
        </w:tc>
      </w:tr>
    </w:tbl>
    <w:p w:rsidR="00000000" w:rsidDel="00000000" w:rsidP="00000000" w:rsidRDefault="00000000" w:rsidRPr="00000000" w14:paraId="0000001D">
      <w:pPr>
        <w:spacing w:after="280" w:before="280" w:line="240" w:lineRule="auto"/>
        <w:rPr>
          <w:sz w:val="20"/>
          <w:szCs w:val="20"/>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color="e26e00" w:space="1" w:sz="4" w:val="single"/>
          <w:right w:space="0" w:sz="0" w:val="nil"/>
          <w:between w:space="0" w:sz="0" w:val="nil"/>
        </w:pBdr>
        <w:shd w:fill="auto" w:val="clear"/>
        <w:spacing w:after="120" w:before="200" w:line="240" w:lineRule="auto"/>
        <w:ind w:left="0" w:right="615" w:firstLine="0"/>
        <w:jc w:val="left"/>
        <w:rPr>
          <w:rFonts w:ascii="Libre Franklin" w:cs="Libre Franklin" w:eastAsia="Libre Franklin" w:hAnsi="Libre Franklin"/>
          <w:b w:val="0"/>
          <w:i w:val="0"/>
          <w:smallCaps w:val="0"/>
          <w:strike w:val="0"/>
          <w:color w:val="e26e00"/>
          <w:sz w:val="36"/>
          <w:szCs w:val="36"/>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e26e00"/>
          <w:sz w:val="36"/>
          <w:szCs w:val="36"/>
          <w:u w:val="none"/>
          <w:shd w:fill="auto" w:val="clear"/>
          <w:vertAlign w:val="baseline"/>
          <w:rtl w:val="0"/>
        </w:rPr>
        <w:t xml:space="preserve">Document review and authorisation</w:t>
      </w:r>
    </w:p>
    <w:tbl>
      <w:tblPr>
        <w:tblStyle w:val="Table2"/>
        <w:tblW w:w="8906.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263"/>
        <w:gridCol w:w="1843"/>
        <w:gridCol w:w="1102"/>
        <w:gridCol w:w="3698"/>
        <w:tblGridChange w:id="0">
          <w:tblGrid>
            <w:gridCol w:w="2263"/>
            <w:gridCol w:w="1843"/>
            <w:gridCol w:w="1102"/>
            <w:gridCol w:w="3698"/>
          </w:tblGrid>
        </w:tblGridChange>
      </w:tblGrid>
      <w:tr>
        <w:trPr>
          <w:trHeight w:val="320" w:hRule="atLeast"/>
        </w:trPr>
        <w:tc>
          <w:tcPr>
            <w:vAlign w:val="center"/>
          </w:tcPr>
          <w:p w:rsidR="00000000" w:rsidDel="00000000" w:rsidP="00000000" w:rsidRDefault="00000000" w:rsidRPr="00000000" w14:paraId="0000001F">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Version</w:t>
            </w:r>
          </w:p>
        </w:tc>
        <w:tc>
          <w:tcPr/>
          <w:p w:rsidR="00000000" w:rsidDel="00000000" w:rsidP="00000000" w:rsidRDefault="00000000" w:rsidRPr="00000000" w14:paraId="00000020">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Date distributed</w:t>
            </w:r>
          </w:p>
        </w:tc>
        <w:tc>
          <w:tcPr/>
          <w:p w:rsidR="00000000" w:rsidDel="00000000" w:rsidP="00000000" w:rsidRDefault="00000000" w:rsidRPr="00000000" w14:paraId="00000021">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Issued to</w:t>
            </w:r>
          </w:p>
        </w:tc>
        <w:tc>
          <w:tcPr/>
          <w:p w:rsidR="00000000" w:rsidDel="00000000" w:rsidP="00000000" w:rsidRDefault="00000000" w:rsidRPr="00000000" w14:paraId="00000022">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Comments</w:t>
            </w:r>
          </w:p>
        </w:tc>
      </w:tr>
      <w:tr>
        <w:trPr>
          <w:trHeight w:val="420" w:hRule="atLeast"/>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Draft Strawman</w:t>
            </w:r>
          </w:p>
        </w:tc>
        <w:tc>
          <w:tcPr/>
          <w:p w:rsidR="00000000" w:rsidDel="00000000" w:rsidP="00000000" w:rsidRDefault="00000000" w:rsidRPr="00000000" w14:paraId="00000024">
            <w:pPr>
              <w:spacing w:after="0" w:before="0" w:line="240" w:lineRule="auto"/>
              <w:rPr/>
            </w:pPr>
            <w:r w:rsidDel="00000000" w:rsidR="00000000" w:rsidRPr="00000000">
              <w:rPr>
                <w:rtl w:val="0"/>
              </w:rPr>
              <w:t xml:space="preserve">19-07-2018</w:t>
            </w:r>
          </w:p>
        </w:tc>
        <w:tc>
          <w:tcPr/>
          <w:p w:rsidR="00000000" w:rsidDel="00000000" w:rsidP="00000000" w:rsidRDefault="00000000" w:rsidRPr="00000000" w14:paraId="00000025">
            <w:pPr>
              <w:spacing w:after="0" w:before="0" w:line="240" w:lineRule="auto"/>
              <w:rPr/>
            </w:pPr>
            <w:r w:rsidDel="00000000" w:rsidR="00000000" w:rsidRPr="00000000">
              <w:rPr>
                <w:rtl w:val="0"/>
              </w:rPr>
              <w:t xml:space="preserve">Evaluation team</w:t>
            </w:r>
          </w:p>
        </w:tc>
        <w:tc>
          <w:tcPr/>
          <w:p w:rsidR="00000000" w:rsidDel="00000000" w:rsidP="00000000" w:rsidRDefault="00000000" w:rsidRPr="00000000" w14:paraId="00000026">
            <w:pPr>
              <w:spacing w:after="0" w:before="0" w:line="240" w:lineRule="auto"/>
              <w:rPr/>
            </w:pPr>
            <w:r w:rsidDel="00000000" w:rsidR="00000000" w:rsidRPr="00000000">
              <w:rPr>
                <w:rtl w:val="0"/>
              </w:rPr>
              <w:t xml:space="preserve">Incomplete; developed for Planning Workshop</w:t>
            </w:r>
          </w:p>
        </w:tc>
      </w:tr>
      <w:tr>
        <w:trPr>
          <w:trHeight w:val="360" w:hRule="atLeast"/>
        </w:trPr>
        <w:tc>
          <w:tcPr/>
          <w:p w:rsidR="00000000" w:rsidDel="00000000" w:rsidP="00000000" w:rsidRDefault="00000000" w:rsidRPr="00000000" w14:paraId="00000027">
            <w:pPr>
              <w:spacing w:after="0" w:before="0" w:line="240" w:lineRule="auto"/>
              <w:rPr/>
            </w:pPr>
            <w:r w:rsidDel="00000000" w:rsidR="00000000" w:rsidRPr="00000000">
              <w:rPr>
                <w:rtl w:val="0"/>
              </w:rPr>
              <w:t xml:space="preserve">High level first draft</w:t>
            </w:r>
          </w:p>
        </w:tc>
        <w:tc>
          <w:tcPr/>
          <w:p w:rsidR="00000000" w:rsidDel="00000000" w:rsidP="00000000" w:rsidRDefault="00000000" w:rsidRPr="00000000" w14:paraId="00000028">
            <w:pPr>
              <w:spacing w:after="0" w:before="0" w:line="240" w:lineRule="auto"/>
              <w:rPr/>
            </w:pPr>
            <w:r w:rsidDel="00000000" w:rsidR="00000000" w:rsidRPr="00000000">
              <w:rPr>
                <w:rtl w:val="0"/>
              </w:rPr>
              <w:t xml:space="preserve">7-08-2018</w:t>
            </w:r>
          </w:p>
        </w:tc>
        <w:tc>
          <w:tcPr/>
          <w:p w:rsidR="00000000" w:rsidDel="00000000" w:rsidP="00000000" w:rsidRDefault="00000000" w:rsidRPr="00000000" w14:paraId="00000029">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2A">
            <w:pPr>
              <w:spacing w:after="0" w:before="0" w:line="240" w:lineRule="auto"/>
              <w:rPr/>
            </w:pPr>
            <w:r w:rsidDel="00000000" w:rsidR="00000000" w:rsidRPr="00000000">
              <w:rPr>
                <w:rtl w:val="0"/>
              </w:rPr>
              <w:t xml:space="preserve">Incomplete; focus on ToC and KEQs</w:t>
            </w:r>
          </w:p>
        </w:tc>
      </w:tr>
      <w:tr>
        <w:trPr>
          <w:trHeight w:val="360" w:hRule="atLeast"/>
        </w:trPr>
        <w:tc>
          <w:tcPr/>
          <w:p w:rsidR="00000000" w:rsidDel="00000000" w:rsidP="00000000" w:rsidRDefault="00000000" w:rsidRPr="00000000" w14:paraId="0000002B">
            <w:pPr>
              <w:spacing w:after="0" w:before="0" w:line="240" w:lineRule="auto"/>
              <w:rPr/>
            </w:pPr>
            <w:r w:rsidDel="00000000" w:rsidR="00000000" w:rsidRPr="00000000">
              <w:rPr>
                <w:rtl w:val="0"/>
              </w:rPr>
              <w:t xml:space="preserve">Substantial draft</w:t>
            </w:r>
          </w:p>
        </w:tc>
        <w:tc>
          <w:tcPr/>
          <w:p w:rsidR="00000000" w:rsidDel="00000000" w:rsidP="00000000" w:rsidRDefault="00000000" w:rsidRPr="00000000" w14:paraId="0000002C">
            <w:pPr>
              <w:spacing w:after="0" w:before="0" w:line="240" w:lineRule="auto"/>
              <w:rPr/>
            </w:pPr>
            <w:r w:rsidDel="00000000" w:rsidR="00000000" w:rsidRPr="00000000">
              <w:rPr>
                <w:rtl w:val="0"/>
              </w:rPr>
              <w:t xml:space="preserve">03-09-2018</w:t>
            </w:r>
          </w:p>
        </w:tc>
        <w:tc>
          <w:tcPr/>
          <w:p w:rsidR="00000000" w:rsidDel="00000000" w:rsidP="00000000" w:rsidRDefault="00000000" w:rsidRPr="00000000" w14:paraId="0000002D">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2E">
            <w:pPr>
              <w:spacing w:after="0" w:before="0" w:line="240" w:lineRule="auto"/>
              <w:rPr/>
            </w:pPr>
            <w:r w:rsidDel="00000000" w:rsidR="00000000" w:rsidRPr="00000000">
              <w:rPr>
                <w:rtl w:val="0"/>
              </w:rPr>
              <w:t xml:space="preserve">Incomplete; omitting tools </w:t>
            </w:r>
          </w:p>
        </w:tc>
      </w:tr>
      <w:tr>
        <w:trPr>
          <w:trHeight w:val="180" w:hRule="atLeast"/>
        </w:trPr>
        <w:tc>
          <w:tcPr/>
          <w:p w:rsidR="00000000" w:rsidDel="00000000" w:rsidP="00000000" w:rsidRDefault="00000000" w:rsidRPr="00000000" w14:paraId="0000002F">
            <w:pPr>
              <w:spacing w:after="0" w:before="0" w:line="240" w:lineRule="auto"/>
              <w:rPr/>
            </w:pPr>
            <w:r w:rsidDel="00000000" w:rsidR="00000000" w:rsidRPr="00000000">
              <w:rPr>
                <w:rtl w:val="0"/>
              </w:rPr>
              <w:t xml:space="preserve">Final draft</w:t>
            </w:r>
          </w:p>
        </w:tc>
        <w:tc>
          <w:tcPr/>
          <w:p w:rsidR="00000000" w:rsidDel="00000000" w:rsidP="00000000" w:rsidRDefault="00000000" w:rsidRPr="00000000" w14:paraId="00000030">
            <w:pPr>
              <w:spacing w:after="0" w:before="0" w:line="240" w:lineRule="auto"/>
              <w:rPr>
                <w:highlight w:val="yellow"/>
              </w:rPr>
            </w:pPr>
            <w:r w:rsidDel="00000000" w:rsidR="00000000" w:rsidRPr="00000000">
              <w:rPr>
                <w:rtl w:val="0"/>
              </w:rPr>
              <w:t xml:space="preserve">27-09-2018</w:t>
            </w:r>
            <w:r w:rsidDel="00000000" w:rsidR="00000000" w:rsidRPr="00000000">
              <w:rPr>
                <w:rtl w:val="0"/>
              </w:rPr>
            </w:r>
          </w:p>
        </w:tc>
        <w:tc>
          <w:tcPr/>
          <w:p w:rsidR="00000000" w:rsidDel="00000000" w:rsidP="00000000" w:rsidRDefault="00000000" w:rsidRPr="00000000" w14:paraId="00000031">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32">
            <w:pPr>
              <w:spacing w:after="0" w:before="0" w:line="240" w:lineRule="auto"/>
              <w:rPr/>
            </w:pPr>
            <w:r w:rsidDel="00000000" w:rsidR="00000000" w:rsidRPr="00000000">
              <w:rPr>
                <w:rtl w:val="0"/>
              </w:rPr>
              <w:t xml:space="preserve">Finalised M&amp;E framework for review and approval </w:t>
            </w:r>
          </w:p>
        </w:tc>
      </w:tr>
    </w:tbl>
    <w:p w:rsidR="00000000" w:rsidDel="00000000" w:rsidP="00000000" w:rsidRDefault="00000000" w:rsidRPr="00000000" w14:paraId="00000033">
      <w:pPr>
        <w:spacing w:after="0" w:before="0" w:lineRule="auto"/>
        <w:rPr>
          <w:sz w:val="20"/>
          <w:szCs w:val="20"/>
        </w:rPr>
      </w:pPr>
      <w:r w:rsidDel="00000000" w:rsidR="00000000" w:rsidRPr="00000000">
        <w:rPr>
          <w:rtl w:val="0"/>
        </w:rPr>
      </w:r>
    </w:p>
    <w:p w:rsidR="00000000" w:rsidDel="00000000" w:rsidP="00000000" w:rsidRDefault="00000000" w:rsidRPr="00000000" w14:paraId="00000034">
      <w:pPr>
        <w:spacing w:after="0" w:before="0" w:lineRule="auto"/>
        <w:rPr>
          <w:sz w:val="20"/>
          <w:szCs w:val="20"/>
        </w:rPr>
      </w:pPr>
      <w:r w:rsidDel="00000000" w:rsidR="00000000" w:rsidRPr="00000000">
        <w:rPr>
          <w:rtl w:val="0"/>
        </w:rPr>
      </w:r>
    </w:p>
    <w:p w:rsidR="00000000" w:rsidDel="00000000" w:rsidP="00000000" w:rsidRDefault="00000000" w:rsidRPr="00000000" w14:paraId="00000035">
      <w:pPr>
        <w:spacing w:after="0" w:before="0" w:lineRule="auto"/>
        <w:rPr>
          <w:sz w:val="20"/>
          <w:szCs w:val="20"/>
        </w:rPr>
      </w:pPr>
      <w:r w:rsidDel="00000000" w:rsidR="00000000" w:rsidRPr="00000000">
        <w:rPr>
          <w:rtl w:val="0"/>
        </w:rPr>
      </w:r>
    </w:p>
    <w:tbl>
      <w:tblPr>
        <w:tblStyle w:val="Table3"/>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2975"/>
        <w:gridCol w:w="6375"/>
        <w:tblGridChange w:id="0">
          <w:tblGrid>
            <w:gridCol w:w="2975"/>
            <w:gridCol w:w="6375"/>
          </w:tblGrid>
        </w:tblGridChange>
      </w:tblGrid>
      <w:tr>
        <w:tc>
          <w:tcPr>
            <w:vAlign w:val="center"/>
          </w:tcPr>
          <w:p w:rsidR="00000000" w:rsidDel="00000000" w:rsidP="00000000" w:rsidRDefault="00000000" w:rsidRPr="00000000" w14:paraId="00000036">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Lead author/evaluator</w:t>
            </w:r>
          </w:p>
        </w:tc>
        <w:tc>
          <w:tcPr/>
          <w:p w:rsidR="00000000" w:rsidDel="00000000" w:rsidP="00000000" w:rsidRDefault="00000000" w:rsidRPr="00000000" w14:paraId="00000037">
            <w:pPr>
              <w:spacing w:after="0" w:before="0" w:lineRule="auto"/>
              <w:rPr/>
            </w:pPr>
            <w:r w:rsidDel="00000000" w:rsidR="00000000" w:rsidRPr="00000000">
              <w:rPr>
                <w:rtl w:val="0"/>
              </w:rPr>
              <w:t xml:space="preserve">Jenny Riley</w:t>
            </w:r>
          </w:p>
        </w:tc>
      </w:tr>
      <w:tr>
        <w:tc>
          <w:tcPr/>
          <w:p w:rsidR="00000000" w:rsidDel="00000000" w:rsidP="00000000" w:rsidRDefault="00000000" w:rsidRPr="00000000" w14:paraId="00000038">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Project Director</w:t>
            </w:r>
          </w:p>
        </w:tc>
        <w:tc>
          <w:tcPr/>
          <w:p w:rsidR="00000000" w:rsidDel="00000000" w:rsidP="00000000" w:rsidRDefault="00000000" w:rsidRPr="00000000" w14:paraId="00000039">
            <w:pPr>
              <w:spacing w:after="0" w:before="0" w:lineRule="auto"/>
              <w:rPr/>
            </w:pPr>
            <w:r w:rsidDel="00000000" w:rsidR="00000000" w:rsidRPr="00000000">
              <w:rPr>
                <w:rtl w:val="0"/>
              </w:rPr>
              <w:t xml:space="preserve">Dr Jill Campbell</w:t>
            </w:r>
          </w:p>
        </w:tc>
      </w:tr>
      <w:tr>
        <w:tc>
          <w:tcPr/>
          <w:p w:rsidR="00000000" w:rsidDel="00000000" w:rsidP="00000000" w:rsidRDefault="00000000" w:rsidRPr="00000000" w14:paraId="0000003A">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Internal Contributors</w:t>
            </w:r>
          </w:p>
        </w:tc>
        <w:tc>
          <w:tcPr/>
          <w:p w:rsidR="00000000" w:rsidDel="00000000" w:rsidP="00000000" w:rsidRDefault="00000000" w:rsidRPr="00000000" w14:paraId="0000003B">
            <w:pPr>
              <w:rPr/>
            </w:pPr>
            <w:r w:rsidDel="00000000" w:rsidR="00000000" w:rsidRPr="00000000">
              <w:rPr>
                <w:rtl w:val="0"/>
              </w:rPr>
              <w:t xml:space="preserve">Ed Hawkes, Edgar Daly and Nikki Bartlett</w:t>
            </w:r>
          </w:p>
        </w:tc>
      </w:tr>
      <w:tr>
        <w:tc>
          <w:tcPr/>
          <w:p w:rsidR="00000000" w:rsidDel="00000000" w:rsidP="00000000" w:rsidRDefault="00000000" w:rsidRPr="00000000" w14:paraId="0000003C">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Last Saved</w:t>
            </w:r>
          </w:p>
        </w:tc>
        <w:tc>
          <w:tcPr/>
          <w:p w:rsidR="00000000" w:rsidDel="00000000" w:rsidP="00000000" w:rsidRDefault="00000000" w:rsidRPr="00000000" w14:paraId="0000003D">
            <w:pPr>
              <w:spacing w:after="0" w:before="0" w:lineRule="auto"/>
              <w:rPr/>
            </w:pPr>
            <w:r w:rsidDel="00000000" w:rsidR="00000000" w:rsidRPr="00000000">
              <w:rPr>
                <w:rtl w:val="0"/>
              </w:rPr>
              <w:t xml:space="preserve">27/09/2018 3:42 PM</w:t>
            </w:r>
          </w:p>
        </w:tc>
      </w:tr>
      <w:tr>
        <w:tc>
          <w:tcPr/>
          <w:p w:rsidR="00000000" w:rsidDel="00000000" w:rsidP="00000000" w:rsidRDefault="00000000" w:rsidRPr="00000000" w14:paraId="0000003E">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Clear Horizon Reference No.</w:t>
            </w:r>
          </w:p>
        </w:tc>
        <w:tc>
          <w:tcPr/>
          <w:p w:rsidR="00000000" w:rsidDel="00000000" w:rsidP="00000000" w:rsidRDefault="00000000" w:rsidRPr="00000000" w14:paraId="0000003F">
            <w:pPr>
              <w:spacing w:after="0" w:before="0" w:lineRule="auto"/>
              <w:rPr/>
            </w:pPr>
            <w:r w:rsidDel="00000000" w:rsidR="00000000" w:rsidRPr="00000000">
              <w:rPr>
                <w:rtl w:val="0"/>
              </w:rPr>
              <w:t xml:space="preserve">CH18-073</w:t>
            </w:r>
          </w:p>
        </w:tc>
      </w:tr>
    </w:tbl>
    <w:p w:rsidR="00000000" w:rsidDel="00000000" w:rsidP="00000000" w:rsidRDefault="00000000" w:rsidRPr="00000000" w14:paraId="00000040">
      <w:pPr>
        <w:spacing w:after="0" w:before="0" w:lineRule="auto"/>
        <w:rPr/>
      </w:pPr>
      <w:r w:rsidDel="00000000" w:rsidR="00000000" w:rsidRPr="00000000">
        <w:rPr>
          <w:rtl w:val="0"/>
        </w:rPr>
      </w:r>
    </w:p>
    <w:p w:rsidR="00000000" w:rsidDel="00000000" w:rsidP="00000000" w:rsidRDefault="00000000" w:rsidRPr="00000000" w14:paraId="00000041">
      <w:pPr>
        <w:spacing w:after="0" w:before="0" w:lineRule="auto"/>
        <w:rPr/>
      </w:pPr>
      <w:r w:rsidDel="00000000" w:rsidR="00000000" w:rsidRPr="00000000">
        <w:rPr>
          <w:rtl w:val="0"/>
        </w:rPr>
      </w:r>
    </w:p>
    <w:p w:rsidR="00000000" w:rsidDel="00000000" w:rsidP="00000000" w:rsidRDefault="00000000" w:rsidRPr="00000000" w14:paraId="00000042">
      <w:pPr>
        <w:keepNext w:val="1"/>
        <w:keepLines w:val="0"/>
        <w:widowControl w:val="1"/>
        <w:pBdr>
          <w:top w:space="0" w:sz="0" w:val="nil"/>
          <w:left w:space="0" w:sz="0" w:val="nil"/>
          <w:bottom w:color="e26e00" w:space="1" w:sz="8" w:val="single"/>
          <w:right w:space="0" w:sz="0" w:val="nil"/>
          <w:between w:space="0" w:sz="0" w:val="nil"/>
        </w:pBdr>
        <w:shd w:fill="auto" w:val="clear"/>
        <w:spacing w:after="120" w:before="600" w:line="240" w:lineRule="auto"/>
        <w:ind w:left="0" w:right="615" w:firstLine="0"/>
        <w:jc w:val="left"/>
        <w:rPr>
          <w:rFonts w:ascii="Libre Franklin" w:cs="Libre Franklin" w:eastAsia="Libre Franklin" w:hAnsi="Libre Franklin"/>
          <w:b w:val="1"/>
          <w:i w:val="0"/>
          <w:smallCaps w:val="0"/>
          <w:strike w:val="0"/>
          <w:color w:val="e26e00"/>
          <w:sz w:val="36"/>
          <w:szCs w:val="36"/>
          <w:u w:val="none"/>
          <w:shd w:fill="auto" w:val="clear"/>
          <w:vertAlign w:val="baseline"/>
        </w:rPr>
      </w:pPr>
      <w:r w:rsidDel="00000000" w:rsidR="00000000" w:rsidRPr="00000000">
        <w:br w:type="page"/>
      </w:r>
      <w:r w:rsidDel="00000000" w:rsidR="00000000" w:rsidRPr="00000000">
        <w:rPr>
          <w:rFonts w:ascii="Libre Franklin" w:cs="Libre Franklin" w:eastAsia="Libre Franklin" w:hAnsi="Libre Franklin"/>
          <w:b w:val="1"/>
          <w:i w:val="0"/>
          <w:smallCaps w:val="0"/>
          <w:strike w:val="0"/>
          <w:color w:val="e26e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fob9te">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List of Tables:</w:t>
              <w:tab/>
              <w:t xml:space="preserve">7</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znysh7">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Document overview</w:t>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et92p0">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to read this document</w:t>
              <w:tab/>
              <w:t xml:space="preserve">10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tyjcwt">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Key elements of the MERI framework</w:t>
              <w:tab/>
              <w:t xml:space="preserve">10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dy6vkm">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1.</w:t>
            </w:r>
          </w:hyperlink>
          <w:hyperlink w:anchor="_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YFBP background and overview</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t3h5sf">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1.1.</w:t>
            </w:r>
          </w:hyperlink>
          <w:hyperlink w:anchor="_1t3h5s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Background of the YFBP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d34og8">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1.2.</w:t>
            </w:r>
          </w:hyperlink>
          <w:hyperlink w:anchor="_4d34og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YFBP program logic and theory of change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s8eyo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Program Narrative</w:t>
              <w:tab/>
              <w:t xml:space="preserve">12</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jxsxqh">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1.3.</w:t>
            </w:r>
          </w:hyperlink>
          <w:hyperlink w:anchor="_2jxsxqh">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Criteria for business resilience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z337ya">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2.</w:t>
            </w:r>
          </w:hyperlink>
          <w:hyperlink w:anchor="_z337y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MERI approach, principles and scope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j2qqm3">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2.1.</w:t>
            </w:r>
          </w:hyperlink>
          <w:hyperlink w:anchor="_3j2qqm3">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Approach</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y810tw">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2.2.</w:t>
            </w:r>
          </w:hyperlink>
          <w:hyperlink w:anchor="_1y810t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Principles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i7ojhp">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2.3.</w:t>
            </w:r>
          </w:hyperlink>
          <w:hyperlink w:anchor="_4i7ojhp">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Scope and audience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ci93xb">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2.4.</w:t>
            </w:r>
          </w:hyperlink>
          <w:hyperlink w:anchor="_1ci93xb">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Ethical considerations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whwml4">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2.5.</w:t>
            </w:r>
          </w:hyperlink>
          <w:hyperlink w:anchor="_3whwml4">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Limitations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bn6wsx">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3.</w:t>
            </w:r>
          </w:hyperlink>
          <w:hyperlink w:anchor="_2bn6wsx">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Key evaluation questions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ihv636">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4.</w:t>
            </w:r>
          </w:hyperlink>
          <w:hyperlink w:anchor="_ihv636">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Operational steps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2hioqz">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4.1.</w:t>
            </w:r>
          </w:hyperlink>
          <w:hyperlink w:anchor="_32hioqz">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the operational components of the MERI framework fit together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hmsyys">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4.2.</w:t>
            </w:r>
          </w:hyperlink>
          <w:hyperlink w:anchor="_1hmsyys">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and Continuous Improvement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1mghml">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relationship between monitoring and continuous improvement</w:t>
              <w:tab/>
              <w:t xml:space="preserve">21</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grqrue">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Continuous improvement through PDSA cycles</w:t>
              <w:tab/>
              <w:t xml:space="preserve">21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fwokq0">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Plan sources</w:t>
              <w:tab/>
              <w:t xml:space="preserve">24</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u6wntf">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Analysis and synthesis of monitoring data</w:t>
              <w:tab/>
              <w:t xml:space="preserve">24</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9c6y18">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plan matrix</w:t>
              <w:tab/>
              <w:t xml:space="preserve">24</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tbugp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data collection &amp; analysis plan</w:t>
              <w:tab/>
              <w:t xml:space="preserve">24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8h4qwu">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tools</w:t>
              <w:tab/>
              <w:t xml:space="preserve">24</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nmf14n">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4.3.</w:t>
            </w:r>
          </w:hyperlink>
          <w:hyperlink w:anchor="_nmf14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Evaluation Plan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7m2jsg">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Summative Evaluation Plan</w:t>
              <w:tab/>
              <w:t xml:space="preserve">25</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lwamvv">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Evaluation tools</w:t>
              <w:tab/>
              <w:t xml:space="preserve">26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11kx3o">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4.4.</w:t>
            </w:r>
          </w:hyperlink>
          <w:hyperlink w:anchor="_111kx3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Reporting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06ipza">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5.</w:t>
            </w:r>
          </w:hyperlink>
          <w:hyperlink w:anchor="_206ipz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Appendices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k668n3">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1: Program logic</w:t>
              <w:tab/>
              <w:t xml:space="preserve">29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zbgiuw">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2: Theory of change</w:t>
              <w:tab/>
              <w:t xml:space="preserve">30</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egqt2p">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3: Rubric for Business Resilience</w:t>
              <w:tab/>
              <w:t xml:space="preserve">31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ygebqi">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4: Prospective timeline</w:t>
              <w:tab/>
              <w:t xml:space="preserve">33</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dlolyb">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5: Monitoring plan matrix</w:t>
              <w:tab/>
              <w:t xml:space="preserve">34</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bvk7pj">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6: Monitoring data collection &amp; analysis plan</w:t>
              <w:tab/>
              <w:t xml:space="preserve">35</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r0uhxc">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7: Evaluation plan matrix</w:t>
              <w:tab/>
              <w:t xml:space="preserve">36</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bookmarkStart w:colFirst="0" w:colLast="0" w:name="_gjdgxs" w:id="0"/>
          <w:bookmarkEnd w:id="0"/>
          <w:hyperlink w:anchor="_kgcv8k">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8: Evaluation Data Collection Matrix</w:t>
              <w:tab/>
              <w:t xml:space="preserve">37</w:t>
            </w:r>
          </w:hyperlink>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6B">
          <w:pPr>
            <w:rPr>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rPr/>
      </w:pPr>
      <w:bookmarkStart w:colFirst="0" w:colLast="0" w:name="_30j0zll" w:id="1"/>
      <w:bookmarkEnd w:id="1"/>
      <w:r w:rsidDel="00000000" w:rsidR="00000000" w:rsidRPr="00000000">
        <w:br w:type="page"/>
      </w:r>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r:id="rId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1 Overview of sections</w:t>
              <w:tab/>
            </w:r>
          </w:hyperlink>
          <w:r w:rsidDel="00000000" w:rsidR="00000000" w:rsidRPr="00000000">
            <w:fldChar w:fldCharType="begin"/>
            <w:instrText xml:space="preserve"> PAGEREF _34g0dwd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0">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2: Elements of the MERI Framework</w:t>
              <w:tab/>
            </w:r>
          </w:hyperlink>
          <w:r w:rsidDel="00000000" w:rsidR="00000000" w:rsidRPr="00000000">
            <w:fldChar w:fldCharType="begin"/>
            <w:instrText xml:space="preserve"> PAGEREF _1jlao46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3: Relationship between Program Logic and Theory of Change</w:t>
              <w:tab/>
            </w:r>
          </w:hyperlink>
          <w:r w:rsidDel="00000000" w:rsidR="00000000" w:rsidRPr="00000000">
            <w:fldChar w:fldCharType="begin"/>
            <w:instrText xml:space="preserve"> PAGEREF _43ky6rz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2">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4: Relationship between Outcome Pathways</w:t>
              <w:tab/>
            </w:r>
          </w:hyperlink>
          <w:r w:rsidDel="00000000" w:rsidR="00000000" w:rsidRPr="00000000">
            <w:fldChar w:fldCharType="begin"/>
            <w:instrText xml:space="preserve"> PAGEREF _2iq8gzs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3">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5: Components of MERI Framework</w:t>
              <w:tab/>
            </w:r>
          </w:hyperlink>
          <w:r w:rsidDel="00000000" w:rsidR="00000000" w:rsidRPr="00000000">
            <w:fldChar w:fldCharType="begin"/>
            <w:instrText xml:space="preserve"> PAGEREF _xvir7l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4">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6: MERI Framework Components</w:t>
              <w:tab/>
            </w:r>
          </w:hyperlink>
          <w:r w:rsidDel="00000000" w:rsidR="00000000" w:rsidRPr="00000000">
            <w:fldChar w:fldCharType="begin"/>
            <w:instrText xml:space="preserve"> PAGEREF _3hv69ve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5">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7: PDSA Cycle</w:t>
              <w:tab/>
            </w:r>
          </w:hyperlink>
          <w:r w:rsidDel="00000000" w:rsidR="00000000" w:rsidRPr="00000000">
            <w:fldChar w:fldCharType="begin"/>
            <w:instrText xml:space="preserve"> PAGEREF _1x0gk37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6">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8: Continuous Improvement from the PDSA Cycle</w:t>
              <w:tab/>
            </w:r>
          </w:hyperlink>
          <w:r w:rsidDel="00000000" w:rsidR="00000000" w:rsidRPr="00000000">
            <w:fldChar w:fldCharType="begin"/>
            <w:instrText xml:space="preserve"> PAGEREF _4h042r0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7">
          <w:pPr>
            <w:spacing w:after="0" w:before="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rPr/>
      </w:pPr>
      <w:bookmarkStart w:colFirst="0" w:colLast="0" w:name="_1fob9te" w:id="2"/>
      <w:bookmarkEnd w:id="2"/>
      <w:r w:rsidDel="00000000" w:rsidR="00000000" w:rsidRPr="00000000">
        <w:br w:type="page"/>
      </w:r>
      <w:r w:rsidDel="00000000" w:rsidR="00000000" w:rsidRPr="00000000">
        <w:rPr>
          <w:rtl w:val="0"/>
        </w:rPr>
        <w:t xml:space="preserve">List of Tables:</w:t>
      </w:r>
    </w:p>
    <w:p w:rsidR="00000000" w:rsidDel="00000000" w:rsidP="00000000" w:rsidRDefault="00000000" w:rsidRPr="00000000" w14:paraId="00000079">
      <w:pPr>
        <w:spacing w:after="0" w:before="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rdcrjn">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1: Outcome pathway 1</w:t>
              <w:tab/>
              <w:t xml:space="preserve">12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6in1rg">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2: Outcome pathway 2</w:t>
              <w:tab/>
              <w:t xml:space="preserve">13</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lnxbz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3: Outcome pathway 3</w:t>
              <w:tab/>
              <w:t xml:space="preserve">13</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5nkun2">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4: Outcome pathway 4</w:t>
              <w:tab/>
              <w:t xml:space="preserve">14</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xcytpi">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5: The Evaluation Audience and their Information Needs</w:t>
              <w:tab/>
              <w:t xml:space="preserve">17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qsh70q">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6: Key Evaluation Questions</w:t>
              <w:tab/>
              <w:t xml:space="preserve">19</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vx1227">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7: Breakdown of PDSA cycle</w:t>
              <w:tab/>
              <w:t xml:space="preserve">22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v1yuxt">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8: Summary of Monitoring Sources</w:t>
              <w:tab/>
              <w:t xml:space="preserve">24</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mrcu0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9: Summary of Evaluation Methods</w:t>
              <w:tab/>
              <w:t xml:space="preserve">25</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l18frh">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10: Reporting matrix</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0" w:before="0" w:lineRule="auto"/>
        <w:rPr>
          <w:color w:val="e26e00"/>
          <w:sz w:val="36"/>
          <w:szCs w:val="36"/>
        </w:rPr>
      </w:pPr>
      <w:r w:rsidDel="00000000" w:rsidR="00000000" w:rsidRPr="00000000">
        <w:br w:type="page"/>
      </w:r>
      <w:r w:rsidDel="00000000" w:rsidR="00000000" w:rsidRPr="00000000">
        <w:rPr>
          <w:color w:val="e26e00"/>
          <w:sz w:val="36"/>
          <w:szCs w:val="36"/>
          <w:rtl w:val="0"/>
        </w:rPr>
        <w:t xml:space="preserve">Acronyms</w:t>
      </w:r>
    </w:p>
    <w:tbl>
      <w:tblPr>
        <w:tblStyle w:val="Table4"/>
        <w:tblW w:w="9242.0" w:type="dxa"/>
        <w:jc w:val="left"/>
        <w:tblInd w:w="0.0" w:type="dxa"/>
        <w:tblBorders>
          <w:insideV w:color="e26e00" w:space="0" w:sz="4" w:val="single"/>
        </w:tblBorders>
        <w:tblLayout w:type="fixed"/>
        <w:tblLook w:val="0400"/>
      </w:tblPr>
      <w:tblGrid>
        <w:gridCol w:w="1701"/>
        <w:gridCol w:w="7541"/>
        <w:tblGridChange w:id="0">
          <w:tblGrid>
            <w:gridCol w:w="1701"/>
            <w:gridCol w:w="7541"/>
          </w:tblGrid>
        </w:tblGridChange>
      </w:tblGrid>
      <w:tr>
        <w:tc>
          <w:tcPr>
            <w:shd w:fill="auto"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YFBP</w:t>
            </w:r>
          </w:p>
        </w:tc>
        <w:tc>
          <w:tcPr>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 Business Program </w:t>
            </w:r>
          </w:p>
        </w:tc>
      </w:tr>
      <w:tr>
        <w:tc>
          <w:tcPr>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Program</w:t>
            </w:r>
          </w:p>
        </w:tc>
        <w:tc>
          <w:tcPr>
            <w:shd w:fill="auto" w:val="cle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 Business Program</w:t>
            </w:r>
          </w:p>
        </w:tc>
      </w:tr>
      <w:tr>
        <w:tc>
          <w:tcPr>
            <w:shd w:fill="auto"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DPI</w:t>
            </w:r>
          </w:p>
        </w:tc>
        <w:tc>
          <w:tcPr>
            <w:shd w:fill="auto" w:val="cle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Department of Primary Industries</w:t>
            </w:r>
          </w:p>
        </w:tc>
      </w:tr>
      <w:tr>
        <w:tc>
          <w:tcPr>
            <w:shd w:fill="auto" w:val="cle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MERI</w:t>
            </w:r>
          </w:p>
        </w:tc>
        <w:tc>
          <w:tcPr>
            <w:shd w:fill="auto" w:val="cle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evaluation, reporting and improvement</w:t>
            </w:r>
          </w:p>
        </w:tc>
      </w:tr>
      <w:tr>
        <w:tc>
          <w:tcPr>
            <w:shd w:fill="auto" w:val="cle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MERI framework</w:t>
            </w:r>
          </w:p>
        </w:tc>
        <w:tc>
          <w:tcPr>
            <w:shd w:fill="auto" w:val="cle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monitoring, evaluation, reporting and improvement framework (this document)</w:t>
            </w:r>
          </w:p>
        </w:tc>
      </w:tr>
      <w:tr>
        <w:tc>
          <w:tcPr>
            <w:shd w:fill="auto" w:val="cle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YF&amp;F</w:t>
            </w:r>
          </w:p>
        </w:tc>
        <w:tc>
          <w:tcPr>
            <w:shd w:fill="auto"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farmers and fishers </w:t>
            </w:r>
          </w:p>
        </w:tc>
      </w:tr>
      <w:tr>
        <w:tc>
          <w:tcPr>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ToC</w:t>
            </w:r>
          </w:p>
        </w:tc>
        <w:tc>
          <w:tcPr>
            <w:shd w:fill="auto" w:val="cle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Theory of change</w:t>
            </w:r>
          </w:p>
        </w:tc>
      </w:tr>
      <w:tr>
        <w:tc>
          <w:tcPr>
            <w:shd w:fill="auto" w:val="cle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KEQs</w:t>
            </w:r>
          </w:p>
        </w:tc>
        <w:tc>
          <w:tcPr>
            <w:shd w:fill="auto" w:val="cle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Key evaluation questions </w:t>
            </w:r>
          </w:p>
        </w:tc>
      </w:tr>
      <w:tr>
        <w:tc>
          <w:tcPr>
            <w:shd w:fill="auto"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M&amp;E</w:t>
            </w:r>
          </w:p>
        </w:tc>
        <w:tc>
          <w:tcPr>
            <w:shd w:fill="auto" w:val="cle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and evaluation </w:t>
            </w:r>
          </w:p>
        </w:tc>
      </w:tr>
    </w:tbl>
    <w:p w:rsidR="00000000" w:rsidDel="00000000" w:rsidP="00000000" w:rsidRDefault="00000000" w:rsidRPr="00000000" w14:paraId="00000097">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rtl w:val="0"/>
        </w:rPr>
      </w:r>
    </w:p>
    <w:p w:rsidR="00000000" w:rsidDel="00000000" w:rsidP="00000000" w:rsidRDefault="00000000" w:rsidRPr="00000000" w14:paraId="00000098">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color w:val="e26e00"/>
          <w:sz w:val="36"/>
          <w:szCs w:val="36"/>
          <w:rtl w:val="0"/>
        </w:rPr>
        <w:t xml:space="preserve">Glossary of key stakeholders</w:t>
      </w:r>
    </w:p>
    <w:tbl>
      <w:tblPr>
        <w:tblStyle w:val="Table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49"/>
        <w:gridCol w:w="4400"/>
        <w:gridCol w:w="3401"/>
        <w:tblGridChange w:id="0">
          <w:tblGrid>
            <w:gridCol w:w="1549"/>
            <w:gridCol w:w="4400"/>
            <w:gridCol w:w="3401"/>
          </w:tblGrid>
        </w:tblGridChange>
      </w:tblGrid>
      <w:tr>
        <w:tc>
          <w:tcPr>
            <w:vAlign w:val="center"/>
          </w:tcPr>
          <w:p w:rsidR="00000000" w:rsidDel="00000000" w:rsidP="00000000" w:rsidRDefault="00000000" w:rsidRPr="00000000" w14:paraId="00000099">
            <w:pPr>
              <w:rPr/>
            </w:pPr>
            <w:r w:rsidDel="00000000" w:rsidR="00000000" w:rsidRPr="00000000">
              <w:rPr>
                <w:rtl w:val="0"/>
              </w:rPr>
              <w:t xml:space="preserve">Group </w:t>
            </w:r>
          </w:p>
        </w:tc>
        <w:tc>
          <w:tcPr/>
          <w:p w:rsidR="00000000" w:rsidDel="00000000" w:rsidP="00000000" w:rsidRDefault="00000000" w:rsidRPr="00000000" w14:paraId="0000009A">
            <w:pPr>
              <w:rPr/>
            </w:pPr>
            <w:r w:rsidDel="00000000" w:rsidR="00000000" w:rsidRPr="00000000">
              <w:rPr>
                <w:rtl w:val="0"/>
              </w:rPr>
              <w:t xml:space="preserve">People</w:t>
            </w:r>
          </w:p>
        </w:tc>
        <w:tc>
          <w:tcPr/>
          <w:p w:rsidR="00000000" w:rsidDel="00000000" w:rsidP="00000000" w:rsidRDefault="00000000" w:rsidRPr="00000000" w14:paraId="0000009B">
            <w:pPr>
              <w:rPr/>
            </w:pPr>
            <w:r w:rsidDel="00000000" w:rsidR="00000000" w:rsidRPr="00000000">
              <w:rPr>
                <w:rtl w:val="0"/>
              </w:rPr>
              <w:t xml:space="preserve">Role</w:t>
            </w:r>
          </w:p>
        </w:tc>
      </w:tr>
      <w:t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276" w:lineRule="auto"/>
              <w:jc w:val="center"/>
              <w:rPr>
                <w:b w:val="1"/>
              </w:rPr>
            </w:pPr>
            <w:r w:rsidDel="00000000" w:rsidR="00000000" w:rsidRPr="00000000">
              <w:rPr>
                <w:b w:val="1"/>
                <w:rtl w:val="0"/>
              </w:rPr>
              <w:t xml:space="preserve">Project team</w:t>
            </w:r>
          </w:p>
        </w:tc>
        <w:tc>
          <w:tcPr/>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Liane Corocher, A.Manager Business and Social Resilience Programs</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Adele Henry, A/Manager Young Farmers Business Program</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Alex Hicks, Program Coordinator</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Emma Remond, Administration Assistant</w:t>
            </w:r>
          </w:p>
        </w:tc>
        <w:tc>
          <w:tcPr/>
          <w:p w:rsidR="00000000" w:rsidDel="00000000" w:rsidP="00000000" w:rsidRDefault="00000000" w:rsidRPr="00000000" w14:paraId="000000A1">
            <w:pPr>
              <w:spacing w:after="0" w:before="0" w:line="276" w:lineRule="auto"/>
              <w:rPr>
                <w:sz w:val="18"/>
                <w:szCs w:val="18"/>
              </w:rPr>
            </w:pPr>
            <w:r w:rsidDel="00000000" w:rsidR="00000000" w:rsidRPr="00000000">
              <w:rPr>
                <w:sz w:val="18"/>
                <w:szCs w:val="18"/>
                <w:rtl w:val="0"/>
              </w:rPr>
              <w:t xml:space="preserve">Young Farmer Business Program team (Department of Primary Industries) who design and implement the Program.  </w:t>
            </w:r>
          </w:p>
        </w:tc>
      </w:tr>
      <w:tr>
        <w:trPr>
          <w:trHeight w:val="1100" w:hRule="atLeast"/>
        </w:trP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Evaluation team</w:t>
            </w:r>
          </w:p>
        </w:tc>
        <w:tc>
          <w:tcPr/>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Jill Campbell, Principal Consultant</w:t>
            </w:r>
          </w:p>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Jenny Riley, Principal Consultant</w:t>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Ed Hawkes, Consultant</w:t>
            </w:r>
          </w:p>
          <w:p w:rsidR="00000000" w:rsidDel="00000000" w:rsidP="00000000" w:rsidRDefault="00000000" w:rsidRPr="00000000" w14:paraId="000000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Edgar Daly, Consultant</w:t>
            </w:r>
          </w:p>
          <w:p w:rsidR="00000000" w:rsidDel="00000000" w:rsidP="00000000" w:rsidRDefault="00000000" w:rsidRPr="00000000" w14:paraId="000000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Nikki Bartlett, Consultant </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Responsible for supporting ongoing learning about, and design of, the Young Farmer Business Program as well as the production of reporting outputs as agreed in section 4.5. </w:t>
            </w:r>
          </w:p>
        </w:tc>
      </w:tr>
      <w:t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Advisory Committee</w:t>
            </w:r>
          </w:p>
        </w:tc>
        <w:tc>
          <w:tcPr/>
          <w:p w:rsidR="00000000" w:rsidDel="00000000" w:rsidP="00000000" w:rsidRDefault="00000000" w:rsidRPr="00000000" w14:paraId="000000A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David Ward, Agronomist, Central West</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Sam Nicholson, Dairy Farmer, Taree</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Allison Mudford, Mixed Farming, Cassilis</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Camilla Kenny, Vice President ASC Next Gen</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Megan Davies, Chair, Future Farmers Network</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Aly Bunton, Policy Officer, NSW Farmers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Tim Carroll, Chair, NSW Young Farmers Branch, NSW Farmers</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Meets every four months to provide a sounding board on issues and solutions relevant to young farmers and fishers. They have no decision making or budgeting authority. </w:t>
            </w:r>
          </w:p>
        </w:tc>
      </w:tr>
      <w:t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Sub-contractors</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Various, as contracted </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Responsible for delivering initiatives for young farmers and fishers as determined by the Young Farmer Business Program team including workshops, networking events and communication tools. </w:t>
            </w:r>
          </w:p>
        </w:tc>
      </w:tr>
      <w:t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Young farmers and fishers</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The target beneficiaries of the project. People between the ages of 18 and 35 years across NSW, who currently receive (or have the aspiration to receive) their primary source of income from farming ‘food, fibre or fishing’.</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Participate in monitoring and evaluation activities. </w:t>
            </w:r>
          </w:p>
        </w:tc>
      </w:tr>
    </w:tbl>
    <w:p w:rsidR="00000000" w:rsidDel="00000000" w:rsidP="00000000" w:rsidRDefault="00000000" w:rsidRPr="00000000" w14:paraId="000000B8">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rtl w:val="0"/>
        </w:rPr>
      </w:r>
    </w:p>
    <w:p w:rsidR="00000000" w:rsidDel="00000000" w:rsidP="00000000" w:rsidRDefault="00000000" w:rsidRPr="00000000" w14:paraId="000000B9">
      <w:pPr>
        <w:spacing w:after="0" w:before="0" w:lineRule="auto"/>
        <w:rPr>
          <w:color w:val="e26e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A">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color w:val="e26e00"/>
          <w:sz w:val="36"/>
          <w:szCs w:val="36"/>
          <w:rtl w:val="0"/>
        </w:rPr>
        <w:t xml:space="preserve">Key definitions</w:t>
      </w:r>
    </w:p>
    <w:tbl>
      <w:tblPr>
        <w:tblStyle w:val="Table6"/>
        <w:tblW w:w="935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55"/>
        <w:gridCol w:w="7796"/>
        <w:tblGridChange w:id="0">
          <w:tblGrid>
            <w:gridCol w:w="1555"/>
            <w:gridCol w:w="7796"/>
          </w:tblGrid>
        </w:tblGridChange>
      </w:tblGrid>
      <w:tr>
        <w:tc>
          <w:tcPr>
            <w:vAlign w:val="center"/>
          </w:tcPr>
          <w:p w:rsidR="00000000" w:rsidDel="00000000" w:rsidP="00000000" w:rsidRDefault="00000000" w:rsidRPr="00000000" w14:paraId="000000BB">
            <w:pPr>
              <w:rPr/>
            </w:pPr>
            <w:r w:rsidDel="00000000" w:rsidR="00000000" w:rsidRPr="00000000">
              <w:rPr>
                <w:rtl w:val="0"/>
              </w:rPr>
              <w:t xml:space="preserve">Term</w:t>
            </w:r>
          </w:p>
        </w:tc>
        <w:tc>
          <w:tcPr/>
          <w:p w:rsidR="00000000" w:rsidDel="00000000" w:rsidP="00000000" w:rsidRDefault="00000000" w:rsidRPr="00000000" w14:paraId="000000BC">
            <w:pPr>
              <w:rPr/>
            </w:pPr>
            <w:r w:rsidDel="00000000" w:rsidR="00000000" w:rsidRPr="00000000">
              <w:rPr>
                <w:rtl w:val="0"/>
              </w:rPr>
              <w:t xml:space="preserve">Definition</w:t>
            </w:r>
          </w:p>
        </w:tc>
      </w:tr>
      <w:t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Self-Efficacy</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rPr>
                <w:color w:val="000000"/>
                <w:sz w:val="18"/>
                <w:szCs w:val="18"/>
              </w:rPr>
            </w:pPr>
            <w:r w:rsidDel="00000000" w:rsidR="00000000" w:rsidRPr="00000000">
              <w:rPr>
                <w:color w:val="000000"/>
                <w:sz w:val="18"/>
                <w:szCs w:val="18"/>
                <w:rtl w:val="0"/>
              </w:rPr>
              <w:t xml:space="preserve">The belief that an individual, group, or community has it in their capacity to produce desired outcomes by their own actions. It relates to self-reliance, initiative, the degree of influence believed to be held, and the ability to draw upon additional resources as required.</w:t>
            </w:r>
          </w:p>
        </w:tc>
      </w:tr>
      <w:t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Sense of belonging and connection</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rPr>
                <w:color w:val="000000"/>
                <w:sz w:val="18"/>
                <w:szCs w:val="18"/>
              </w:rPr>
            </w:pPr>
            <w:r w:rsidDel="00000000" w:rsidR="00000000" w:rsidRPr="00000000">
              <w:rPr>
                <w:color w:val="000000"/>
                <w:sz w:val="18"/>
                <w:szCs w:val="18"/>
                <w:rtl w:val="0"/>
              </w:rPr>
              <w:t xml:space="preserve">An insight into a person’s access to social capital: if a person feels that they are welcome in their community, this is a good indicator that they have access to support from their social networks.</w:t>
            </w:r>
          </w:p>
        </w:tc>
      </w:tr>
      <w:t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Business resilience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00" w:before="100" w:line="276" w:lineRule="auto"/>
              <w:rPr>
                <w:color w:val="000000"/>
                <w:sz w:val="18"/>
                <w:szCs w:val="18"/>
              </w:rPr>
            </w:pPr>
            <w:r w:rsidDel="00000000" w:rsidR="00000000" w:rsidRPr="00000000">
              <w:rPr>
                <w:color w:val="000000"/>
                <w:sz w:val="18"/>
                <w:szCs w:val="18"/>
                <w:rtl w:val="0"/>
              </w:rPr>
              <w:t xml:space="preserve">See 1.3. Criteria for Business Resilience</w:t>
            </w:r>
          </w:p>
        </w:tc>
      </w:tr>
    </w:tbl>
    <w:p w:rsidR="00000000" w:rsidDel="00000000" w:rsidP="00000000" w:rsidRDefault="00000000" w:rsidRPr="00000000" w14:paraId="000000C3">
      <w:pPr>
        <w:pStyle w:val="Heading1"/>
        <w:rPr/>
      </w:pPr>
      <w:bookmarkStart w:colFirst="0" w:colLast="0" w:name="_3znysh7" w:id="3"/>
      <w:bookmarkEnd w:id="3"/>
      <w:r w:rsidDel="00000000" w:rsidR="00000000" w:rsidRPr="00000000">
        <w:br w:type="page"/>
      </w:r>
      <w:r w:rsidDel="00000000" w:rsidR="00000000" w:rsidRPr="00000000">
        <w:rPr>
          <w:rtl w:val="0"/>
        </w:rPr>
        <w:t xml:space="preserve">Document overview</w:t>
      </w:r>
    </w:p>
    <w:p w:rsidR="00000000" w:rsidDel="00000000" w:rsidP="00000000" w:rsidRDefault="00000000" w:rsidRPr="00000000" w14:paraId="000000C4">
      <w:pPr>
        <w:pStyle w:val="Heading2"/>
        <w:rPr/>
      </w:pPr>
      <w:bookmarkStart w:colFirst="0" w:colLast="0" w:name="_2et92p0" w:id="4"/>
      <w:bookmarkEnd w:id="4"/>
      <w:r w:rsidDel="00000000" w:rsidR="00000000" w:rsidRPr="00000000">
        <w:rPr>
          <w:rtl w:val="0"/>
        </w:rPr>
        <w:t xml:space="preserve">How to read this document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This document outlines the Monitoring, Evaluation, Reporting and Improvement (MERI) framework for the Young Farmers Business Program (YFBP). It articulates the rationale of the evaluation and describes the MERI process in detail. There are four sections: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647700</wp:posOffset>
                </wp:positionV>
                <wp:extent cx="5779135" cy="2078355"/>
                <wp:effectExtent b="0" l="0" r="0" t="0"/>
                <wp:wrapSquare wrapText="bothSides" distB="0" distT="0" distL="114300" distR="114300"/>
                <wp:docPr id="16" name=""/>
                <a:graphic>
                  <a:graphicData uri="http://schemas.microsoft.com/office/word/2010/wordprocessingGroup">
                    <wpg:wgp>
                      <wpg:cNvGrpSpPr/>
                      <wpg:grpSpPr>
                        <a:xfrm>
                          <a:off x="0" y="0"/>
                          <a:ext cx="5779135" cy="2078355"/>
                          <a:chOff x="0" y="0"/>
                          <a:chExt cx="5779134" cy="2078350"/>
                        </a:xfrm>
                      </wpg:grpSpPr>
                      <wpg:grpSp>
                        <wpg:cNvGrpSpPr/>
                        <wpg:grpSpPr>
                          <a:xfrm>
                            <a:off x="0" y="0"/>
                            <a:ext cx="5779134" cy="2078350"/>
                            <a:chOff x="0" y="0"/>
                            <a:chExt cx="5779134" cy="2078350"/>
                          </a:xfrm>
                        </wpg:grpSpPr>
                        <wps:wsp>
                          <wps:cNvSpPr/>
                          <wps:cNvPr id="3" name="Shape 3"/>
                          <wps:spPr>
                            <a:xfrm>
                              <a:off x="0" y="0"/>
                              <a:ext cx="5779125" cy="20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2" name="Shape 102"/>
                          <wps:spPr>
                            <a:xfrm rot="5400000">
                              <a:off x="-92399" y="93622"/>
                              <a:ext cx="615996" cy="431197"/>
                            </a:xfrm>
                            <a:prstGeom prst="chevron">
                              <a:avLst>
                                <a:gd fmla="val 50000" name="adj"/>
                              </a:avLst>
                            </a:prstGeom>
                            <a:solidFill>
                              <a:srgbClr val="C6E9F6"/>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3" name="Shape 103"/>
                          <wps:spPr>
                            <a:xfrm>
                              <a:off x="1" y="216822"/>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1</w:t>
                                </w:r>
                              </w:p>
                            </w:txbxContent>
                          </wps:txbx>
                          <wps:bodyPr anchorCtr="0" anchor="ctr" bIns="5075" lIns="5075" spcFirstLastPara="1" rIns="5075" wrap="square" tIns="5075"/>
                        </wps:wsp>
                        <wps:wsp>
                          <wps:cNvSpPr/>
                          <wps:cNvPr id="104" name="Shape 104"/>
                          <wps:spPr>
                            <a:xfrm rot="5400000">
                              <a:off x="2904967" y="-2472546"/>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5" name="Shape 105"/>
                          <wps:spPr>
                            <a:xfrm>
                              <a:off x="431197" y="20770"/>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Presents an overview of the YFBP including the program background and theory of change </w:t>
                                </w:r>
                              </w:p>
                            </w:txbxContent>
                          </wps:txbx>
                          <wps:bodyPr anchorCtr="0" anchor="ctr" bIns="6350" lIns="71100" spcFirstLastPara="1" rIns="6350" wrap="square" tIns="6350"/>
                        </wps:wsp>
                        <wps:wsp>
                          <wps:cNvSpPr/>
                          <wps:cNvPr id="106" name="Shape 106"/>
                          <wps:spPr>
                            <a:xfrm rot="5400000">
                              <a:off x="-92399" y="580259"/>
                              <a:ext cx="615996" cy="431197"/>
                            </a:xfrm>
                            <a:prstGeom prst="chevron">
                              <a:avLst>
                                <a:gd fmla="val 50000" name="adj"/>
                              </a:avLst>
                            </a:prstGeom>
                            <a:solidFill>
                              <a:srgbClr val="D2EDC8"/>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7" name="Shape 107"/>
                          <wps:spPr>
                            <a:xfrm>
                              <a:off x="1" y="703459"/>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2</w:t>
                                </w:r>
                              </w:p>
                            </w:txbxContent>
                          </wps:txbx>
                          <wps:bodyPr anchorCtr="0" anchor="ctr" bIns="5075" lIns="5075" spcFirstLastPara="1" rIns="5075" wrap="square" tIns="5075"/>
                        </wps:wsp>
                        <wps:wsp>
                          <wps:cNvSpPr/>
                          <wps:cNvPr id="108" name="Shape 108"/>
                          <wps:spPr>
                            <a:xfrm rot="5400000">
                              <a:off x="2904967" y="-1985909"/>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9" name="Shape 109"/>
                          <wps:spPr>
                            <a:xfrm>
                              <a:off x="431197" y="507407"/>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evaluation scope, approach and principles as well as its purpose and audience</w:t>
                                </w:r>
                              </w:p>
                            </w:txbxContent>
                          </wps:txbx>
                          <wps:bodyPr anchorCtr="0" anchor="ctr" bIns="6350" lIns="71100" spcFirstLastPara="1" rIns="6350" wrap="square" tIns="6350"/>
                        </wps:wsp>
                        <wps:wsp>
                          <wps:cNvSpPr/>
                          <wps:cNvPr id="110" name="Shape 110"/>
                          <wps:spPr>
                            <a:xfrm rot="5400000">
                              <a:off x="-92399" y="1066897"/>
                              <a:ext cx="615996" cy="431197"/>
                            </a:xfrm>
                            <a:prstGeom prst="chevron">
                              <a:avLst>
                                <a:gd fmla="val 50000" name="adj"/>
                              </a:avLst>
                            </a:prstGeom>
                            <a:solidFill>
                              <a:srgbClr val="F8DCC0"/>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1" name="Shape 111"/>
                          <wps:spPr>
                            <a:xfrm>
                              <a:off x="1" y="1190097"/>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3</w:t>
                                </w:r>
                              </w:p>
                            </w:txbxContent>
                          </wps:txbx>
                          <wps:bodyPr anchorCtr="0" anchor="ctr" bIns="5075" lIns="5075" spcFirstLastPara="1" rIns="5075" wrap="square" tIns="5075"/>
                        </wps:wsp>
                        <wps:wsp>
                          <wps:cNvSpPr/>
                          <wps:cNvPr id="112" name="Shape 112"/>
                          <wps:spPr>
                            <a:xfrm rot="5400000">
                              <a:off x="2904967" y="-1499271"/>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3" name="Shape 113"/>
                          <wps:spPr>
                            <a:xfrm>
                              <a:off x="431197" y="994045"/>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key areas of enquiry for the evaluation including the key evaluation questions</w:t>
                                </w:r>
                              </w:p>
                            </w:txbxContent>
                          </wps:txbx>
                          <wps:bodyPr anchorCtr="0" anchor="ctr" bIns="6350" lIns="71100" spcFirstLastPara="1" rIns="6350" wrap="square" tIns="6350"/>
                        </wps:wsp>
                        <wps:wsp>
                          <wps:cNvSpPr/>
                          <wps:cNvPr id="114" name="Shape 114"/>
                          <wps:spPr>
                            <a:xfrm rot="5400000">
                              <a:off x="-92399" y="1553534"/>
                              <a:ext cx="615996" cy="431197"/>
                            </a:xfrm>
                            <a:prstGeom prst="chevron">
                              <a:avLst>
                                <a:gd fmla="val 50000" name="adj"/>
                              </a:avLst>
                            </a:prstGeom>
                            <a:solidFill>
                              <a:srgbClr val="FFFAC1"/>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5" name="Shape 115"/>
                          <wps:spPr>
                            <a:xfrm>
                              <a:off x="1" y="1676734"/>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4</w:t>
                                </w:r>
                              </w:p>
                            </w:txbxContent>
                          </wps:txbx>
                          <wps:bodyPr anchorCtr="0" anchor="ctr" bIns="5075" lIns="5075" spcFirstLastPara="1" rIns="5075" wrap="square" tIns="5075"/>
                        </wps:wsp>
                        <wps:wsp>
                          <wps:cNvSpPr/>
                          <wps:cNvPr id="116" name="Shape 116"/>
                          <wps:spPr>
                            <a:xfrm rot="5400000">
                              <a:off x="2904967" y="-1012634"/>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7" name="Shape 117"/>
                          <wps:spPr>
                            <a:xfrm>
                              <a:off x="431197" y="1480682"/>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operational steps required to carry out the evaluation: the evaluation plan, the continuous improvement &amp; monitoring plan and the reporting plan</w:t>
                                </w:r>
                              </w:p>
                            </w:txbxContent>
                          </wps:txbx>
                          <wps:bodyPr anchorCtr="0" anchor="ctr" bIns="6350" lIns="71100" spcFirstLastPara="1" rIns="6350" wrap="square" tIns="6350"/>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647700</wp:posOffset>
                </wp:positionV>
                <wp:extent cx="5779135" cy="2078355"/>
                <wp:effectExtent b="0" l="0" r="0" t="0"/>
                <wp:wrapSquare wrapText="bothSides" distB="0" distT="0" distL="114300" distR="114300"/>
                <wp:docPr id="16"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779135" cy="2078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2781300</wp:posOffset>
                </wp:positionV>
                <wp:extent cx="5779135" cy="12700"/>
                <wp:effectExtent b="0" l="0" r="0" t="0"/>
                <wp:wrapSquare wrapText="bothSides" distB="0" distT="0" distL="114300" distR="114300"/>
                <wp:docPr id="17" name=""/>
                <a:graphic>
                  <a:graphicData uri="http://schemas.microsoft.com/office/word/2010/wordprocessingShape">
                    <wps:wsp>
                      <wps:cNvSpPr/>
                      <wps:cNvPr id="118" name="Shape 118"/>
                      <wps:spPr>
                        <a:xfrm>
                          <a:off x="2456433" y="3779683"/>
                          <a:ext cx="577913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1 Overview of sections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2781300</wp:posOffset>
                </wp:positionV>
                <wp:extent cx="5779135" cy="12700"/>
                <wp:effectExtent b="0" l="0" r="0" t="0"/>
                <wp:wrapSquare wrapText="bothSides" distB="0" distT="0" distL="114300" distR="114300"/>
                <wp:docPr id="17"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5779135" cy="12700"/>
                        </a:xfrm>
                        <a:prstGeom prst="rect"/>
                        <a:ln/>
                      </pic:spPr>
                    </pic:pic>
                  </a:graphicData>
                </a:graphic>
              </wp:anchor>
            </w:drawing>
          </mc:Fallback>
        </mc:AlternateContent>
      </w:r>
    </w:p>
    <w:p w:rsidR="00000000" w:rsidDel="00000000" w:rsidP="00000000" w:rsidRDefault="00000000" w:rsidRPr="00000000" w14:paraId="000000C6">
      <w:pPr>
        <w:pStyle w:val="Heading2"/>
        <w:spacing w:before="0" w:lineRule="auto"/>
        <w:rPr/>
      </w:pPr>
      <w:bookmarkStart w:colFirst="0" w:colLast="0" w:name="_tyjcwt" w:id="5"/>
      <w:bookmarkEnd w:id="5"/>
      <w:r w:rsidDel="00000000" w:rsidR="00000000" w:rsidRPr="00000000">
        <w:rPr>
          <w:rtl w:val="0"/>
        </w:rPr>
        <w:t xml:space="preserve">Key elements of the MERI framework</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This MERI framework has been developed in collaboration with key members of the YFBP team and the evaluation team, including an initial planning workshop on 19 July 2018, as well as additional teleconference meetings throughout August and September 2018. As Figure 2 captures, developing and implementing the MERI framework involves four key elements: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863600</wp:posOffset>
                </wp:positionV>
                <wp:extent cx="6273209" cy="2676495"/>
                <wp:effectExtent b="0" l="0" r="0" t="0"/>
                <wp:wrapTopAndBottom distB="0" distT="0"/>
                <wp:docPr id="23" name=""/>
                <a:graphic>
                  <a:graphicData uri="http://schemas.microsoft.com/office/word/2010/wordprocessingGroup">
                    <wpg:wgp>
                      <wpg:cNvGrpSpPr/>
                      <wpg:grpSpPr>
                        <a:xfrm>
                          <a:off x="2209396" y="2441753"/>
                          <a:ext cx="6273209" cy="2676495"/>
                          <a:chOff x="2209396" y="2441753"/>
                          <a:chExt cx="6273209" cy="2676495"/>
                        </a:xfrm>
                      </wpg:grpSpPr>
                      <wpg:grpSp>
                        <wpg:cNvGrpSpPr/>
                        <wpg:grpSpPr>
                          <a:xfrm>
                            <a:off x="2209396" y="2441753"/>
                            <a:ext cx="6273209" cy="2676495"/>
                            <a:chOff x="0" y="0"/>
                            <a:chExt cx="6273209" cy="2676495"/>
                          </a:xfrm>
                        </wpg:grpSpPr>
                        <wps:wsp>
                          <wps:cNvSpPr/>
                          <wps:cNvPr id="3" name="Shape 3"/>
                          <wps:spPr>
                            <a:xfrm>
                              <a:off x="0" y="0"/>
                              <a:ext cx="6273200" cy="26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6273209" cy="2676495"/>
                              <a:chOff x="-1143350" y="0"/>
                              <a:chExt cx="6848443" cy="2915575"/>
                            </a:xfrm>
                          </wpg:grpSpPr>
                          <wps:wsp>
                            <wps:cNvSpPr/>
                            <wps:cNvPr id="150" name="Shape 150"/>
                            <wps:spPr>
                              <a:xfrm>
                                <a:off x="0" y="0"/>
                                <a:ext cx="4684125" cy="29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143350" y="0"/>
                                <a:ext cx="6848443" cy="2915575"/>
                                <a:chOff x="-1143350" y="0"/>
                                <a:chExt cx="6848443" cy="2915575"/>
                              </a:xfrm>
                            </wpg:grpSpPr>
                            <wps:wsp>
                              <wps:cNvSpPr/>
                              <wps:cNvPr id="152" name="Shape 152"/>
                              <wps:spPr>
                                <a:xfrm>
                                  <a:off x="0" y="0"/>
                                  <a:ext cx="4684125" cy="29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2370989" y="1485411"/>
                                  <a:ext cx="3334012" cy="1429395"/>
                                </a:xfrm>
                                <a:prstGeom prst="roundRect">
                                  <a:avLst>
                                    <a:gd fmla="val 10000" name="adj"/>
                                  </a:avLst>
                                </a:prstGeom>
                                <a:solidFill>
                                  <a:schemeClr val="lt1">
                                    <a:alpha val="89019"/>
                                  </a:schemeClr>
                                </a:solidFill>
                                <a:ln cap="flat" cmpd="sng" w="10775">
                                  <a:solidFill>
                                    <a:srgbClr val="FEDF0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4" name="Shape 154"/>
                              <wps:spPr>
                                <a:xfrm>
                                  <a:off x="3616358" y="1769181"/>
                                  <a:ext cx="2003551" cy="1146383"/>
                                </a:xfrm>
                                <a:prstGeom prst="rect">
                                  <a:avLst/>
                                </a:prstGeom>
                                <a:no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Data collection methods and tools are designed based on the information needs for the evaluation, as defined by the KEQs and design sprint hypothesis.</w:t>
                                    </w:r>
                                  </w:p>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5" name="Shape 155"/>
                              <wps:spPr>
                                <a:xfrm>
                                  <a:off x="-1143350" y="1485775"/>
                                  <a:ext cx="3455621" cy="1428397"/>
                                </a:xfrm>
                                <a:prstGeom prst="roundRect">
                                  <a:avLst>
                                    <a:gd fmla="val 10000" name="adj"/>
                                  </a:avLst>
                                </a:prstGeom>
                                <a:solidFill>
                                  <a:schemeClr val="lt1">
                                    <a:alpha val="89019"/>
                                  </a:schemeClr>
                                </a:solidFill>
                                <a:ln cap="flat" cmpd="sng" w="10775">
                                  <a:solidFill>
                                    <a:srgbClr val="D9590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6" name="Shape 156"/>
                              <wps:spPr>
                                <a:xfrm>
                                  <a:off x="-1019705" y="1679016"/>
                                  <a:ext cx="2152675" cy="10702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There will be strategic reflection points where relevant data is collated, analysed and used to answer the KEQs as well as design the sprint hypothesis. Recommendations will be developed from what is being learned.  </w:t>
                                    </w:r>
                                  </w:p>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7" name="Shape 157"/>
                              <wps:spPr>
                                <a:xfrm>
                                  <a:off x="2371006" y="0"/>
                                  <a:ext cx="3334087" cy="1427986"/>
                                </a:xfrm>
                                <a:prstGeom prst="roundRect">
                                  <a:avLst>
                                    <a:gd fmla="val 10000" name="adj"/>
                                  </a:avLst>
                                </a:prstGeom>
                                <a:solidFill>
                                  <a:schemeClr val="lt1">
                                    <a:alpha val="89019"/>
                                  </a:schemeClr>
                                </a:solidFill>
                                <a:ln cap="flat" cmpd="sng" w="10775">
                                  <a:solidFill>
                                    <a:srgbClr val="3DAA1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8" name="Shape 158"/>
                              <wps:spPr>
                                <a:xfrm>
                                  <a:off x="3558866" y="281454"/>
                                  <a:ext cx="2061043" cy="9423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Questions which define the areas of enquiry for the evaluation are developed. Key evaluation questions (KEQs) are the high level questions that an evaluation is designed to answer. </w:t>
                                    </w:r>
                                  </w:p>
                                  <w:p w:rsidR="00000000" w:rsidDel="00000000" w:rsidP="00000000" w:rsidRDefault="00000000" w:rsidRPr="00000000">
                                    <w:pPr>
                                      <w:spacing w:after="0" w:before="0" w:line="215.00000953674316"/>
                                      <w:ind w:left="180" w:right="0" w:firstLine="480"/>
                                      <w:jc w:val="righ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9" name="Shape 159"/>
                              <wps:spPr>
                                <a:xfrm>
                                  <a:off x="-1143350" y="0"/>
                                  <a:ext cx="3455755" cy="1428230"/>
                                </a:xfrm>
                                <a:prstGeom prst="roundRect">
                                  <a:avLst>
                                    <a:gd fmla="val 10000" name="adj"/>
                                  </a:avLst>
                                </a:prstGeom>
                                <a:solidFill>
                                  <a:schemeClr val="lt1">
                                    <a:alpha val="89019"/>
                                  </a:schemeClr>
                                </a:solidFill>
                                <a:ln cap="flat" cmpd="sng" w="10775">
                                  <a:solidFill>
                                    <a:srgbClr val="1A92D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0" name="Shape 160"/>
                              <wps:spPr>
                                <a:xfrm>
                                  <a:off x="-1019698" y="291107"/>
                                  <a:ext cx="2218168" cy="1029886"/>
                                </a:xfrm>
                                <a:prstGeom prst="rect">
                                  <a:avLst/>
                                </a:prstGeom>
                                <a:noFill/>
                                <a:ln>
                                  <a:noFill/>
                                </a:ln>
                              </wps:spPr>
                              <wps:txbx>
                                <w:txbxContent>
                                  <w:p w:rsidR="00000000" w:rsidDel="00000000" w:rsidP="00000000" w:rsidRDefault="00000000" w:rsidRPr="00000000">
                                    <w:pPr>
                                      <w:spacing w:after="0" w:before="0" w:line="240"/>
                                      <w:ind w:left="36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During scoping, the purpose of the YFBP is defined as well as its theory of change. The purpose of the evaluation is defined though identifying the evaluation audience and their needs.</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60950" lIns="60950" spcFirstLastPara="1" rIns="60950" wrap="square" tIns="60950"/>
                            </wps:wsp>
                            <wps:wsp>
                              <wps:cNvSpPr/>
                              <wps:cNvPr id="161" name="Shape 161"/>
                              <wps:spPr>
                                <a:xfrm>
                                  <a:off x="1050462" y="166189"/>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2" name="Shape 162"/>
                              <wps:spPr>
                                <a:xfrm>
                                  <a:off x="1581113" y="747308"/>
                                  <a:ext cx="731271" cy="6808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Scoping the evaluation</w:t>
                                    </w:r>
                                  </w:p>
                                </w:txbxContent>
                              </wps:txbx>
                              <wps:bodyPr anchorCtr="0" anchor="ctr" bIns="64000" lIns="64000" spcFirstLastPara="1" rIns="64000" wrap="square" tIns="64000"/>
                            </wps:wsp>
                            <wps:wsp>
                              <wps:cNvSpPr/>
                              <wps:cNvPr id="163" name="Shape 163"/>
                              <wps:spPr>
                                <a:xfrm rot="5400000">
                                  <a:off x="2371227" y="166189"/>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4" name="Shape 164"/>
                              <wps:spPr>
                                <a:xfrm>
                                  <a:off x="2371120" y="698143"/>
                                  <a:ext cx="746816" cy="7302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Framing the evaluation</w:t>
                                    </w:r>
                                  </w:p>
                                </w:txbxContent>
                              </wps:txbx>
                              <wps:bodyPr anchorCtr="0" anchor="ctr" bIns="64000" lIns="64000" spcFirstLastPara="1" rIns="64000" wrap="square" tIns="64000"/>
                            </wps:wsp>
                            <wps:wsp>
                              <wps:cNvSpPr/>
                              <wps:cNvPr id="165" name="Shape 165"/>
                              <wps:spPr>
                                <a:xfrm rot="10800000">
                                  <a:off x="2371227" y="1486954"/>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6" name="Shape 166"/>
                              <wps:spPr>
                                <a:xfrm>
                                  <a:off x="2370393" y="1485488"/>
                                  <a:ext cx="918721" cy="7661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Design and implement data collection activities</w:t>
                                    </w:r>
                                  </w:p>
                                </w:txbxContent>
                              </wps:txbx>
                              <wps:bodyPr anchorCtr="0" anchor="ctr" bIns="64000" lIns="64000" spcFirstLastPara="1" rIns="64000" wrap="square" tIns="64000"/>
                            </wps:wsp>
                            <wps:wsp>
                              <wps:cNvSpPr/>
                              <wps:cNvPr id="167" name="Shape 167"/>
                              <wps:spPr>
                                <a:xfrm rot="-5400000">
                                  <a:off x="1050462" y="1486954"/>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8" name="Shape 168"/>
                              <wps:spPr>
                                <a:xfrm>
                                  <a:off x="1581223" y="1486288"/>
                                  <a:ext cx="731194" cy="6526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Evaluating, reporting and learning</w:t>
                                    </w:r>
                                  </w:p>
                                </w:txbxContent>
                              </wps:txbx>
                              <wps:bodyPr anchorCtr="0" anchor="ctr" bIns="64000" lIns="64000" spcFirstLastPara="1" rIns="64000" wrap="square" tIns="64000"/>
                            </wps:wsp>
                          </wpg:grpSp>
                        </wpg:grpSp>
                        <wps:wsp>
                          <wps:cNvSpPr/>
                          <wps:cNvPr id="169" name="Shape 169"/>
                          <wps:spPr>
                            <a:xfrm>
                              <a:off x="2819400" y="352425"/>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0" name="Shape 170"/>
                          <wps:spPr>
                            <a:xfrm rot="5400000">
                              <a:off x="3771900" y="1133475"/>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rot="10800000">
                              <a:off x="2819400" y="2057400"/>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863600</wp:posOffset>
                </wp:positionV>
                <wp:extent cx="6273209" cy="2676495"/>
                <wp:effectExtent b="0" l="0" r="0" t="0"/>
                <wp:wrapTopAndBottom distB="0" distT="0"/>
                <wp:docPr id="23"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6273209" cy="2676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3048000</wp:posOffset>
                </wp:positionV>
                <wp:extent cx="6273165" cy="12700"/>
                <wp:effectExtent b="0" l="0" r="0" t="0"/>
                <wp:wrapTopAndBottom distB="0" distT="0"/>
                <wp:docPr id="11" name=""/>
                <a:graphic>
                  <a:graphicData uri="http://schemas.microsoft.com/office/word/2010/wordprocessingShape">
                    <wps:wsp>
                      <wps:cNvSpPr/>
                      <wps:cNvPr id="84" name="Shape 84"/>
                      <wps:spPr>
                        <a:xfrm>
                          <a:off x="2209418" y="3779683"/>
                          <a:ext cx="627316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2: Elements of the MERI Framework</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3048000</wp:posOffset>
                </wp:positionV>
                <wp:extent cx="6273165" cy="12700"/>
                <wp:effectExtent b="0" l="0" r="0" t="0"/>
                <wp:wrapTopAndBottom distB="0" distT="0"/>
                <wp:docPr id="11"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6273165" cy="12700"/>
                        </a:xfrm>
                        <a:prstGeom prst="rect"/>
                        <a:ln/>
                      </pic:spPr>
                    </pic:pic>
                  </a:graphicData>
                </a:graphic>
              </wp:anchor>
            </w:drawing>
          </mc:Fallback>
        </mc:AlternateContent>
      </w:r>
    </w:p>
    <w:p w:rsidR="00000000" w:rsidDel="00000000" w:rsidP="00000000" w:rsidRDefault="00000000" w:rsidRPr="00000000" w14:paraId="000000C8">
      <w:pPr>
        <w:pStyle w:val="Heading1"/>
        <w:numPr>
          <w:ilvl w:val="0"/>
          <w:numId w:val="1"/>
        </w:numPr>
        <w:ind w:left="0" w:firstLine="0"/>
        <w:rPr>
          <w:sz w:val="34"/>
          <w:szCs w:val="34"/>
        </w:rPr>
      </w:pPr>
      <w:bookmarkStart w:colFirst="0" w:colLast="0" w:name="_3dy6vkm" w:id="6"/>
      <w:bookmarkEnd w:id="6"/>
      <w:r w:rsidDel="00000000" w:rsidR="00000000" w:rsidRPr="00000000">
        <w:br w:type="page"/>
      </w:r>
      <w:r w:rsidDel="00000000" w:rsidR="00000000" w:rsidRPr="00000000">
        <w:rPr>
          <w:sz w:val="34"/>
          <w:szCs w:val="34"/>
          <w:rtl w:val="0"/>
        </w:rPr>
        <w:t xml:space="preserve">YFBP background and overview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570220" cy="257175"/>
                <wp:effectExtent b="0" l="0" r="0" t="0"/>
                <wp:wrapNone/>
                <wp:docPr id="8" name=""/>
                <a:graphic>
                  <a:graphicData uri="http://schemas.microsoft.com/office/word/2010/wordprocessingShape">
                    <wps:wsp>
                      <wps:cNvSpPr/>
                      <wps:cNvPr id="43" name="Shape 43"/>
                      <wps:spPr>
                        <a:xfrm>
                          <a:off x="2565653" y="3656175"/>
                          <a:ext cx="5560695" cy="247650"/>
                        </a:xfrm>
                        <a:prstGeom prst="roundRect">
                          <a:avLst>
                            <a:gd fmla="val 16667" name="adj"/>
                          </a:avLst>
                        </a:prstGeom>
                        <a:solidFill>
                          <a:srgbClr val="C6E9F6"/>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1:</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Presents an overview of the YFBP including the program background and theory of change</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570220" cy="257175"/>
                <wp:effectExtent b="0" l="0" r="0" t="0"/>
                <wp:wrapNone/>
                <wp:docPr id="8"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5570220" cy="257175"/>
                        </a:xfrm>
                        <a:prstGeom prst="rect"/>
                        <a:ln/>
                      </pic:spPr>
                    </pic:pic>
                  </a:graphicData>
                </a:graphic>
              </wp:anchor>
            </w:drawing>
          </mc:Fallback>
        </mc:AlternateContent>
      </w:r>
    </w:p>
    <w:p w:rsidR="00000000" w:rsidDel="00000000" w:rsidP="00000000" w:rsidRDefault="00000000" w:rsidRPr="00000000" w14:paraId="000000C9">
      <w:pPr>
        <w:pStyle w:val="Heading2"/>
        <w:numPr>
          <w:ilvl w:val="1"/>
          <w:numId w:val="1"/>
        </w:numPr>
        <w:ind w:left="0" w:firstLine="0"/>
        <w:rPr/>
      </w:pPr>
      <w:bookmarkStart w:colFirst="0" w:colLast="0" w:name="_1t3h5sf" w:id="7"/>
      <w:bookmarkEnd w:id="7"/>
      <w:r w:rsidDel="00000000" w:rsidR="00000000" w:rsidRPr="00000000">
        <w:rPr>
          <w:rtl w:val="0"/>
        </w:rPr>
        <w:t xml:space="preserve">Background of the YFBP </w:t>
      </w:r>
    </w:p>
    <w:p w:rsidR="00000000" w:rsidDel="00000000" w:rsidP="00000000" w:rsidRDefault="00000000" w:rsidRPr="00000000" w14:paraId="000000CA">
      <w:pPr>
        <w:rPr/>
      </w:pPr>
      <w:r w:rsidDel="00000000" w:rsidR="00000000" w:rsidRPr="00000000">
        <w:rPr>
          <w:rtl w:val="0"/>
        </w:rPr>
        <w:t xml:space="preserve">The YFBP is a $6 million investment by the NSW Government to enhance the business resilience of young farmers and fishers (YF&amp;F) in NSW, delivered through the Department of Primary Industries (DPI). The YFBP commenced on 1 July 2017 and will run until 30 June 2021. It seeks to improve business skills by trialling a variety of approaches including mentoring, networking, online and offline community building, supported by a central online hub with business templates and resources. </w:t>
      </w:r>
    </w:p>
    <w:p w:rsidR="00000000" w:rsidDel="00000000" w:rsidP="00000000" w:rsidRDefault="00000000" w:rsidRPr="00000000" w14:paraId="000000CB">
      <w:pPr>
        <w:rPr/>
      </w:pPr>
      <w:r w:rsidDel="00000000" w:rsidR="00000000" w:rsidRPr="00000000">
        <w:rPr>
          <w:rtl w:val="0"/>
        </w:rPr>
        <w:t xml:space="preserve">The YFBP prioritises being flexible and responsive to the needs of YF&amp;F, and was designed using feedback from two surveys conducted in 2016 and 2017. These surveys identified that the biggest barriers for young people pursuing a farming or fishing career were 1) confidence in making business decisions (self-efficacy) and 2) a sense of connection to networks that support them on their business journey. The YFBP seeks to address these barriers by using the voices of YF&amp;F to identify priorities and develop appropriate, targeted and need-driven responses. </w:t>
      </w:r>
    </w:p>
    <w:p w:rsidR="00000000" w:rsidDel="00000000" w:rsidP="00000000" w:rsidRDefault="00000000" w:rsidRPr="00000000" w14:paraId="000000CC">
      <w:pPr>
        <w:pStyle w:val="Heading2"/>
        <w:numPr>
          <w:ilvl w:val="1"/>
          <w:numId w:val="1"/>
        </w:numPr>
        <w:ind w:left="0" w:firstLine="0"/>
        <w:rPr/>
      </w:pPr>
      <w:bookmarkStart w:colFirst="0" w:colLast="0" w:name="_4d34og8" w:id="8"/>
      <w:bookmarkEnd w:id="8"/>
      <w:r w:rsidDel="00000000" w:rsidR="00000000" w:rsidRPr="00000000">
        <w:rPr>
          <w:rtl w:val="0"/>
        </w:rPr>
        <w:t xml:space="preserve">The YFBP program logic and theory of change</w:t>
      </w:r>
    </w:p>
    <w:p w:rsidR="00000000" w:rsidDel="00000000" w:rsidP="00000000" w:rsidRDefault="00000000" w:rsidRPr="00000000" w14:paraId="000000CD">
      <w:pPr>
        <w:rPr/>
      </w:pPr>
      <w:r w:rsidDel="00000000" w:rsidR="00000000" w:rsidRPr="00000000">
        <w:rPr>
          <w:rtl w:val="0"/>
        </w:rPr>
        <w:t xml:space="preserve">A program logic (also known as a logical framework) and a theory of change provide separate but complimentary functions in an evaluation. A </w:t>
      </w:r>
      <w:r w:rsidDel="00000000" w:rsidR="00000000" w:rsidRPr="00000000">
        <w:rPr>
          <w:b w:val="1"/>
          <w:rtl w:val="0"/>
        </w:rPr>
        <w:t xml:space="preserve">program logic</w:t>
      </w:r>
      <w:r w:rsidDel="00000000" w:rsidR="00000000" w:rsidRPr="00000000">
        <w:rPr>
          <w:rtl w:val="0"/>
        </w:rPr>
        <w:t xml:space="preserve"> (Appendix 1) was developed to provide a framework for the delivery of the YFBP, summarising the relationship between activities and intended outcomes. The outcomes reflected in the program logic align with the DPI Strategic Plan, NSW Agricultural Industry Action Plan, the Intergovernmental Agreement on National Drought Program Reform, the NSW Drought Strategy and the MOU between DPI and NSW Farmers. The evaluation team will use the program logic to monitor the outputs and evaluate the outcomes of the YFBP.</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1391285</wp:posOffset>
            </wp:positionV>
            <wp:extent cx="5676900" cy="2676525"/>
            <wp:effectExtent b="0" l="0" r="0" t="0"/>
            <wp:wrapTopAndBottom distB="0" distT="0"/>
            <wp:docPr descr="Image result for relationship between program logic and theory of change" id="25" name="image4.png"/>
            <a:graphic>
              <a:graphicData uri="http://schemas.openxmlformats.org/drawingml/2006/picture">
                <pic:pic>
                  <pic:nvPicPr>
                    <pic:cNvPr descr="Image result for relationship between program logic and theory of change" id="0" name="image4.png"/>
                    <pic:cNvPicPr preferRelativeResize="0"/>
                  </pic:nvPicPr>
                  <pic:blipFill>
                    <a:blip r:embed="rId22"/>
                    <a:srcRect b="0" l="0" r="0" t="0"/>
                    <a:stretch>
                      <a:fillRect/>
                    </a:stretch>
                  </pic:blipFill>
                  <pic:spPr>
                    <a:xfrm>
                      <a:off x="0" y="0"/>
                      <a:ext cx="5676900" cy="26765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4102100</wp:posOffset>
                </wp:positionV>
                <wp:extent cx="5676900" cy="12700"/>
                <wp:effectExtent b="0" l="0" r="0" t="0"/>
                <wp:wrapTopAndBottom distB="0" distT="0"/>
                <wp:docPr id="14" name=""/>
                <a:graphic>
                  <a:graphicData uri="http://schemas.microsoft.com/office/word/2010/wordprocessingShape">
                    <wps:wsp>
                      <wps:cNvSpPr/>
                      <wps:cNvPr id="87" name="Shape 87"/>
                      <wps:spPr>
                        <a:xfrm>
                          <a:off x="2507550" y="3779683"/>
                          <a:ext cx="5676900"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3: Relationship between Program Logic and Theory of Change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4102100</wp:posOffset>
                </wp:positionV>
                <wp:extent cx="5676900" cy="12700"/>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676900" cy="12700"/>
                        </a:xfrm>
                        <a:prstGeom prst="rect"/>
                        <a:ln/>
                      </pic:spPr>
                    </pic:pic>
                  </a:graphicData>
                </a:graphic>
              </wp:anchor>
            </w:drawing>
          </mc:Fallback>
        </mc:AlternateContent>
      </w:r>
    </w:p>
    <w:p w:rsidR="00000000" w:rsidDel="00000000" w:rsidP="00000000" w:rsidRDefault="00000000" w:rsidRPr="00000000" w14:paraId="000000CE">
      <w:pPr>
        <w:rPr/>
      </w:pPr>
      <w:r w:rsidDel="00000000" w:rsidR="00000000" w:rsidRPr="00000000">
        <w:rPr>
          <w:rtl w:val="0"/>
        </w:rPr>
        <w:t xml:space="preserve">A </w:t>
      </w:r>
      <w:r w:rsidDel="00000000" w:rsidR="00000000" w:rsidRPr="00000000">
        <w:rPr>
          <w:b w:val="1"/>
          <w:rtl w:val="0"/>
        </w:rPr>
        <w:t xml:space="preserve">theory of change (ToC)</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makes explicit the reasoning behind how and why change is expected to occur. As indicated in Figure 3 it is derived directly from the program logic, with a greater emphasis upon causal chains. In doing so, it identifies and articulates the assumptions about the sequence of expected change over which it has influence. The evaluation team will test the YFBP theory of change through assessing whether the program inputs and outputs have led to the intended outcomes. The Theory of Change is in Appendix 2.</w:t>
      </w:r>
    </w:p>
    <w:p w:rsidR="00000000" w:rsidDel="00000000" w:rsidP="00000000" w:rsidRDefault="00000000" w:rsidRPr="00000000" w14:paraId="000000CF">
      <w:pPr>
        <w:rPr/>
      </w:pPr>
      <w:r w:rsidDel="00000000" w:rsidR="00000000" w:rsidRPr="00000000">
        <w:rPr>
          <w:rtl w:val="0"/>
        </w:rPr>
        <w:t xml:space="preserve">Because a theory of change is a messier reflection of the program’s pathways, it is frequently captured in a </w:t>
      </w:r>
      <w:r w:rsidDel="00000000" w:rsidR="00000000" w:rsidRPr="00000000">
        <w:rPr>
          <w:b w:val="1"/>
          <w:rtl w:val="0"/>
        </w:rPr>
        <w:t xml:space="preserve">program narrative</w:t>
      </w:r>
      <w:r w:rsidDel="00000000" w:rsidR="00000000" w:rsidRPr="00000000">
        <w:rPr>
          <w:rtl w:val="0"/>
        </w:rPr>
        <w:t xml:space="preserve"> to compliment the program logic.</w:t>
      </w:r>
    </w:p>
    <w:p w:rsidR="00000000" w:rsidDel="00000000" w:rsidP="00000000" w:rsidRDefault="00000000" w:rsidRPr="00000000" w14:paraId="000000D0">
      <w:pPr>
        <w:pStyle w:val="Heading3"/>
        <w:rPr/>
      </w:pPr>
      <w:bookmarkStart w:colFirst="0" w:colLast="0" w:name="_2s8eyo1" w:id="9"/>
      <w:bookmarkEnd w:id="9"/>
      <w:r w:rsidDel="00000000" w:rsidR="00000000" w:rsidRPr="00000000">
        <w:rPr>
          <w:rtl w:val="0"/>
        </w:rPr>
        <w:t xml:space="preserve">Program Narrative</w:t>
      </w:r>
    </w:p>
    <w:p w:rsidR="00000000" w:rsidDel="00000000" w:rsidP="00000000" w:rsidRDefault="00000000" w:rsidRPr="00000000" w14:paraId="000000D1">
      <w:pPr>
        <w:rPr/>
      </w:pPr>
      <w:bookmarkStart w:colFirst="0" w:colLast="0" w:name="_17dp8vu" w:id="10"/>
      <w:bookmarkEnd w:id="10"/>
      <w:r w:rsidDel="00000000" w:rsidR="00000000" w:rsidRPr="00000000">
        <w:rPr>
          <w:rtl w:val="0"/>
        </w:rPr>
        <w:t xml:space="preserve">The two broad goals of the YFBP are (i) increased business resilience of YF&amp;F in NSW and (ii) economic development and industry growth across the agricultural and aquatic sector. </w:t>
      </w:r>
    </w:p>
    <w:p w:rsidR="00000000" w:rsidDel="00000000" w:rsidP="00000000" w:rsidRDefault="00000000" w:rsidRPr="00000000" w14:paraId="000000D2">
      <w:pPr>
        <w:rPr/>
      </w:pPr>
      <w:r w:rsidDel="00000000" w:rsidR="00000000" w:rsidRPr="00000000">
        <w:rPr>
          <w:rtl w:val="0"/>
        </w:rPr>
        <w:t xml:space="preserve">At the end of the three years, it is expected that participants will become ‘rock star business managers’; they will be equipped with high business resilience (see Section 1.3) will regularly apply business skills, draw on the resources (tools, networks etc.) established during the YBFP and feel part of a wider ‘tribe’ of YF&amp;F. Overall they will be more resilient and be able to adapt to challenging situations by drawing on their skills and networks to overcome adversity. This will be underpinned by a self-efficacy to be ‘rock star business managers’. The success of the YFBP will also result in having developed and captured a viable program model that is well received by all stakeholders. </w:t>
      </w:r>
    </w:p>
    <w:p w:rsidR="00000000" w:rsidDel="00000000" w:rsidP="00000000" w:rsidRDefault="00000000" w:rsidRPr="00000000" w14:paraId="000000D3">
      <w:pPr>
        <w:spacing w:after="0" w:before="0" w:lineRule="auto"/>
        <w:rPr/>
      </w:pPr>
      <w:r w:rsidDel="00000000" w:rsidR="00000000" w:rsidRPr="00000000">
        <w:rPr>
          <w:rtl w:val="0"/>
        </w:rPr>
        <w:t xml:space="preserve">To bring about these changes, seven main activities (some simultaneously) will be delivered: </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Facilitating business skills capacity building and knowledge exchange;</w:t>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Giving YF&amp;F access to shared networking spaces (virtually and in person);</w:t>
      </w:r>
    </w:p>
    <w:p w:rsidR="00000000" w:rsidDel="00000000" w:rsidP="00000000" w:rsidRDefault="00000000" w:rsidRPr="00000000" w14:paraId="000000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Sharing stories of success, challenge and learning experienced by YF&amp;F;</w:t>
      </w:r>
    </w:p>
    <w:p w:rsidR="00000000" w:rsidDel="00000000" w:rsidP="00000000" w:rsidRDefault="00000000" w:rsidRPr="00000000" w14:paraId="000000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Providing business resources and tools;</w:t>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Delivering coaching, training and mentoring programs;</w:t>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Creating partnerships to improve YFBP delivery;</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Communicating and marketing to YF&amp;F about the outcomes and offerings of the YFBP.</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If implemented effectively, these activities are expected to create three mutually reinforcing outcome pathways for YF&amp;F: 1) business skills development, 2) improved self-efficacy and 3) social connectedness. The fourth outcome pathway relates to proving the YFBP concept and model. Below are descriptions of the outcome pathways told as the ‘best case scenario’ using cause-and-effect language (if x happens then y will occur), as well as the assumptions in the hypothesis that will need to hold true for this to occur. We can later test these hypothesis as part of the MERI activities.</w:t>
      </w:r>
    </w:p>
    <w:p w:rsidR="00000000" w:rsidDel="00000000" w:rsidP="00000000" w:rsidRDefault="00000000" w:rsidRPr="00000000" w14:paraId="000000D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rdcrjn" w:id="11"/>
      <w:bookmarkEnd w:id="11"/>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1: Outcome pathway 1</w:t>
      </w:r>
    </w:p>
    <w:tbl>
      <w:tblPr>
        <w:tblStyle w:val="Table7"/>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36"/>
        <w:gridCol w:w="3626"/>
        <w:gridCol w:w="4110"/>
        <w:tblGridChange w:id="0">
          <w:tblGrid>
            <w:gridCol w:w="1336"/>
            <w:gridCol w:w="3626"/>
            <w:gridCol w:w="4110"/>
          </w:tblGrid>
        </w:tblGridChange>
      </w:tblGrid>
      <w:tr>
        <w:trPr>
          <w:trHeight w:val="240" w:hRule="atLeast"/>
        </w:trPr>
        <w:tc>
          <w:tcPr>
            <w:vMerge w:val="restart"/>
            <w:shd w:fill="c6e9f6" w:val="clear"/>
            <w:vAlign w:val="center"/>
          </w:tcPr>
          <w:p w:rsidR="00000000" w:rsidDel="00000000" w:rsidP="00000000" w:rsidRDefault="00000000" w:rsidRPr="00000000" w14:paraId="000000DD">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DE">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DF">
            <w:pPr>
              <w:shd w:fill="c6e9f6" w:val="clea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0">
            <w:pPr>
              <w:shd w:fill="c6e9f6" w:val="clea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1">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2">
            <w:pPr>
              <w:spacing w:after="0" w:before="0" w:lineRule="auto"/>
              <w:jc w:val="center"/>
              <w:rPr>
                <w:b w:val="0"/>
                <w:sz w:val="20"/>
                <w:szCs w:val="20"/>
              </w:rPr>
            </w:pPr>
            <w:r w:rsidDel="00000000" w:rsidR="00000000" w:rsidRPr="00000000">
              <w:rPr>
                <w:b w:val="0"/>
                <w:i w:val="1"/>
                <w:sz w:val="20"/>
                <w:szCs w:val="20"/>
                <w:rtl w:val="0"/>
              </w:rPr>
              <w:t xml:space="preserve">YF&amp;F have improved business skills and can capitalise on opportunities</w:t>
            </w:r>
            <w:r w:rsidDel="00000000" w:rsidR="00000000" w:rsidRPr="00000000">
              <w:rPr>
                <w:rtl w:val="0"/>
              </w:rPr>
            </w:r>
          </w:p>
        </w:tc>
        <w:tc>
          <w:tcPr/>
          <w:p w:rsidR="00000000" w:rsidDel="00000000" w:rsidP="00000000" w:rsidRDefault="00000000" w:rsidRPr="00000000" w14:paraId="000000E3">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0E4">
            <w:pPr>
              <w:spacing w:after="0" w:before="0" w:lineRule="auto"/>
              <w:rPr>
                <w:sz w:val="18"/>
                <w:szCs w:val="18"/>
              </w:rPr>
            </w:pPr>
            <w:r w:rsidDel="00000000" w:rsidR="00000000" w:rsidRPr="00000000">
              <w:rPr>
                <w:sz w:val="18"/>
                <w:szCs w:val="18"/>
                <w:rtl w:val="0"/>
              </w:rPr>
              <w:t xml:space="preserve">Assumptions </w:t>
            </w:r>
          </w:p>
        </w:tc>
      </w:tr>
      <w:tr>
        <w:trPr>
          <w:trHeight w:val="80" w:hRule="atLeast"/>
        </w:trPr>
        <w:tc>
          <w:tcPr>
            <w:vMerge w:val="continue"/>
            <w:shd w:fill="c6e9f6" w:val="clea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E6">
            <w:pPr>
              <w:spacing w:after="0" w:before="0" w:lineRule="auto"/>
              <w:rPr>
                <w:sz w:val="19"/>
                <w:szCs w:val="19"/>
              </w:rPr>
            </w:pPr>
            <w:r w:rsidDel="00000000" w:rsidR="00000000" w:rsidRPr="00000000">
              <w:rPr>
                <w:sz w:val="19"/>
                <w:szCs w:val="19"/>
                <w:rtl w:val="0"/>
              </w:rPr>
              <w:t xml:space="preserve">If YF&amp;F become aware of the program, attend the business training and acquire appropriate knowledge and skills, they will apply those skills and ‘better manage their business’ by making better and more financially savvy business decisions. </w:t>
            </w:r>
          </w:p>
          <w:p w:rsidR="00000000" w:rsidDel="00000000" w:rsidP="00000000" w:rsidRDefault="00000000" w:rsidRPr="00000000" w14:paraId="000000E7">
            <w:pPr>
              <w:spacing w:after="0" w:before="0" w:lineRule="auto"/>
              <w:rPr>
                <w:sz w:val="19"/>
                <w:szCs w:val="19"/>
              </w:rPr>
            </w:pPr>
            <w:r w:rsidDel="00000000" w:rsidR="00000000" w:rsidRPr="00000000">
              <w:rPr>
                <w:rtl w:val="0"/>
              </w:rPr>
            </w:r>
          </w:p>
          <w:p w:rsidR="00000000" w:rsidDel="00000000" w:rsidP="00000000" w:rsidRDefault="00000000" w:rsidRPr="00000000" w14:paraId="000000E8">
            <w:pPr>
              <w:spacing w:after="0" w:before="0" w:lineRule="auto"/>
              <w:rPr>
                <w:sz w:val="19"/>
                <w:szCs w:val="19"/>
              </w:rPr>
            </w:pPr>
            <w:r w:rsidDel="00000000" w:rsidR="00000000" w:rsidRPr="00000000">
              <w:rPr>
                <w:sz w:val="19"/>
                <w:szCs w:val="19"/>
                <w:rtl w:val="0"/>
              </w:rPr>
              <w:t xml:space="preserve">This will lead to a virtuous feedback loop of skill-behaviour-reward whereby these decisions result in positive outcomes (increased profitability) and the YF&amp;F will become more confident and seek additional business skills and knowledge. YF&amp;F will capitalise on more opportunities, adapt to challenges (resilience) and will ultimately be able to achieve their longer-term farming or fishery related goals.</w:t>
            </w:r>
          </w:p>
        </w:tc>
        <w:tc>
          <w:tcPr/>
          <w:p w:rsidR="00000000" w:rsidDel="00000000" w:rsidP="00000000" w:rsidRDefault="00000000" w:rsidRPr="00000000" w14:paraId="000000E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0E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training</w:t>
            </w:r>
          </w:p>
          <w:p w:rsidR="00000000" w:rsidDel="00000000" w:rsidP="00000000" w:rsidRDefault="00000000" w:rsidRPr="00000000" w14:paraId="000000E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training is suitable and valuable for YF&amp;F with a range of knowledge, motivations and circumstances.</w:t>
            </w:r>
          </w:p>
          <w:p w:rsidR="00000000" w:rsidDel="00000000" w:rsidP="00000000" w:rsidRDefault="00000000" w:rsidRPr="00000000" w14:paraId="000000E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acquire the skills and knowledge they need</w:t>
            </w:r>
          </w:p>
          <w:p w:rsidR="00000000" w:rsidDel="00000000" w:rsidP="00000000" w:rsidRDefault="00000000" w:rsidRPr="00000000" w14:paraId="000000E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apply the skills and knowledge</w:t>
            </w:r>
          </w:p>
          <w:p w:rsidR="00000000" w:rsidDel="00000000" w:rsidP="00000000" w:rsidRDefault="00000000" w:rsidRPr="00000000" w14:paraId="000000E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decision making power to apply business skills and make business decisions.</w:t>
            </w:r>
          </w:p>
          <w:p w:rsidR="00000000" w:rsidDel="00000000" w:rsidP="00000000" w:rsidRDefault="00000000" w:rsidRPr="00000000" w14:paraId="000000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Business skills and knowledge alone will result in well run businesses</w:t>
            </w:r>
          </w:p>
          <w:p w:rsidR="00000000" w:rsidDel="00000000" w:rsidP="00000000" w:rsidRDefault="00000000" w:rsidRPr="00000000" w14:paraId="000000F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seek more skills and knowledge</w:t>
            </w:r>
          </w:p>
          <w:p w:rsidR="00000000" w:rsidDel="00000000" w:rsidP="00000000" w:rsidRDefault="00000000" w:rsidRPr="00000000" w14:paraId="000000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When opportunities or challenges arise, YF&amp;F will be able to apply skill and knowledge to make decisions and take actions</w:t>
            </w:r>
          </w:p>
        </w:tc>
      </w:tr>
    </w:tb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3">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26in1rg" w:id="12"/>
      <w:bookmarkEnd w:id="12"/>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2: Outcome pathway 2</w:t>
      </w:r>
    </w:p>
    <w:tbl>
      <w:tblPr>
        <w:tblStyle w:val="Table8"/>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3544"/>
        <w:gridCol w:w="4110"/>
        <w:tblGridChange w:id="0">
          <w:tblGrid>
            <w:gridCol w:w="1418"/>
            <w:gridCol w:w="3544"/>
            <w:gridCol w:w="4110"/>
          </w:tblGrid>
        </w:tblGridChange>
      </w:tblGrid>
      <w:tr>
        <w:trPr>
          <w:trHeight w:val="240" w:hRule="atLeast"/>
        </w:trPr>
        <w:tc>
          <w:tcPr>
            <w:vMerge w:val="restart"/>
            <w:shd w:fill="d2edc8" w:val="clear"/>
            <w:vAlign w:val="center"/>
          </w:tcPr>
          <w:p w:rsidR="00000000" w:rsidDel="00000000" w:rsidP="00000000" w:rsidRDefault="00000000" w:rsidRPr="00000000" w14:paraId="000000F4">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5">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6">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7">
            <w:pPr>
              <w:spacing w:after="0" w:before="0" w:lineRule="auto"/>
              <w:jc w:val="center"/>
              <w:rPr>
                <w:sz w:val="20"/>
                <w:szCs w:val="20"/>
              </w:rPr>
            </w:pPr>
            <w:r w:rsidDel="00000000" w:rsidR="00000000" w:rsidRPr="00000000">
              <w:rPr>
                <w:b w:val="0"/>
                <w:i w:val="1"/>
                <w:sz w:val="20"/>
                <w:szCs w:val="20"/>
                <w:rtl w:val="0"/>
              </w:rPr>
              <w:t xml:space="preserve">YF&amp;F are connected and can learn from each other</w:t>
            </w:r>
            <w:r w:rsidDel="00000000" w:rsidR="00000000" w:rsidRPr="00000000">
              <w:rPr>
                <w:rtl w:val="0"/>
              </w:rPr>
            </w:r>
          </w:p>
        </w:tc>
        <w:tc>
          <w:tcPr/>
          <w:p w:rsidR="00000000" w:rsidDel="00000000" w:rsidP="00000000" w:rsidRDefault="00000000" w:rsidRPr="00000000" w14:paraId="000000F8">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0F9">
            <w:pPr>
              <w:spacing w:after="0" w:before="0" w:lineRule="auto"/>
              <w:rPr>
                <w:sz w:val="18"/>
                <w:szCs w:val="18"/>
              </w:rPr>
            </w:pPr>
            <w:r w:rsidDel="00000000" w:rsidR="00000000" w:rsidRPr="00000000">
              <w:rPr>
                <w:sz w:val="18"/>
                <w:szCs w:val="18"/>
                <w:rtl w:val="0"/>
              </w:rPr>
              <w:t xml:space="preserve">Assumptions </w:t>
            </w:r>
          </w:p>
        </w:tc>
      </w:tr>
      <w:tr>
        <w:trPr>
          <w:trHeight w:val="3080" w:hRule="atLeast"/>
        </w:trPr>
        <w:tc>
          <w:tcPr>
            <w:vMerge w:val="continue"/>
            <w:shd w:fill="d2edc8" w:val="clea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B">
            <w:pPr>
              <w:spacing w:after="0" w:before="0" w:lineRule="auto"/>
              <w:rPr>
                <w:sz w:val="19"/>
                <w:szCs w:val="19"/>
              </w:rPr>
            </w:pPr>
            <w:r w:rsidDel="00000000" w:rsidR="00000000" w:rsidRPr="00000000">
              <w:rPr>
                <w:sz w:val="19"/>
                <w:szCs w:val="19"/>
                <w:rtl w:val="0"/>
              </w:rPr>
              <w:t xml:space="preserve">If YF&amp;F become aware of the YFBP and involve themselves in the opportunities to meet other YF&amp;F, they will make social connections and feel less isolated. </w:t>
            </w:r>
          </w:p>
          <w:p w:rsidR="00000000" w:rsidDel="00000000" w:rsidP="00000000" w:rsidRDefault="00000000" w:rsidRPr="00000000" w14:paraId="000000FC">
            <w:pPr>
              <w:spacing w:after="0" w:before="0" w:lineRule="auto"/>
              <w:rPr>
                <w:sz w:val="19"/>
                <w:szCs w:val="19"/>
              </w:rPr>
            </w:pPr>
            <w:r w:rsidDel="00000000" w:rsidR="00000000" w:rsidRPr="00000000">
              <w:rPr>
                <w:rtl w:val="0"/>
              </w:rPr>
            </w:r>
          </w:p>
          <w:p w:rsidR="00000000" w:rsidDel="00000000" w:rsidP="00000000" w:rsidRDefault="00000000" w:rsidRPr="00000000" w14:paraId="000000FD">
            <w:pPr>
              <w:spacing w:after="0" w:before="0" w:lineRule="auto"/>
              <w:rPr>
                <w:sz w:val="19"/>
                <w:szCs w:val="19"/>
              </w:rPr>
            </w:pPr>
            <w:r w:rsidDel="00000000" w:rsidR="00000000" w:rsidRPr="00000000">
              <w:rPr>
                <w:sz w:val="19"/>
                <w:szCs w:val="19"/>
                <w:rtl w:val="0"/>
              </w:rPr>
              <w:t xml:space="preserve">As a result, YF&amp;F will establish a sense of connection, belonging and community with their peers; they will feel valued and supported. If these networks are established and maintained the YF&amp;F will draw upon them regularly and learn from each other, thus increasing self-efficacy and also opening up new opportunities (contributing to greater resilience).</w:t>
            </w:r>
          </w:p>
        </w:tc>
        <w:tc>
          <w:tcPr/>
          <w:p w:rsidR="00000000" w:rsidDel="00000000" w:rsidP="00000000" w:rsidRDefault="00000000" w:rsidRPr="00000000" w14:paraId="000000F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0F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events</w:t>
            </w:r>
          </w:p>
          <w:p w:rsidR="00000000" w:rsidDel="00000000" w:rsidP="00000000" w:rsidRDefault="00000000" w:rsidRPr="00000000" w14:paraId="000001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interact and expand their networks through attendance</w:t>
            </w:r>
          </w:p>
          <w:p w:rsidR="00000000" w:rsidDel="00000000" w:rsidP="00000000" w:rsidRDefault="00000000" w:rsidRPr="00000000" w14:paraId="0000010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stay in touch with the social connections</w:t>
            </w:r>
          </w:p>
          <w:p w:rsidR="00000000" w:rsidDel="00000000" w:rsidP="00000000" w:rsidRDefault="00000000" w:rsidRPr="00000000" w14:paraId="000001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nurture the social connections</w:t>
            </w:r>
          </w:p>
          <w:p w:rsidR="00000000" w:rsidDel="00000000" w:rsidP="00000000" w:rsidRDefault="00000000" w:rsidRPr="00000000" w14:paraId="0000010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Those social connections will provide support, knowledge and opportunities</w:t>
            </w:r>
          </w:p>
          <w:p w:rsidR="00000000" w:rsidDel="00000000" w:rsidP="00000000" w:rsidRDefault="00000000" w:rsidRPr="00000000" w14:paraId="0000010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want to meet and collaborate with other YF&amp;F</w:t>
            </w:r>
          </w:p>
          <w:p w:rsidR="00000000" w:rsidDel="00000000" w:rsidP="00000000" w:rsidRDefault="00000000" w:rsidRPr="00000000" w14:paraId="0000010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don’t already have these social connections with other YF&amp;F</w:t>
            </w:r>
          </w:p>
        </w:tc>
      </w:tr>
    </w:tb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7">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lnxbz9" w:id="13"/>
      <w:bookmarkEnd w:id="13"/>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3: Outcome pathway 3</w:t>
      </w:r>
    </w:p>
    <w:tbl>
      <w:tblPr>
        <w:tblStyle w:val="Table9"/>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3827"/>
        <w:gridCol w:w="3827"/>
        <w:tblGridChange w:id="0">
          <w:tblGrid>
            <w:gridCol w:w="1418"/>
            <w:gridCol w:w="3827"/>
            <w:gridCol w:w="3827"/>
          </w:tblGrid>
        </w:tblGridChange>
      </w:tblGrid>
      <w:tr>
        <w:tc>
          <w:tcPr>
            <w:vMerge w:val="restart"/>
            <w:shd w:fill="fffac3" w:val="clear"/>
            <w:vAlign w:val="center"/>
          </w:tcPr>
          <w:p w:rsidR="00000000" w:rsidDel="00000000" w:rsidP="00000000" w:rsidRDefault="00000000" w:rsidRPr="00000000" w14:paraId="00000108">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9">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A">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B">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C">
            <w:pPr>
              <w:spacing w:after="0" w:before="0" w:lineRule="auto"/>
              <w:jc w:val="center"/>
              <w:rPr>
                <w:sz w:val="20"/>
                <w:szCs w:val="20"/>
              </w:rPr>
            </w:pPr>
            <w:r w:rsidDel="00000000" w:rsidR="00000000" w:rsidRPr="00000000">
              <w:rPr>
                <w:b w:val="0"/>
                <w:i w:val="1"/>
                <w:sz w:val="20"/>
                <w:szCs w:val="20"/>
                <w:rtl w:val="0"/>
              </w:rPr>
              <w:t xml:space="preserve">YF&amp;F have the capacity to achieve their goals (self-efficacy)</w:t>
            </w:r>
            <w:r w:rsidDel="00000000" w:rsidR="00000000" w:rsidRPr="00000000">
              <w:rPr>
                <w:rtl w:val="0"/>
              </w:rPr>
            </w:r>
          </w:p>
        </w:tc>
        <w:tc>
          <w:tcPr/>
          <w:p w:rsidR="00000000" w:rsidDel="00000000" w:rsidP="00000000" w:rsidRDefault="00000000" w:rsidRPr="00000000" w14:paraId="0000010D">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10E">
            <w:pPr>
              <w:spacing w:after="0" w:before="0" w:lineRule="auto"/>
              <w:rPr>
                <w:sz w:val="18"/>
                <w:szCs w:val="18"/>
              </w:rPr>
            </w:pPr>
            <w:r w:rsidDel="00000000" w:rsidR="00000000" w:rsidRPr="00000000">
              <w:rPr>
                <w:sz w:val="18"/>
                <w:szCs w:val="18"/>
                <w:rtl w:val="0"/>
              </w:rPr>
              <w:t xml:space="preserve">Assumptions </w:t>
            </w:r>
          </w:p>
        </w:tc>
      </w:tr>
      <w:tr>
        <w:trPr>
          <w:trHeight w:val="60" w:hRule="atLeast"/>
        </w:trPr>
        <w:tc>
          <w:tcPr>
            <w:vMerge w:val="continue"/>
            <w:shd w:fill="fffac3"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110">
            <w:pPr>
              <w:spacing w:after="0" w:before="0" w:lineRule="auto"/>
              <w:rPr>
                <w:sz w:val="19"/>
                <w:szCs w:val="19"/>
              </w:rPr>
            </w:pPr>
            <w:r w:rsidDel="00000000" w:rsidR="00000000" w:rsidRPr="00000000">
              <w:rPr>
                <w:sz w:val="19"/>
                <w:szCs w:val="19"/>
                <w:rtl w:val="0"/>
              </w:rPr>
              <w:t xml:space="preserve">If YF&amp;F become aware of the YFBP, attend face to face and online opportunities and are exposed to new opportunities and success stories of their peers (both stories of success and stories of overcoming adversity) then their confidence will increase as well as a belief that their community ‘YF&amp;F’ (and therefore themselves) have the capacity to produce desired outcomes by their own actions (self-efficacy).</w:t>
            </w:r>
          </w:p>
          <w:p w:rsidR="00000000" w:rsidDel="00000000" w:rsidP="00000000" w:rsidRDefault="00000000" w:rsidRPr="00000000" w14:paraId="00000111">
            <w:pPr>
              <w:spacing w:after="0" w:before="0" w:lineRule="auto"/>
              <w:rPr>
                <w:sz w:val="19"/>
                <w:szCs w:val="19"/>
              </w:rPr>
            </w:pPr>
            <w:r w:rsidDel="00000000" w:rsidR="00000000" w:rsidRPr="00000000">
              <w:rPr>
                <w:rtl w:val="0"/>
              </w:rPr>
            </w:r>
          </w:p>
          <w:p w:rsidR="00000000" w:rsidDel="00000000" w:rsidP="00000000" w:rsidRDefault="00000000" w:rsidRPr="00000000" w14:paraId="00000112">
            <w:pPr>
              <w:spacing w:after="0" w:before="0" w:lineRule="auto"/>
              <w:rPr>
                <w:sz w:val="19"/>
                <w:szCs w:val="19"/>
              </w:rPr>
            </w:pPr>
            <w:r w:rsidDel="00000000" w:rsidR="00000000" w:rsidRPr="00000000">
              <w:rPr>
                <w:sz w:val="19"/>
                <w:szCs w:val="19"/>
                <w:rtl w:val="0"/>
              </w:rPr>
              <w:t xml:space="preserve">As a result, YF&amp;F feel recognised, invested in and valued as:</w:t>
            </w:r>
          </w:p>
          <w:p w:rsidR="00000000" w:rsidDel="00000000" w:rsidP="00000000" w:rsidRDefault="00000000" w:rsidRPr="00000000" w14:paraId="000001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rFonts w:ascii="Libre Franklin" w:cs="Libre Franklin" w:eastAsia="Libre Franklin" w:hAnsi="Libre Franklin"/>
                <w:b w:val="0"/>
                <w:i w:val="0"/>
                <w:smallCaps w:val="0"/>
                <w:strike w:val="0"/>
                <w:color w:val="000000"/>
                <w:sz w:val="19"/>
                <w:szCs w:val="19"/>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a ‘young farmer or fisher’ as separate to their parents or grandparents and </w:t>
            </w:r>
          </w:p>
          <w:p w:rsidR="00000000" w:rsidDel="00000000" w:rsidP="00000000" w:rsidRDefault="00000000" w:rsidRPr="00000000" w14:paraId="000001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rFonts w:ascii="Libre Franklin" w:cs="Libre Franklin" w:eastAsia="Libre Franklin" w:hAnsi="Libre Franklin"/>
                <w:b w:val="0"/>
                <w:i w:val="0"/>
                <w:smallCaps w:val="0"/>
                <w:strike w:val="0"/>
                <w:color w:val="000000"/>
                <w:sz w:val="19"/>
                <w:szCs w:val="19"/>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a key contributor to primary industry. </w:t>
            </w:r>
          </w:p>
        </w:tc>
        <w:tc>
          <w:tcPr/>
          <w:p w:rsidR="00000000" w:rsidDel="00000000" w:rsidP="00000000" w:rsidRDefault="00000000" w:rsidRPr="00000000" w14:paraId="0000011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11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events</w:t>
            </w:r>
          </w:p>
          <w:p w:rsidR="00000000" w:rsidDel="00000000" w:rsidP="00000000" w:rsidRDefault="00000000" w:rsidRPr="00000000" w14:paraId="0000011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story-teller is someone who YF&amp;F aligns themselves with</w:t>
            </w:r>
          </w:p>
          <w:p w:rsidR="00000000" w:rsidDel="00000000" w:rsidP="00000000" w:rsidRDefault="00000000" w:rsidRPr="00000000" w14:paraId="0000011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There are not many psychological barriers to someone identifying with the group (i.e. depression).</w:t>
            </w:r>
          </w:p>
          <w:p w:rsidR="00000000" w:rsidDel="00000000" w:rsidP="00000000" w:rsidRDefault="00000000" w:rsidRPr="00000000" w14:paraId="0000011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 makes YF&amp;F feel valued </w:t>
            </w:r>
          </w:p>
          <w:p w:rsidR="00000000" w:rsidDel="00000000" w:rsidP="00000000" w:rsidRDefault="00000000" w:rsidRPr="00000000" w14:paraId="0000011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Enough ‘early adopters’ identify and connect with the tribe and then encourage the ‘early majority’ to join the tribe.</w:t>
            </w:r>
          </w:p>
        </w:tc>
      </w:tr>
    </w:tb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5nkun2" w:id="14"/>
      <w:bookmarkEnd w:id="14"/>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4: Outcome pathway 4</w:t>
      </w:r>
    </w:p>
    <w:tbl>
      <w:tblPr>
        <w:tblStyle w:val="Table10"/>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4252"/>
        <w:gridCol w:w="3402"/>
        <w:tblGridChange w:id="0">
          <w:tblGrid>
            <w:gridCol w:w="1418"/>
            <w:gridCol w:w="4252"/>
            <w:gridCol w:w="3402"/>
          </w:tblGrid>
        </w:tblGridChange>
      </w:tblGrid>
      <w:tr>
        <w:trPr>
          <w:trHeight w:val="60" w:hRule="atLeast"/>
        </w:trPr>
        <w:tc>
          <w:tcPr>
            <w:vMerge w:val="restart"/>
            <w:shd w:fill="f8dcc0" w:val="clear"/>
            <w:vAlign w:val="center"/>
          </w:tcPr>
          <w:p w:rsidR="00000000" w:rsidDel="00000000" w:rsidP="00000000" w:rsidRDefault="00000000" w:rsidRPr="00000000" w14:paraId="0000011D">
            <w:pP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1E">
            <w:pPr>
              <w:shd w:fill="f8dcc0" w:val="clea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1F">
            <w:pPr>
              <w:shd w:fill="f8dcc0" w:val="clea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20">
            <w:pPr>
              <w:shd w:fill="f8dcc0" w:val="clear"/>
              <w:spacing w:after="0" w:before="0" w:lineRule="auto"/>
              <w:jc w:val="center"/>
              <w:rPr>
                <w:b w:val="0"/>
                <w:sz w:val="20"/>
                <w:szCs w:val="20"/>
              </w:rPr>
            </w:pPr>
            <w:r w:rsidDel="00000000" w:rsidR="00000000" w:rsidRPr="00000000">
              <w:rPr>
                <w:b w:val="0"/>
                <w:i w:val="1"/>
                <w:sz w:val="20"/>
                <w:szCs w:val="20"/>
                <w:rtl w:val="0"/>
              </w:rPr>
              <w:t xml:space="preserve">YFBP concept and model</w:t>
            </w:r>
            <w:r w:rsidDel="00000000" w:rsidR="00000000" w:rsidRPr="00000000">
              <w:rPr>
                <w:rtl w:val="0"/>
              </w:rPr>
            </w:r>
          </w:p>
          <w:p w:rsidR="00000000" w:rsidDel="00000000" w:rsidP="00000000" w:rsidRDefault="00000000" w:rsidRPr="00000000" w14:paraId="00000121">
            <w:pPr>
              <w:shd w:fill="f8dcc0" w:val="clear"/>
              <w:spacing w:after="0" w:before="0" w:lineRule="auto"/>
              <w:rPr>
                <w:sz w:val="18"/>
                <w:szCs w:val="18"/>
              </w:rPr>
            </w:pPr>
            <w:r w:rsidDel="00000000" w:rsidR="00000000" w:rsidRPr="00000000">
              <w:rPr>
                <w:rtl w:val="0"/>
              </w:rPr>
            </w:r>
          </w:p>
          <w:p w:rsidR="00000000" w:rsidDel="00000000" w:rsidP="00000000" w:rsidRDefault="00000000" w:rsidRPr="00000000" w14:paraId="00000122">
            <w:pPr>
              <w:shd w:fill="f8dcc0" w:val="clear"/>
              <w:spacing w:after="0" w:before="0" w:lineRule="auto"/>
              <w:rPr>
                <w:b w:val="0"/>
                <w:sz w:val="18"/>
                <w:szCs w:val="18"/>
              </w:rPr>
            </w:pPr>
            <w:r w:rsidDel="00000000" w:rsidR="00000000" w:rsidRPr="00000000">
              <w:rPr>
                <w:rtl w:val="0"/>
              </w:rPr>
            </w:r>
          </w:p>
          <w:p w:rsidR="00000000" w:rsidDel="00000000" w:rsidP="00000000" w:rsidRDefault="00000000" w:rsidRPr="00000000" w14:paraId="00000123">
            <w:pPr>
              <w:spacing w:after="0" w:before="0" w:lineRule="auto"/>
              <w:jc w:val="center"/>
              <w:rPr>
                <w:sz w:val="18"/>
                <w:szCs w:val="18"/>
              </w:rPr>
            </w:pPr>
            <w:r w:rsidDel="00000000" w:rsidR="00000000" w:rsidRPr="00000000">
              <w:rPr>
                <w:rtl w:val="0"/>
              </w:rPr>
            </w:r>
          </w:p>
        </w:tc>
        <w:tc>
          <w:tcPr/>
          <w:p w:rsidR="00000000" w:rsidDel="00000000" w:rsidP="00000000" w:rsidRDefault="00000000" w:rsidRPr="00000000" w14:paraId="00000124">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125">
            <w:pPr>
              <w:spacing w:after="0" w:before="0" w:lineRule="auto"/>
              <w:rPr>
                <w:sz w:val="18"/>
                <w:szCs w:val="18"/>
              </w:rPr>
            </w:pPr>
            <w:r w:rsidDel="00000000" w:rsidR="00000000" w:rsidRPr="00000000">
              <w:rPr>
                <w:sz w:val="18"/>
                <w:szCs w:val="18"/>
                <w:rtl w:val="0"/>
              </w:rPr>
              <w:t xml:space="preserve">Assumptions </w:t>
            </w:r>
          </w:p>
        </w:tc>
      </w:tr>
      <w:tr>
        <w:trPr>
          <w:trHeight w:val="60" w:hRule="atLeast"/>
        </w:trPr>
        <w:tc>
          <w:tcPr>
            <w:vMerge w:val="continue"/>
            <w:shd w:fill="f8dcc0" w:val="clea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127">
            <w:pPr>
              <w:spacing w:after="0" w:before="0" w:lineRule="auto"/>
              <w:rPr>
                <w:sz w:val="19"/>
                <w:szCs w:val="19"/>
              </w:rPr>
            </w:pPr>
            <w:r w:rsidDel="00000000" w:rsidR="00000000" w:rsidRPr="00000000">
              <w:rPr>
                <w:sz w:val="19"/>
                <w:szCs w:val="19"/>
                <w:rtl w:val="0"/>
              </w:rPr>
              <w:t xml:space="preserve">If the YFBP is well delivered, subcontractors are developed by the YFBP team and positive outcomes are being realised YF&amp;F, then program subcontractors and YF&amp;F will engage more with the YFBP and with DPI more generally. </w:t>
            </w:r>
          </w:p>
          <w:p w:rsidR="00000000" w:rsidDel="00000000" w:rsidP="00000000" w:rsidRDefault="00000000" w:rsidRPr="00000000" w14:paraId="00000128">
            <w:pPr>
              <w:spacing w:after="0" w:before="0" w:lineRule="auto"/>
              <w:rPr>
                <w:sz w:val="19"/>
                <w:szCs w:val="19"/>
              </w:rPr>
            </w:pPr>
            <w:r w:rsidDel="00000000" w:rsidR="00000000" w:rsidRPr="00000000">
              <w:rPr>
                <w:rtl w:val="0"/>
              </w:rPr>
            </w:r>
          </w:p>
          <w:p w:rsidR="00000000" w:rsidDel="00000000" w:rsidP="00000000" w:rsidRDefault="00000000" w:rsidRPr="00000000" w14:paraId="00000129">
            <w:pPr>
              <w:spacing w:after="0" w:before="0" w:lineRule="auto"/>
              <w:rPr>
                <w:sz w:val="19"/>
                <w:szCs w:val="19"/>
              </w:rPr>
            </w:pPr>
            <w:r w:rsidDel="00000000" w:rsidR="00000000" w:rsidRPr="00000000">
              <w:rPr>
                <w:sz w:val="19"/>
                <w:szCs w:val="19"/>
                <w:rtl w:val="0"/>
              </w:rPr>
              <w:t xml:space="preserve">The successes of the YFBP will be communicated to relevant stakeholders. The YFBP team will have a viable model that documents the effectiveness of the YFBP and which demonstrates a case for future viability. </w:t>
            </w:r>
          </w:p>
        </w:tc>
        <w:tc>
          <w:tcPr/>
          <w:p w:rsidR="00000000" w:rsidDel="00000000" w:rsidP="00000000" w:rsidRDefault="00000000" w:rsidRPr="00000000" w14:paraId="0000012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 can become a financially sustainable business model</w:t>
            </w:r>
          </w:p>
          <w:p w:rsidR="00000000" w:rsidDel="00000000" w:rsidP="00000000" w:rsidRDefault="00000000" w:rsidRPr="00000000" w14:paraId="0000012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has increased business resilience</w:t>
            </w:r>
          </w:p>
          <w:p w:rsidR="00000000" w:rsidDel="00000000" w:rsidP="00000000" w:rsidRDefault="00000000" w:rsidRPr="00000000" w14:paraId="0000012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YFBPs role in contributing to increased business resilience in YF&amp;F is understood and recognised</w:t>
            </w:r>
          </w:p>
        </w:tc>
      </w:tr>
    </w:tbl>
    <w:p w:rsidR="00000000" w:rsidDel="00000000" w:rsidP="00000000" w:rsidRDefault="00000000" w:rsidRPr="00000000" w14:paraId="0000012D">
      <w:pPr>
        <w:rPr/>
      </w:pPr>
      <w:bookmarkStart w:colFirst="0" w:colLast="0" w:name="_1ksv4uv" w:id="15"/>
      <w:bookmarkEnd w:id="15"/>
      <w:r w:rsidDel="00000000" w:rsidR="00000000" w:rsidRPr="00000000">
        <w:rPr>
          <w:rtl w:val="0"/>
        </w:rPr>
        <w:t xml:space="preserve">The </w:t>
      </w:r>
      <w:r w:rsidDel="00000000" w:rsidR="00000000" w:rsidRPr="00000000">
        <w:rPr>
          <w:b w:val="1"/>
          <w:rtl w:val="0"/>
        </w:rPr>
        <w:t xml:space="preserve">first three outcome pathways</w:t>
      </w:r>
      <w:r w:rsidDel="00000000" w:rsidR="00000000" w:rsidRPr="00000000">
        <w:rPr>
          <w:rtl w:val="0"/>
        </w:rPr>
        <w:t xml:space="preserve"> are interlinked and mutually reinforcing. YF&amp;F who develop and apply business skills can influence their peers, this ripples and contributes to strengthening the social network as other YF&amp;F connect with them to increase their own business skills. Therefore YF&amp;F who are within the ‘YF&amp;F tribe will have greater exposure to stories of success, failure, resilience; people who have walked their path and from whom they can learn. Additionally, increased business skills will lead to increased self-efficacy, as their newfound abilities will result in YF&amp;F feeling more empowered. Increased self-efficacy will boost self-confidence and lead to an increased desire to learn additional business skills. Increased social connections will also lead to increased self-efficacy, as YF&amp;F will learn from their peers. All contribute towards increased business resilience of YF&amp;F. </w:t>
      </w:r>
    </w:p>
    <w:p w:rsidR="00000000" w:rsidDel="00000000" w:rsidP="00000000" w:rsidRDefault="00000000" w:rsidRPr="00000000" w14:paraId="0000012E">
      <w:pPr>
        <w:rPr/>
      </w:pPr>
      <w:bookmarkStart w:colFirst="0" w:colLast="0" w:name="_44sinio" w:id="16"/>
      <w:bookmarkEnd w:id="16"/>
      <w:r w:rsidDel="00000000" w:rsidR="00000000" w:rsidRPr="00000000">
        <w:rPr>
          <w:rtl w:val="0"/>
        </w:rPr>
        <w:t xml:space="preserve">The</w:t>
      </w:r>
      <w:r w:rsidDel="00000000" w:rsidR="00000000" w:rsidRPr="00000000">
        <w:rPr>
          <w:b w:val="1"/>
          <w:rtl w:val="0"/>
        </w:rPr>
        <w:t xml:space="preserve"> fourth outcome pathway</w:t>
      </w:r>
      <w:r w:rsidDel="00000000" w:rsidR="00000000" w:rsidRPr="00000000">
        <w:rPr>
          <w:rtl w:val="0"/>
        </w:rPr>
        <w:t xml:space="preserve"> is about testing the YFBP concept and model and contributes to the realisation of the other three outcome pathways. Figure 4 illustrates the relationship between the outcome pathways.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622300</wp:posOffset>
                </wp:positionV>
                <wp:extent cx="5876925" cy="2819400"/>
                <wp:effectExtent b="0" l="0" r="0" t="0"/>
                <wp:wrapTopAndBottom distB="0" distT="0"/>
                <wp:docPr id="2" name=""/>
                <a:graphic>
                  <a:graphicData uri="http://schemas.microsoft.com/office/word/2010/wordprocessingGroup">
                    <wpg:wgp>
                      <wpg:cNvGrpSpPr/>
                      <wpg:grpSpPr>
                        <a:xfrm>
                          <a:off x="2407538" y="2370300"/>
                          <a:ext cx="5876925" cy="2819400"/>
                          <a:chOff x="2407538" y="2370300"/>
                          <a:chExt cx="5876925" cy="2819400"/>
                        </a:xfrm>
                      </wpg:grpSpPr>
                      <wpg:grpSp>
                        <wpg:cNvGrpSpPr/>
                        <wpg:grpSpPr>
                          <a:xfrm>
                            <a:off x="2407538" y="2370300"/>
                            <a:ext cx="5876925" cy="2819400"/>
                            <a:chOff x="0" y="0"/>
                            <a:chExt cx="5957009" cy="2174850"/>
                          </a:xfrm>
                        </wpg:grpSpPr>
                        <wps:wsp>
                          <wps:cNvSpPr/>
                          <wps:cNvPr id="3" name="Shape 3"/>
                          <wps:spPr>
                            <a:xfrm>
                              <a:off x="0" y="0"/>
                              <a:ext cx="5957000" cy="217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4542760" y="865726"/>
                              <a:ext cx="1414249" cy="858328"/>
                            </a:xfrm>
                            <a:prstGeom prst="leftArrowCallout">
                              <a:avLst>
                                <a:gd fmla="val 25000" name="adj1"/>
                                <a:gd fmla="val 25000" name="adj2"/>
                                <a:gd fmla="val 25000" name="adj3"/>
                                <a:gd fmla="val 64977" name="adj4"/>
                              </a:avLst>
                            </a:prstGeom>
                            <a:solidFill>
                              <a:srgbClr val="F8DCC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8"/>
                                    <w:vertAlign w:val="baseline"/>
                                  </w:rPr>
                                  <w:t xml:space="preserve">Outcome pathway 4</w:t>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8"/>
                                    <w:vertAlign w:val="baseline"/>
                                  </w:rPr>
                                </w:r>
                                <w:r w:rsidDel="00000000" w:rsidR="00000000" w:rsidRPr="00000000">
                                  <w:rPr>
                                    <w:rFonts w:ascii="Arial Narrow" w:cs="Arial Narrow" w:eastAsia="Arial Narrow" w:hAnsi="Arial Narrow"/>
                                    <w:b w:val="0"/>
                                    <w:i w:val="1"/>
                                    <w:smallCaps w:val="0"/>
                                    <w:strike w:val="0"/>
                                    <w:color w:val="000000"/>
                                    <w:sz w:val="18"/>
                                    <w:vertAlign w:val="baseline"/>
                                  </w:rPr>
                                  <w:t xml:space="preserve">Program concept and model</w:t>
                                </w:r>
                              </w:p>
                            </w:txbxContent>
                          </wps:txbx>
                          <wps:bodyPr anchorCtr="0" anchor="ctr" bIns="45700" lIns="91425" spcFirstLastPara="1" rIns="91425" wrap="square" tIns="45700"/>
                        </wps:wsp>
                        <wpg:grpSp>
                          <wpg:cNvGrpSpPr/>
                          <wpg:grpSpPr>
                            <a:xfrm>
                              <a:off x="0" y="636415"/>
                              <a:ext cx="4543425" cy="1538435"/>
                              <a:chOff x="0" y="636422"/>
                              <a:chExt cx="6314440" cy="1538453"/>
                            </a:xfrm>
                          </wpg:grpSpPr>
                          <wps:wsp>
                            <wps:cNvSpPr/>
                            <wps:cNvPr id="20" name="Shape 20"/>
                            <wps:spPr>
                              <a:xfrm rot="10800000">
                                <a:off x="0" y="636422"/>
                                <a:ext cx="6314440" cy="308077"/>
                              </a:xfrm>
                              <a:prstGeom prst="downArrowCallout">
                                <a:avLst>
                                  <a:gd fmla="val 25000" name="adj1"/>
                                  <a:gd fmla="val 25000" name="adj2"/>
                                  <a:gd fmla="val 25000" name="adj3"/>
                                  <a:gd fmla="val 64977" name="adj4"/>
                                </a:avLst>
                              </a:prstGeom>
                              <a:solidFill>
                                <a:srgbClr val="E26E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0" y="1880006"/>
                                <a:ext cx="6314440" cy="294869"/>
                              </a:xfrm>
                              <a:prstGeom prst="rect">
                                <a:avLst/>
                              </a:prstGeom>
                              <a:solidFill>
                                <a:srgbClr val="E26E0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000000"/>
                                      <w:sz w:val="20"/>
                                      <w:vertAlign w:val="baseline"/>
                                    </w:rPr>
                                    <w:t xml:space="preserve">↑↑↑ 	</w:t>
                                  </w:r>
                                  <w:r w:rsidDel="00000000" w:rsidR="00000000" w:rsidRPr="00000000">
                                    <w:rPr>
                                      <w:rFonts w:ascii="Libre Franklin" w:cs="Libre Franklin" w:eastAsia="Libre Franklin" w:hAnsi="Libre Franklin"/>
                                      <w:b w:val="0"/>
                                      <w:i w:val="0"/>
                                      <w:smallCaps w:val="0"/>
                                      <w:strike w:val="0"/>
                                      <w:color w:val="000000"/>
                                      <w:sz w:val="20"/>
                                      <w:vertAlign w:val="baseline"/>
                                    </w:rPr>
                                    <w:t xml:space="preserve">Young Farmer Business Program activities 	</w:t>
                                  </w:r>
                                  <w:r w:rsidDel="00000000" w:rsidR="00000000" w:rsidRPr="00000000">
                                    <w:rPr>
                                      <w:rFonts w:ascii="Quattrocento Sans" w:cs="Quattrocento Sans" w:eastAsia="Quattrocento Sans" w:hAnsi="Quattrocento Sans"/>
                                      <w:b w:val="0"/>
                                      <w:i w:val="0"/>
                                      <w:smallCaps w:val="0"/>
                                      <w:strike w:val="0"/>
                                      <w:color w:val="000000"/>
                                      <w:sz w:val="20"/>
                                      <w:vertAlign w:val="baseline"/>
                                    </w:rPr>
                                    <w:t xml:space="preserve">↑↑↑</w:t>
                                  </w:r>
                                </w:p>
                              </w:txbxContent>
                            </wps:txbx>
                            <wps:bodyPr anchorCtr="0" anchor="ctr" bIns="45700" lIns="91425" spcFirstLastPara="1" rIns="91425" wrap="square" tIns="45700"/>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622300</wp:posOffset>
                </wp:positionV>
                <wp:extent cx="5876925" cy="28194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5876925" cy="281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3492500</wp:posOffset>
                </wp:positionV>
                <wp:extent cx="5876925" cy="12700"/>
                <wp:effectExtent b="0" l="0" r="0" t="0"/>
                <wp:wrapSquare wrapText="bothSides" distB="0" distT="0" distL="114300" distR="114300"/>
                <wp:docPr id="12" name=""/>
                <a:graphic>
                  <a:graphicData uri="http://schemas.microsoft.com/office/word/2010/wordprocessingShape">
                    <wps:wsp>
                      <wps:cNvSpPr/>
                      <wps:cNvPr id="85" name="Shape 85"/>
                      <wps:spPr>
                        <a:xfrm>
                          <a:off x="2407538" y="3779683"/>
                          <a:ext cx="587692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4: Relationship between Outcome Pathways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3492500</wp:posOffset>
                </wp:positionV>
                <wp:extent cx="5876925" cy="12700"/>
                <wp:effectExtent b="0" l="0" r="0" t="0"/>
                <wp:wrapSquare wrapText="bothSides" distB="0" distT="0" distL="114300" distR="114300"/>
                <wp:docPr id="12"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5876925" cy="12700"/>
                        </a:xfrm>
                        <a:prstGeom prst="rect"/>
                        <a:ln/>
                      </pic:spPr>
                    </pic:pic>
                  </a:graphicData>
                </a:graphic>
              </wp:anchor>
            </w:drawing>
          </mc:Fallback>
        </mc:AlternateContent>
      </w:r>
    </w:p>
    <w:p w:rsidR="00000000" w:rsidDel="00000000" w:rsidP="00000000" w:rsidRDefault="00000000" w:rsidRPr="00000000" w14:paraId="0000012F">
      <w:pPr>
        <w:pStyle w:val="Heading2"/>
        <w:numPr>
          <w:ilvl w:val="1"/>
          <w:numId w:val="1"/>
        </w:numPr>
        <w:ind w:left="0" w:firstLine="0"/>
        <w:rPr/>
      </w:pPr>
      <w:bookmarkStart w:colFirst="0" w:colLast="0" w:name="_2jxsxqh" w:id="17"/>
      <w:bookmarkEnd w:id="17"/>
      <w:r w:rsidDel="00000000" w:rsidR="00000000" w:rsidRPr="00000000">
        <w:rPr>
          <w:rtl w:val="0"/>
        </w:rPr>
        <w:t xml:space="preserve">Criteria for business resilience</w:t>
      </w:r>
    </w:p>
    <w:p w:rsidR="00000000" w:rsidDel="00000000" w:rsidP="00000000" w:rsidRDefault="00000000" w:rsidRPr="00000000" w14:paraId="00000130">
      <w:pPr>
        <w:rPr/>
      </w:pPr>
      <w:r w:rsidDel="00000000" w:rsidR="00000000" w:rsidRPr="00000000">
        <w:rPr>
          <w:rtl w:val="0"/>
        </w:rPr>
        <w:t xml:space="preserve">Improving the business resilience of YF&amp;F is a core aim of the YFBP, and it is articulated in the Theory of Change. Therefore, it is important to understand what business resilience means for YF&amp;F. The YFBP team and the evaluation team have come together to create an analytical rubric for business resilience that can be used to assess the business resilience of YF&amp;F and identify any changes over time as a result of the program. This rubric will be drawn upon for both data collection and reporting. </w:t>
      </w:r>
    </w:p>
    <w:p w:rsidR="00000000" w:rsidDel="00000000" w:rsidP="00000000" w:rsidRDefault="00000000" w:rsidRPr="00000000" w14:paraId="00000131">
      <w:pPr>
        <w:rPr/>
      </w:pPr>
      <w:r w:rsidDel="00000000" w:rsidR="00000000" w:rsidRPr="00000000">
        <w:rPr>
          <w:rtl w:val="0"/>
        </w:rPr>
        <w:t xml:space="preserve">This rubric was derived from two resilient young farmer avatars. These avatars were co-developed by the evaluation and YFBP team and can be revised in future PDSA cycles according to feedback from the Advisory Committee and other YF&amp;F. Two avatars were developed to recognise the different types of resilience that were relevant for YF&amp;F in different circumstances. The key distinguishing factor is whether the YF&amp;F stands to inherit a farming business or whether they must pursue alternate pathways to farm ownership. These avatars were combined into a single analytical rubric for business resilience. This rubric is in Appendix 3.</w:t>
      </w:r>
    </w:p>
    <w:p w:rsidR="00000000" w:rsidDel="00000000" w:rsidP="00000000" w:rsidRDefault="00000000" w:rsidRPr="00000000" w14:paraId="00000132">
      <w:pPr>
        <w:pStyle w:val="Heading1"/>
        <w:numPr>
          <w:ilvl w:val="0"/>
          <w:numId w:val="1"/>
        </w:numPr>
        <w:pBdr>
          <w:bottom w:color="e26e00" w:space="8" w:sz="8" w:val="single"/>
        </w:pBdr>
        <w:ind w:left="0" w:firstLine="0"/>
        <w:rPr>
          <w:sz w:val="34"/>
          <w:szCs w:val="34"/>
        </w:rPr>
      </w:pPr>
      <w:bookmarkStart w:colFirst="0" w:colLast="0" w:name="_z337ya" w:id="18"/>
      <w:bookmarkEnd w:id="18"/>
      <w:r w:rsidDel="00000000" w:rsidR="00000000" w:rsidRPr="00000000">
        <w:br w:type="page"/>
      </w:r>
      <w:r w:rsidDel="00000000" w:rsidR="00000000" w:rsidRPr="00000000">
        <w:rPr>
          <w:sz w:val="34"/>
          <w:szCs w:val="34"/>
          <w:rtl w:val="0"/>
        </w:rPr>
        <w:t xml:space="preserve">MERI approach, principles and scope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5570353" cy="257175"/>
                <wp:effectExtent b="0" l="0" r="0" t="0"/>
                <wp:wrapNone/>
                <wp:docPr id="20" name=""/>
                <a:graphic>
                  <a:graphicData uri="http://schemas.microsoft.com/office/word/2010/wordprocessingShape">
                    <wps:wsp>
                      <wps:cNvSpPr/>
                      <wps:cNvPr id="133" name="Shape 133"/>
                      <wps:spPr>
                        <a:xfrm>
                          <a:off x="2565586" y="3656175"/>
                          <a:ext cx="5560828" cy="247650"/>
                        </a:xfrm>
                        <a:prstGeom prst="roundRect">
                          <a:avLst>
                            <a:gd fmla="val 16667" name="adj"/>
                          </a:avLst>
                        </a:prstGeom>
                        <a:solidFill>
                          <a:srgbClr val="D2EDC8"/>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2:</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Details the evaluation scope, approach and principles as well as its purpose and audience</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5570353" cy="257175"/>
                <wp:effectExtent b="0" l="0" r="0" t="0"/>
                <wp:wrapNone/>
                <wp:docPr id="20"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5570353" cy="257175"/>
                        </a:xfrm>
                        <a:prstGeom prst="rect"/>
                        <a:ln/>
                      </pic:spPr>
                    </pic:pic>
                  </a:graphicData>
                </a:graphic>
              </wp:anchor>
            </w:drawing>
          </mc:Fallback>
        </mc:AlternateContent>
      </w:r>
    </w:p>
    <w:p w:rsidR="00000000" w:rsidDel="00000000" w:rsidP="00000000" w:rsidRDefault="00000000" w:rsidRPr="00000000" w14:paraId="00000133">
      <w:pPr>
        <w:pStyle w:val="Heading2"/>
        <w:numPr>
          <w:ilvl w:val="1"/>
          <w:numId w:val="1"/>
        </w:numPr>
        <w:ind w:left="0" w:firstLine="0"/>
        <w:rPr/>
      </w:pPr>
      <w:bookmarkStart w:colFirst="0" w:colLast="0" w:name="_3j2qqm3" w:id="19"/>
      <w:bookmarkEnd w:id="19"/>
      <w:r w:rsidDel="00000000" w:rsidR="00000000" w:rsidRPr="00000000">
        <w:rPr>
          <w:rtl w:val="0"/>
        </w:rPr>
        <w:t xml:space="preserve">Approach </w:t>
      </w:r>
    </w:p>
    <w:p w:rsidR="00000000" w:rsidDel="00000000" w:rsidP="00000000" w:rsidRDefault="00000000" w:rsidRPr="00000000" w14:paraId="00000134">
      <w:pPr>
        <w:rPr/>
      </w:pPr>
      <w:r w:rsidDel="00000000" w:rsidR="00000000" w:rsidRPr="00000000">
        <w:rPr>
          <w:rtl w:val="0"/>
        </w:rPr>
        <w:t xml:space="preserve">${approach}</w:t>
      </w:r>
      <w:r w:rsidDel="00000000" w:rsidR="00000000" w:rsidRPr="00000000">
        <w:rPr>
          <w:rtl w:val="0"/>
        </w:rPr>
        <w:t xml:space="preserve"> </w:t>
      </w:r>
    </w:p>
    <w:p w:rsidR="00000000" w:rsidDel="00000000" w:rsidP="00000000" w:rsidRDefault="00000000" w:rsidRPr="00000000" w14:paraId="00000135">
      <w:pPr>
        <w:pStyle w:val="Heading2"/>
        <w:numPr>
          <w:ilvl w:val="1"/>
          <w:numId w:val="1"/>
        </w:numPr>
        <w:ind w:left="0" w:firstLine="0"/>
        <w:rPr/>
      </w:pPr>
      <w:bookmarkStart w:colFirst="0" w:colLast="0" w:name="_1y810tw" w:id="20"/>
      <w:bookmarkEnd w:id="20"/>
      <w:r w:rsidDel="00000000" w:rsidR="00000000" w:rsidRPr="00000000">
        <w:rPr>
          <w:rtl w:val="0"/>
        </w:rPr>
        <w:t xml:space="preserve">Principles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tl w:val="0"/>
        </w:rPr>
        <w:t xml:space="preserve">${approach_principles}</w:t>
      </w:r>
      <w:r w:rsidDel="00000000" w:rsidR="00000000" w:rsidRPr="00000000">
        <w:rPr>
          <w:rtl w:val="0"/>
        </w:rPr>
      </w:r>
    </w:p>
    <w:p w:rsidR="00000000" w:rsidDel="00000000" w:rsidP="00000000" w:rsidRDefault="00000000" w:rsidRPr="00000000" w14:paraId="00000137">
      <w:pPr>
        <w:spacing w:after="0" w:before="0" w:lineRule="auto"/>
        <w:rPr>
          <w:rFonts w:ascii="Franklin Gothic" w:cs="Franklin Gothic" w:eastAsia="Franklin Gothic" w:hAnsi="Franklin Gothi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numPr>
          <w:ilvl w:val="1"/>
          <w:numId w:val="1"/>
        </w:numPr>
        <w:ind w:left="0" w:firstLine="0"/>
        <w:rPr/>
      </w:pPr>
      <w:bookmarkStart w:colFirst="0" w:colLast="0" w:name="_4i7ojhp" w:id="21"/>
      <w:bookmarkEnd w:id="21"/>
      <w:r w:rsidDel="00000000" w:rsidR="00000000" w:rsidRPr="00000000">
        <w:rPr>
          <w:rtl w:val="0"/>
        </w:rPr>
        <w:t xml:space="preserve">Scope and audience</w:t>
      </w:r>
    </w:p>
    <w:p w:rsidR="00000000" w:rsidDel="00000000" w:rsidP="00000000" w:rsidRDefault="00000000" w:rsidRPr="00000000" w14:paraId="00000139">
      <w:pPr>
        <w:rPr/>
      </w:pPr>
      <w:r w:rsidDel="00000000" w:rsidR="00000000" w:rsidRPr="00000000">
        <w:rPr>
          <w:rtl w:val="0"/>
        </w:rPr>
        <w:t xml:space="preserve">The evaluation team will provide ongoing M&amp;E support from July 2018, concluding with a final evaluation report in June 2021. The evaluation team serves four key purposes during this period:</w:t>
      </w:r>
    </w:p>
    <w:p w:rsidR="00000000" w:rsidDel="00000000" w:rsidP="00000000" w:rsidRDefault="00000000" w:rsidRPr="00000000" w14:paraId="000001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support</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YFBP team to make ongoing improvements to the YFBP by integrating MERI activities with continuous improvement cycles;</w:t>
      </w:r>
    </w:p>
    <w:p w:rsidR="00000000" w:rsidDel="00000000" w:rsidP="00000000" w:rsidRDefault="00000000" w:rsidRPr="00000000" w14:paraId="000001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provide </w:t>
      </w: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accountability</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to funders and key stakeholders regarding YFBP’s performance and effectiveness;</w:t>
      </w:r>
    </w:p>
    <w:p w:rsidR="00000000" w:rsidDel="00000000" w:rsidP="00000000" w:rsidRDefault="00000000" w:rsidRPr="00000000" w14:paraId="000001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test</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efficacy and viability and sustainability of the delivery model;</w:t>
      </w:r>
    </w:p>
    <w:p w:rsidR="00000000" w:rsidDel="00000000" w:rsidP="00000000" w:rsidRDefault="00000000" w:rsidRPr="00000000" w14:paraId="000001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assess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appropriateness and efficiency of the overall implementation of the program.</w:t>
      </w:r>
    </w:p>
    <w:p w:rsidR="00000000" w:rsidDel="00000000" w:rsidP="00000000" w:rsidRDefault="00000000" w:rsidRPr="00000000" w14:paraId="0000013E">
      <w:pPr>
        <w:spacing w:after="0" w:lineRule="auto"/>
        <w:rPr/>
      </w:pPr>
      <w:r w:rsidDel="00000000" w:rsidR="00000000" w:rsidRPr="00000000">
        <w:rPr>
          <w:rtl w:val="0"/>
        </w:rPr>
        <w:t xml:space="preserve">Three audience categories were identified: program implementation, program beneficiaries, and authorising environment stakeholders. The evaluation audiences and their information needs are detailed in Table 5.</w:t>
      </w:r>
    </w:p>
    <w:p w:rsidR="00000000" w:rsidDel="00000000" w:rsidP="00000000" w:rsidRDefault="00000000" w:rsidRPr="00000000" w14:paraId="0000013F">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2xcytpi" w:id="22"/>
      <w:bookmarkEnd w:id="22"/>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5: The Evaluation Audience and their Information Needs</w:t>
      </w:r>
    </w:p>
    <w:tbl>
      <w:tblPr>
        <w:tblStyle w:val="Table11"/>
        <w:tblW w:w="963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55"/>
        <w:gridCol w:w="8079"/>
        <w:tblGridChange w:id="0">
          <w:tblGrid>
            <w:gridCol w:w="1555"/>
            <w:gridCol w:w="8079"/>
          </w:tblGrid>
        </w:tblGridChange>
      </w:tblGrid>
      <w:tr>
        <w:tc>
          <w:tcPr>
            <w:vAlign w:val="center"/>
          </w:tcPr>
          <w:p w:rsidR="00000000" w:rsidDel="00000000" w:rsidP="00000000" w:rsidRDefault="00000000" w:rsidRPr="00000000" w14:paraId="00000140">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tl w:val="0"/>
              </w:rPr>
              <w:t xml:space="preserve">Stakeholder</w:t>
            </w:r>
          </w:p>
        </w:tc>
        <w:tc>
          <w:tcPr/>
          <w:p w:rsidR="00000000" w:rsidDel="00000000" w:rsidP="00000000" w:rsidRDefault="00000000" w:rsidRPr="00000000" w14:paraId="00000141">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tl w:val="0"/>
              </w:rPr>
              <w:t xml:space="preserve">Information needs</w:t>
            </w:r>
          </w:p>
        </w:tc>
      </w:tr>
      <w:tr>
        <w:tc>
          <w:tcPr>
            <w:gridSpan w:val="2"/>
          </w:tcPr>
          <w:p w:rsidR="00000000" w:rsidDel="00000000" w:rsidP="00000000" w:rsidRDefault="00000000" w:rsidRPr="00000000" w14:paraId="00000142">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Program implementation partners</w:t>
            </w:r>
          </w:p>
        </w:tc>
      </w:tr>
      <w:tr>
        <w:tc>
          <w:tcPr>
            <w:tcBorders>
              <w:top w:color="000000" w:space="0" w:sz="0" w:val="nil"/>
              <w:left w:color="f79646" w:space="0" w:sz="4" w:val="single"/>
              <w:bottom w:color="f79646" w:space="0" w:sz="4" w:val="single"/>
              <w:right w:color="e26e00" w:space="0" w:sz="4" w:val="single"/>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YFBP team</w:t>
            </w:r>
          </w:p>
        </w:tc>
        <w:tc>
          <w:tcPr>
            <w:tcBorders>
              <w:left w:color="e26e00" w:space="0" w:sz="4" w:val="single"/>
            </w:tcBorders>
          </w:tcPr>
          <w:p w:rsidR="00000000" w:rsidDel="00000000" w:rsidP="00000000" w:rsidRDefault="00000000" w:rsidRPr="00000000" w14:paraId="000001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improve design and implementation of YFBP</w:t>
            </w:r>
          </w:p>
          <w:p w:rsidR="00000000" w:rsidDel="00000000" w:rsidP="00000000" w:rsidRDefault="00000000" w:rsidRPr="00000000" w14:paraId="000001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the progress towards achieving YFBP outcomes</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Sub-contractors </w:t>
            </w:r>
          </w:p>
        </w:tc>
        <w:tc>
          <w:tcPr>
            <w:tcBorders>
              <w:left w:color="e26e00" w:space="0" w:sz="4" w:val="single"/>
            </w:tcBorders>
          </w:tcPr>
          <w:p w:rsidR="00000000" w:rsidDel="00000000" w:rsidP="00000000" w:rsidRDefault="00000000" w:rsidRPr="00000000" w14:paraId="000001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improve delivery of YFBP activities </w:t>
            </w:r>
          </w:p>
        </w:tc>
      </w:tr>
      <w:tr>
        <w:trPr>
          <w:trHeight w:val="480" w:hRule="atLeast"/>
        </w:trPr>
        <w:tc>
          <w:tcPr>
            <w:tcBorders>
              <w:top w:color="f79646" w:space="0" w:sz="4" w:val="single"/>
              <w:left w:color="f79646" w:space="0" w:sz="4" w:val="single"/>
              <w:bottom w:color="000000" w:space="0" w:sz="0" w:val="nil"/>
              <w:right w:color="e26e00" w:space="0" w:sz="4" w:val="single"/>
            </w:tcBorders>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Advisory Committee</w:t>
            </w:r>
          </w:p>
        </w:tc>
        <w:tc>
          <w:tcPr>
            <w:tcBorders>
              <w:left w:color="e26e00" w:space="0" w:sz="4" w:val="single"/>
            </w:tcBorders>
          </w:tcPr>
          <w:p w:rsidR="00000000" w:rsidDel="00000000" w:rsidP="00000000" w:rsidRDefault="00000000" w:rsidRPr="00000000" w14:paraId="000001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provide input on YF&amp;F adaption and design</w:t>
            </w:r>
          </w:p>
          <w:p w:rsidR="00000000" w:rsidDel="00000000" w:rsidP="00000000" w:rsidRDefault="00000000" w:rsidRPr="00000000" w14:paraId="000001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the progress towards achieving YFBP outcomes</w:t>
            </w:r>
          </w:p>
        </w:tc>
      </w:tr>
      <w:tr>
        <w:trPr>
          <w:trHeight w:val="80" w:hRule="atLeast"/>
        </w:trPr>
        <w:tc>
          <w:tcPr>
            <w:gridSpan w:val="2"/>
            <w:tcBorders>
              <w:left w:color="f79646" w:space="0" w:sz="4" w:val="single"/>
            </w:tcBorders>
          </w:tcPr>
          <w:p w:rsidR="00000000" w:rsidDel="00000000" w:rsidP="00000000" w:rsidRDefault="00000000" w:rsidRPr="00000000" w14:paraId="0000014C">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Beneficiaries</w:t>
            </w:r>
          </w:p>
        </w:tc>
      </w:tr>
      <w:tr>
        <w:trPr>
          <w:trHeight w:val="160" w:hRule="atLeast"/>
        </w:trPr>
        <w:tc>
          <w:tcPr>
            <w:tcBorders>
              <w:top w:color="000000" w:space="0" w:sz="0" w:val="nil"/>
              <w:left w:color="f79646" w:space="0" w:sz="4" w:val="single"/>
              <w:bottom w:color="000000" w:space="0" w:sz="0" w:val="nil"/>
              <w:right w:color="e26e00" w:space="0" w:sz="4" w:val="single"/>
            </w:tcBorders>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YF&amp;F</w:t>
            </w:r>
          </w:p>
        </w:tc>
        <w:tc>
          <w:tcPr>
            <w:tcBorders>
              <w:left w:color="e26e00" w:space="0" w:sz="4" w:val="single"/>
            </w:tcBorders>
          </w:tcPr>
          <w:p w:rsidR="00000000" w:rsidDel="00000000" w:rsidP="00000000" w:rsidRDefault="00000000" w:rsidRPr="00000000" w14:paraId="000001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understanding of the YFBP and its impact on the NSW YF&amp;F community, as well as ensuring initiatives are wanted and needed</w:t>
            </w:r>
          </w:p>
        </w:tc>
      </w:tr>
      <w:tr>
        <w:tc>
          <w:tcPr>
            <w:gridSpan w:val="2"/>
            <w:tcBorders>
              <w:left w:color="f79646" w:space="0" w:sz="4" w:val="single"/>
            </w:tcBorders>
          </w:tcPr>
          <w:p w:rsidR="00000000" w:rsidDel="00000000" w:rsidP="00000000" w:rsidRDefault="00000000" w:rsidRPr="00000000" w14:paraId="00000150">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1"/>
                <w:i w:val="0"/>
                <w:smallCaps w:val="0"/>
                <w:strike w:val="0"/>
                <w:color w:val="0000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Authorising environment</w:t>
            </w:r>
            <w:r w:rsidDel="00000000" w:rsidR="00000000" w:rsidRPr="00000000">
              <w:rPr>
                <w:rtl w:val="0"/>
              </w:rPr>
            </w:r>
          </w:p>
        </w:tc>
      </w:tr>
      <w:tr>
        <w:tc>
          <w:tcPr>
            <w:tcBorders>
              <w:top w:color="000000" w:space="0" w:sz="0" w:val="nil"/>
              <w:left w:color="f79646" w:space="0" w:sz="4" w:val="single"/>
              <w:bottom w:color="f79646" w:space="0" w:sz="4" w:val="single"/>
              <w:right w:color="e26e00" w:space="0" w:sz="4" w:val="single"/>
            </w:tcBorders>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The Department</w:t>
            </w:r>
          </w:p>
        </w:tc>
        <w:tc>
          <w:tcPr>
            <w:tcBorders>
              <w:left w:color="e26e00" w:space="0" w:sz="4" w:val="single"/>
            </w:tcBorders>
          </w:tcPr>
          <w:p w:rsidR="00000000" w:rsidDel="00000000" w:rsidP="00000000" w:rsidRDefault="00000000" w:rsidRPr="00000000" w14:paraId="000001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 and implementation</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annual report cards and comprehensive annual reports</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Ministers</w:t>
            </w:r>
          </w:p>
        </w:tc>
        <w:tc>
          <w:tcPr>
            <w:tcBorders>
              <w:left w:color="e26e00" w:space="0" w:sz="4" w:val="single"/>
            </w:tcBorders>
          </w:tcPr>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Effectiveness</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short anecdotes about how the YFBP is making a difference</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Treasury</w:t>
            </w:r>
          </w:p>
        </w:tc>
        <w:tc>
          <w:tcPr>
            <w:tcBorders>
              <w:left w:color="e26e00" w:space="0" w:sz="4" w:val="single"/>
            </w:tcBorders>
          </w:tcPr>
          <w:p w:rsidR="00000000" w:rsidDel="00000000" w:rsidP="00000000" w:rsidRDefault="00000000" w:rsidRPr="00000000" w14:paraId="000001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Implementation</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t>
            </w: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efficiency</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requires information on deliverables, outputs and outcomes</w:t>
            </w:r>
          </w:p>
        </w:tc>
      </w:tr>
    </w:tbl>
    <w:p w:rsidR="00000000" w:rsidDel="00000000" w:rsidP="00000000" w:rsidRDefault="00000000" w:rsidRPr="00000000" w14:paraId="00000158">
      <w:pPr>
        <w:pStyle w:val="Heading2"/>
        <w:numPr>
          <w:ilvl w:val="1"/>
          <w:numId w:val="1"/>
        </w:numPr>
        <w:ind w:left="0" w:firstLine="0"/>
        <w:rPr/>
      </w:pPr>
      <w:bookmarkStart w:colFirst="0" w:colLast="0" w:name="_1ci93xb" w:id="23"/>
      <w:bookmarkEnd w:id="23"/>
      <w:r w:rsidDel="00000000" w:rsidR="00000000" w:rsidRPr="00000000">
        <w:rPr>
          <w:rtl w:val="0"/>
        </w:rPr>
        <w:t xml:space="preserve">Ethical considerations</w:t>
      </w:r>
    </w:p>
    <w:p w:rsidR="00000000" w:rsidDel="00000000" w:rsidP="00000000" w:rsidRDefault="00000000" w:rsidRPr="00000000" w14:paraId="00000159">
      <w:pPr>
        <w:rPr/>
      </w:pPr>
      <w:r w:rsidDel="00000000" w:rsidR="00000000" w:rsidRPr="00000000">
        <w:rPr>
          <w:rtl w:val="0"/>
        </w:rPr>
        <w:t xml:space="preserve">The evaluation team recognises the importance of evaluation ethics and standards. Therefore there is a provision for information collection, data security and confidentiality for work of this nature. Consulting staff are all members of the Australasian Evaluation Society, and are bound by the code of ethics issued by this professional association (to obtain a copy of the code of ethics please see: </w:t>
      </w:r>
      <w:hyperlink r:id="rId27">
        <w:r w:rsidDel="00000000" w:rsidR="00000000" w:rsidRPr="00000000">
          <w:rPr>
            <w:color w:val="0000ff"/>
            <w:u w:val="single"/>
            <w:rtl w:val="0"/>
          </w:rPr>
          <w:t xml:space="preserve">http://www.aes.asn.au/</w:t>
        </w:r>
      </w:hyperlink>
      <w:r w:rsidDel="00000000" w:rsidR="00000000" w:rsidRPr="00000000">
        <w:rPr>
          <w:rtl w:val="0"/>
        </w:rPr>
        <w:t xml:space="preserve">). These codes will be adhered to in all aspects of the work conducted by Clear Horizon, as well as adhering to the ethical guidelines from client agencies. </w:t>
      </w:r>
    </w:p>
    <w:p w:rsidR="00000000" w:rsidDel="00000000" w:rsidP="00000000" w:rsidRDefault="00000000" w:rsidRPr="00000000" w14:paraId="0000015A">
      <w:pPr>
        <w:rPr/>
      </w:pPr>
      <w:r w:rsidDel="00000000" w:rsidR="00000000" w:rsidRPr="00000000">
        <w:rPr>
          <w:rtl w:val="0"/>
        </w:rPr>
        <w:t xml:space="preserve">The evaluation team recognise that consent should be a voluntary choice, and should be based on the provision of sufficient information and adequate understanding of both the proposed study/evaluation and the implications of participating in it. They also recognise that this information needs to be presented in different ways depending on the needs and cultural sensitivities of the participant. Importantly, we aim to achieve an understanding about the evaluation between the participant and ourselves. </w:t>
      </w:r>
    </w:p>
    <w:p w:rsidR="00000000" w:rsidDel="00000000" w:rsidP="00000000" w:rsidRDefault="00000000" w:rsidRPr="00000000" w14:paraId="0000015B">
      <w:pPr>
        <w:rPr/>
      </w:pPr>
      <w:r w:rsidDel="00000000" w:rsidR="00000000" w:rsidRPr="00000000">
        <w:rPr>
          <w:rtl w:val="0"/>
        </w:rPr>
        <w:t xml:space="preserve">In addition, as part of the consent information, it will be made very clear—both in writing and verbally in all discussions regarding participation in the study—that potential participants are able to decline an invitation to participate and may withdraw from the study at any time. We also clarify that there are no negative repercussions for declining an invitation to participate in study.</w:t>
      </w:r>
    </w:p>
    <w:p w:rsidR="00000000" w:rsidDel="00000000" w:rsidP="00000000" w:rsidRDefault="00000000" w:rsidRPr="00000000" w14:paraId="0000015C">
      <w:pPr>
        <w:rPr/>
      </w:pPr>
      <w:r w:rsidDel="00000000" w:rsidR="00000000" w:rsidRPr="00000000">
        <w:rPr>
          <w:rtl w:val="0"/>
        </w:rPr>
        <w:t xml:space="preserve">The evaluation team will comply with all relevant requirements and Acts relating to the protection of documents and information to ensure that all information is maintained securely. They are also committed to protecting personal information in accordance with the principles of the </w:t>
      </w:r>
      <w:r w:rsidDel="00000000" w:rsidR="00000000" w:rsidRPr="00000000">
        <w:rPr>
          <w:i w:val="1"/>
          <w:rtl w:val="0"/>
        </w:rPr>
        <w:t xml:space="preserve">Information Privacy Act 2000</w:t>
      </w:r>
      <w:r w:rsidDel="00000000" w:rsidR="00000000" w:rsidRPr="00000000">
        <w:rPr>
          <w:rtl w:val="0"/>
        </w:rPr>
        <w:t xml:space="preserve">. Sensitive data that is collected through planning, research or evaluation process is:</w:t>
      </w:r>
    </w:p>
    <w:p w:rsidR="00000000" w:rsidDel="00000000" w:rsidP="00000000" w:rsidRDefault="00000000" w:rsidRPr="00000000" w14:paraId="000001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stored in a secure location by the evaluation team in the company safe at the current address and safe access is controlled by the Director</w:t>
      </w:r>
    </w:p>
    <w:p w:rsidR="00000000" w:rsidDel="00000000" w:rsidP="00000000" w:rsidRDefault="00000000" w:rsidRPr="00000000" w14:paraId="000001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identified by code rather than by name.  Client organisations will not be given copies of individual interview (or other) responses, and should not be able to trace the responses to individuals</w:t>
      </w:r>
    </w:p>
    <w:p w:rsidR="00000000" w:rsidDel="00000000" w:rsidP="00000000" w:rsidRDefault="00000000" w:rsidRPr="00000000" w14:paraId="000001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contact details will not be passed on to a third party.</w:t>
      </w:r>
    </w:p>
    <w:p w:rsidR="00000000" w:rsidDel="00000000" w:rsidP="00000000" w:rsidRDefault="00000000" w:rsidRPr="00000000" w14:paraId="00000160">
      <w:pPr>
        <w:pStyle w:val="Heading2"/>
        <w:numPr>
          <w:ilvl w:val="1"/>
          <w:numId w:val="1"/>
        </w:numPr>
        <w:ind w:left="0" w:firstLine="0"/>
        <w:rPr/>
      </w:pPr>
      <w:bookmarkStart w:colFirst="0" w:colLast="0" w:name="_3whwml4" w:id="24"/>
      <w:bookmarkEnd w:id="24"/>
      <w:r w:rsidDel="00000000" w:rsidR="00000000" w:rsidRPr="00000000">
        <w:rPr>
          <w:rtl w:val="0"/>
        </w:rPr>
        <w:t xml:space="preserve">Limitations </w:t>
      </w:r>
    </w:p>
    <w:p w:rsidR="00000000" w:rsidDel="00000000" w:rsidP="00000000" w:rsidRDefault="00000000" w:rsidRPr="00000000" w14:paraId="00000161">
      <w:pPr>
        <w:rPr/>
      </w:pPr>
      <w:r w:rsidDel="00000000" w:rsidR="00000000" w:rsidRPr="00000000">
        <w:rPr>
          <w:rtl w:val="0"/>
        </w:rPr>
        <w:t xml:space="preserve">While all reasonable efforts were made to improve the rigour and representativeness of data collected, the following limitations are associated with this evaluation. </w:t>
      </w:r>
    </w:p>
    <w:p w:rsidR="00000000" w:rsidDel="00000000" w:rsidP="00000000" w:rsidRDefault="00000000" w:rsidRPr="00000000" w14:paraId="000001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Post Survey is conducted with YF&amp;F who are willing to be contacted after the event: this may result in bias towards those participants who have stronger feelings about the program. </w:t>
      </w:r>
    </w:p>
    <w:p w:rsidR="00000000" w:rsidDel="00000000" w:rsidP="00000000" w:rsidRDefault="00000000" w:rsidRPr="00000000" w14:paraId="0000016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Collecting monitoring data both at events and one month afterwards are restricted by limitations of access to technology and mobile networks. </w:t>
      </w:r>
    </w:p>
    <w:p w:rsidR="00000000" w:rsidDel="00000000" w:rsidP="00000000" w:rsidRDefault="00000000" w:rsidRPr="00000000" w14:paraId="0000016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Case Studies are drawn from the existing network of Young Farmers and Fishers, therefore those currently outside the program will be missed. The Evaluation Team has staggered the case studies to allow time for the YFBP team to expand its reach across the geography of NSW.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1"/>
        <w:numPr>
          <w:ilvl w:val="0"/>
          <w:numId w:val="1"/>
        </w:numPr>
        <w:ind w:left="0" w:firstLine="0"/>
        <w:rPr>
          <w:sz w:val="34"/>
          <w:szCs w:val="34"/>
        </w:rPr>
      </w:pPr>
      <w:bookmarkStart w:colFirst="0" w:colLast="0" w:name="_2bn6wsx" w:id="25"/>
      <w:bookmarkEnd w:id="25"/>
      <w:r w:rsidDel="00000000" w:rsidR="00000000" w:rsidRPr="00000000">
        <w:br w:type="page"/>
      </w:r>
      <w:r w:rsidDel="00000000" w:rsidR="00000000" w:rsidRPr="00000000">
        <w:rPr>
          <w:sz w:val="34"/>
          <w:szCs w:val="34"/>
          <w:rtl w:val="0"/>
        </w:rPr>
        <w:t xml:space="preserve">Key evaluation questions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570353" cy="257175"/>
                <wp:effectExtent b="0" l="0" r="0" t="0"/>
                <wp:wrapNone/>
                <wp:docPr id="4" name=""/>
                <a:graphic>
                  <a:graphicData uri="http://schemas.microsoft.com/office/word/2010/wordprocessingShape">
                    <wps:wsp>
                      <wps:cNvSpPr/>
                      <wps:cNvPr id="23" name="Shape 23"/>
                      <wps:spPr>
                        <a:xfrm>
                          <a:off x="2565586" y="3656175"/>
                          <a:ext cx="5560828" cy="247650"/>
                        </a:xfrm>
                        <a:prstGeom prst="roundRect">
                          <a:avLst>
                            <a:gd fmla="val 16667" name="adj"/>
                          </a:avLst>
                        </a:prstGeom>
                        <a:solidFill>
                          <a:srgbClr val="F8DCC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3:</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Details the key areas of enquiry for the evaluation including the key evaluation questions</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570353" cy="257175"/>
                <wp:effectExtent b="0" l="0" r="0" t="0"/>
                <wp:wrapNone/>
                <wp:docPr id="4"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5570353" cy="257175"/>
                        </a:xfrm>
                        <a:prstGeom prst="rect"/>
                        <a:ln/>
                      </pic:spPr>
                    </pic:pic>
                  </a:graphicData>
                </a:graphic>
              </wp:anchor>
            </w:drawing>
          </mc:Fallback>
        </mc:AlternateContent>
      </w:r>
    </w:p>
    <w:p w:rsidR="00000000" w:rsidDel="00000000" w:rsidP="00000000" w:rsidRDefault="00000000" w:rsidRPr="00000000" w14:paraId="00000167">
      <w:pPr>
        <w:jc w:val="both"/>
        <w:rPr>
          <w:sz w:val="4"/>
          <w:szCs w:val="4"/>
        </w:rPr>
      </w:pPr>
      <w:r w:rsidDel="00000000" w:rsidR="00000000" w:rsidRPr="00000000">
        <w:rPr>
          <w:rtl w:val="0"/>
        </w:rPr>
      </w:r>
    </w:p>
    <w:p w:rsidR="00000000" w:rsidDel="00000000" w:rsidP="00000000" w:rsidRDefault="00000000" w:rsidRPr="00000000" w14:paraId="00000168">
      <w:pPr>
        <w:tabs>
          <w:tab w:val="left" w:pos="6255"/>
        </w:tabs>
        <w:jc w:val="both"/>
        <w:rPr/>
      </w:pPr>
      <w:r w:rsidDel="00000000" w:rsidR="00000000" w:rsidRPr="00000000">
        <w:rPr>
          <w:rtl w:val="0"/>
        </w:rPr>
        <w:t xml:space="preserve">The MERI framework has five KEQs with accompanying sub-questions. These have been developed based on the information needs of the evaluation audience, as specified in Table 5 above and the expected outcomes of the project as defined in the program logic and theory of change (Appendix 1 and 2). The KEQs and sub questions are outlined in Table 6:</w:t>
      </w:r>
    </w:p>
    <w:p w:rsidR="00000000" w:rsidDel="00000000" w:rsidP="00000000" w:rsidRDefault="00000000" w:rsidRPr="00000000" w14:paraId="00000169">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qsh70q" w:id="26"/>
      <w:bookmarkEnd w:id="26"/>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6: Key Evaluation Questions</w:t>
      </w:r>
    </w:p>
    <w:tbl>
      <w:tblPr>
        <w:tblStyle w:val="Table12"/>
        <w:tblW w:w="944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838"/>
        <w:gridCol w:w="3119"/>
        <w:gridCol w:w="4488"/>
        <w:tblGridChange w:id="0">
          <w:tblGrid>
            <w:gridCol w:w="1838"/>
            <w:gridCol w:w="3119"/>
            <w:gridCol w:w="4488"/>
          </w:tblGrid>
        </w:tblGridChange>
      </w:tblGrid>
      <w:tr>
        <w:trPr>
          <w:trHeight w:val="300" w:hRule="atLeast"/>
        </w:trPr>
        <w:tc>
          <w:tcPr>
            <w:shd w:fill="auto" w:val="clear"/>
            <w:vAlign w:val="center"/>
          </w:tcPr>
          <w:p w:rsidR="00000000" w:rsidDel="00000000" w:rsidP="00000000" w:rsidRDefault="00000000" w:rsidRPr="00000000" w14:paraId="0000016A">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Criteria</w:t>
            </w:r>
          </w:p>
        </w:tc>
        <w:tc>
          <w:tcPr>
            <w:shd w:fill="auto" w:val="clear"/>
          </w:tcPr>
          <w:p w:rsidR="00000000" w:rsidDel="00000000" w:rsidP="00000000" w:rsidRDefault="00000000" w:rsidRPr="00000000" w14:paraId="0000016B">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Key evaluation question</w:t>
            </w:r>
          </w:p>
        </w:tc>
        <w:tc>
          <w:tcPr>
            <w:shd w:fill="auto" w:val="clear"/>
          </w:tcPr>
          <w:p w:rsidR="00000000" w:rsidDel="00000000" w:rsidP="00000000" w:rsidRDefault="00000000" w:rsidRPr="00000000" w14:paraId="0000016C">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Sub-question</w:t>
            </w:r>
          </w:p>
        </w:tc>
      </w:tr>
      <w:tr>
        <w:trPr>
          <w:trHeight w:val="620" w:hRule="atLeast"/>
        </w:trPr>
        <w:tc>
          <w:tcPr>
            <w:vMerge w:val="restart"/>
            <w:shd w:fill="c6e9f6" w:val="clear"/>
          </w:tcPr>
          <w:p w:rsidR="00000000" w:rsidDel="00000000" w:rsidP="00000000" w:rsidRDefault="00000000" w:rsidRPr="00000000" w14:paraId="0000016D">
            <w:pPr>
              <w:spacing w:line="276" w:lineRule="auto"/>
              <w:rPr>
                <w:b w:val="1"/>
              </w:rPr>
            </w:pPr>
            <w:bookmarkStart w:colFirst="0" w:colLast="0" w:name="_3as4poj" w:id="27"/>
            <w:bookmarkEnd w:id="27"/>
            <w:r w:rsidDel="00000000" w:rsidR="00000000" w:rsidRPr="00000000">
              <w:rPr>
                <w:b w:val="1"/>
                <w:rtl w:val="0"/>
              </w:rPr>
              <w:t xml:space="preserve">Effectiveness</w:t>
            </w:r>
          </w:p>
        </w:tc>
        <w:tc>
          <w:tcPr>
            <w:vMerge w:val="restart"/>
            <w:shd w:fill="c6e9f6" w:val="clear"/>
          </w:tcPr>
          <w:p w:rsidR="00000000" w:rsidDel="00000000" w:rsidP="00000000" w:rsidRDefault="00000000" w:rsidRPr="00000000" w14:paraId="0000016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1pxezwc" w:id="28"/>
            <w:bookmarkEnd w:id="28"/>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effective was the Young Farmer Business Program in achieving its intended outcomes?</w:t>
            </w:r>
          </w:p>
        </w:tc>
        <w:tc>
          <w:tcPr>
            <w:shd w:fill="c6e9f6" w:val="clear"/>
          </w:tcPr>
          <w:p w:rsidR="00000000" w:rsidDel="00000000" w:rsidP="00000000" w:rsidRDefault="00000000" w:rsidRPr="00000000" w14:paraId="0000016F">
            <w:pPr>
              <w:numPr>
                <w:ilvl w:val="0"/>
                <w:numId w:val="18"/>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are YF&amp;F showing increased business resilience?</w:t>
            </w:r>
          </w:p>
        </w:tc>
      </w:tr>
      <w:tr>
        <w:trPr>
          <w:trHeight w:val="80" w:hRule="atLeast"/>
        </w:trPr>
        <w:tc>
          <w:tcPr>
            <w:vMerge w:val="continue"/>
            <w:shd w:fill="c6e9f6" w:val="cle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c6e9f6" w:val="clea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c6e9f6" w:val="clear"/>
          </w:tcPr>
          <w:p w:rsidR="00000000" w:rsidDel="00000000" w:rsidP="00000000" w:rsidRDefault="00000000" w:rsidRPr="00000000" w14:paraId="00000172">
            <w:pPr>
              <w:numPr>
                <w:ilvl w:val="0"/>
                <w:numId w:val="18"/>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are more YF&amp;F demonstrating good business management practices?</w:t>
            </w:r>
          </w:p>
        </w:tc>
      </w:tr>
      <w:tr>
        <w:trPr>
          <w:trHeight w:val="640" w:hRule="atLeast"/>
        </w:trPr>
        <w:tc>
          <w:tcPr>
            <w:vMerge w:val="restart"/>
            <w:shd w:fill="d2edc8" w:val="clea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49x2ik5" w:id="29"/>
            <w:bookmarkEnd w:id="29"/>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Impact</w:t>
            </w:r>
          </w:p>
        </w:tc>
        <w:tc>
          <w:tcPr>
            <w:vMerge w:val="restart"/>
            <w:shd w:fill="d2edc8" w:val="clear"/>
          </w:tcPr>
          <w:p w:rsidR="00000000" w:rsidDel="00000000" w:rsidP="00000000" w:rsidRDefault="00000000" w:rsidRPr="00000000" w14:paraId="0000017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2p2csry" w:id="30"/>
            <w:bookmarkEnd w:id="30"/>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What was the impact of the Young Farmer Business Program on young farmers and fishers?</w:t>
            </w:r>
          </w:p>
        </w:tc>
        <w:tc>
          <w:tcPr>
            <w:shd w:fill="d2edc8" w:val="clear"/>
          </w:tcPr>
          <w:p w:rsidR="00000000" w:rsidDel="00000000" w:rsidP="00000000" w:rsidRDefault="00000000" w:rsidRPr="00000000" w14:paraId="00000175">
            <w:pPr>
              <w:numPr>
                <w:ilvl w:val="0"/>
                <w:numId w:val="12"/>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What contribution has YFBP made towards YF&amp;F increasing profit?</w:t>
            </w:r>
          </w:p>
        </w:tc>
      </w:tr>
      <w:tr>
        <w:trPr>
          <w:trHeight w:val="220" w:hRule="atLeast"/>
        </w:trPr>
        <w:tc>
          <w:tcPr>
            <w:vMerge w:val="continue"/>
            <w:shd w:fill="d2edc8" w:val="cle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d2edc8" w:val="cle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2edc8" w:val="clear"/>
          </w:tcPr>
          <w:p w:rsidR="00000000" w:rsidDel="00000000" w:rsidP="00000000" w:rsidRDefault="00000000" w:rsidRPr="00000000" w14:paraId="00000178">
            <w:pPr>
              <w:numPr>
                <w:ilvl w:val="0"/>
                <w:numId w:val="12"/>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What contribution has the YFBP made towards reducing the negative impact of crises on YF&amp;F?</w:t>
            </w:r>
          </w:p>
        </w:tc>
      </w:tr>
      <w:tr>
        <w:trPr>
          <w:trHeight w:val="320" w:hRule="atLeast"/>
        </w:trPr>
        <w:tc>
          <w:tcPr>
            <w:vMerge w:val="continue"/>
            <w:shd w:fill="d2edc8" w:val="cle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d2edc8" w:val="cle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2edc8" w:val="clear"/>
          </w:tcPr>
          <w:p w:rsidR="00000000" w:rsidDel="00000000" w:rsidP="00000000" w:rsidRDefault="00000000" w:rsidRPr="00000000" w14:paraId="0000017B">
            <w:pPr>
              <w:numPr>
                <w:ilvl w:val="0"/>
                <w:numId w:val="12"/>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What were the unintended outcomes?</w:t>
            </w:r>
          </w:p>
        </w:tc>
      </w:tr>
      <w:tr>
        <w:trPr>
          <w:trHeight w:val="180" w:hRule="atLeast"/>
        </w:trPr>
        <w:tc>
          <w:tcPr>
            <w:vMerge w:val="restart"/>
            <w:shd w:fill="fffac1" w:val="clea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147n2zr" w:id="31"/>
            <w:bookmarkEnd w:id="31"/>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Sustainability</w:t>
            </w:r>
          </w:p>
        </w:tc>
        <w:tc>
          <w:tcPr>
            <w:vMerge w:val="restart"/>
            <w:shd w:fill="fffac1" w:val="clear"/>
          </w:tcPr>
          <w:p w:rsidR="00000000" w:rsidDel="00000000" w:rsidP="00000000" w:rsidRDefault="00000000" w:rsidRPr="00000000" w14:paraId="0000017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3o7alnk" w:id="32"/>
            <w:bookmarkEnd w:id="32"/>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Are the outcomes likely to endure beyond the Young Farmer Business Program?</w:t>
            </w:r>
          </w:p>
        </w:tc>
        <w:tc>
          <w:tcPr>
            <w:shd w:fill="fffac1" w:val="clear"/>
          </w:tcPr>
          <w:p w:rsidR="00000000" w:rsidDel="00000000" w:rsidP="00000000" w:rsidRDefault="00000000" w:rsidRPr="00000000" w14:paraId="0000017E">
            <w:pPr>
              <w:numPr>
                <w:ilvl w:val="0"/>
                <w:numId w:val="16"/>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color w:val="000000"/>
                <w:sz w:val="20"/>
                <w:szCs w:val="20"/>
                <w:rtl w:val="0"/>
              </w:rPr>
              <w:t xml:space="preserve">To what extent did we contribute to improved capacity of our sub-contractors in delivering services for YF&amp;F?</w:t>
            </w:r>
            <w:r w:rsidDel="00000000" w:rsidR="00000000" w:rsidRPr="00000000">
              <w:rPr>
                <w:rtl w:val="0"/>
              </w:rPr>
            </w:r>
          </w:p>
        </w:tc>
      </w:tr>
      <w:tr>
        <w:trPr>
          <w:trHeight w:val="180" w:hRule="atLeast"/>
        </w:trPr>
        <w:tc>
          <w:tcPr>
            <w:vMerge w:val="continue"/>
            <w:shd w:fill="fffac1" w:val="cle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ffac1" w:val="clea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ac1" w:val="clear"/>
          </w:tcPr>
          <w:p w:rsidR="00000000" w:rsidDel="00000000" w:rsidP="00000000" w:rsidRDefault="00000000" w:rsidRPr="00000000" w14:paraId="00000181">
            <w:pPr>
              <w:numPr>
                <w:ilvl w:val="0"/>
                <w:numId w:val="16"/>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To what extent do YF&amp;F engaged in the program continue to draw on networks and other resources developed in the YFBP? </w:t>
            </w:r>
          </w:p>
        </w:tc>
      </w:tr>
      <w:tr>
        <w:trPr>
          <w:trHeight w:val="180" w:hRule="atLeast"/>
        </w:trPr>
        <w:tc>
          <w:tcPr>
            <w:vMerge w:val="continue"/>
            <w:shd w:fill="fffac1"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ffac1" w:val="cle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ac1" w:val="clear"/>
          </w:tcPr>
          <w:p w:rsidR="00000000" w:rsidDel="00000000" w:rsidP="00000000" w:rsidRDefault="00000000" w:rsidRPr="00000000" w14:paraId="00000184">
            <w:pPr>
              <w:numPr>
                <w:ilvl w:val="0"/>
                <w:numId w:val="16"/>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do YF&amp;F engaged in the program continue to apply business skills learned in the YFBP?</w:t>
            </w:r>
          </w:p>
        </w:tc>
      </w:tr>
      <w:tr>
        <w:trPr>
          <w:trHeight w:val="320" w:hRule="atLeast"/>
        </w:trPr>
        <w:tc>
          <w:tcPr>
            <w:vMerge w:val="restart"/>
            <w:shd w:fill="f8dcc0" w:val="clea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23ckvvd" w:id="33"/>
            <w:bookmarkEnd w:id="33"/>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Appropriateness</w:t>
            </w:r>
          </w:p>
        </w:tc>
        <w:tc>
          <w:tcPr>
            <w:vMerge w:val="restart"/>
            <w:shd w:fill="f8dcc0" w:val="clear"/>
          </w:tcPr>
          <w:p w:rsidR="00000000" w:rsidDel="00000000" w:rsidP="00000000" w:rsidRDefault="00000000" w:rsidRPr="00000000" w14:paraId="0000018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well did we implement the Young Farmer Business Program?</w:t>
            </w:r>
          </w:p>
        </w:tc>
        <w:tc>
          <w:tcPr>
            <w:shd w:fill="f8dcc0" w:val="clear"/>
          </w:tcPr>
          <w:p w:rsidR="00000000" w:rsidDel="00000000" w:rsidP="00000000" w:rsidRDefault="00000000" w:rsidRPr="00000000" w14:paraId="00000187">
            <w:pPr>
              <w:numPr>
                <w:ilvl w:val="0"/>
                <w:numId w:val="17"/>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How efficient was the use of resources? </w:t>
            </w:r>
          </w:p>
        </w:tc>
      </w:tr>
      <w:tr>
        <w:trPr>
          <w:trHeight w:val="320" w:hRule="atLeast"/>
        </w:trPr>
        <w:tc>
          <w:tcPr>
            <w:vMerge w:val="continue"/>
            <w:shd w:fill="f8dcc0" w:val="cle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8dcc0" w:val="cle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8dcc0" w:val="clear"/>
          </w:tcPr>
          <w:p w:rsidR="00000000" w:rsidDel="00000000" w:rsidP="00000000" w:rsidRDefault="00000000" w:rsidRPr="00000000" w14:paraId="0000018A">
            <w:pPr>
              <w:numPr>
                <w:ilvl w:val="0"/>
                <w:numId w:val="17"/>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Did we implement the YFBP as intended?</w:t>
            </w:r>
          </w:p>
        </w:tc>
      </w:tr>
      <w:tr>
        <w:trPr>
          <w:trHeight w:val="240" w:hRule="atLeast"/>
        </w:trPr>
        <w:tc>
          <w:tcPr>
            <w:vMerge w:val="continue"/>
            <w:shd w:fill="f8dcc0"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shd w:fill="f8dcc0" w:val="clear"/>
          </w:tcPr>
          <w:p w:rsidR="00000000" w:rsidDel="00000000" w:rsidP="00000000" w:rsidRDefault="00000000" w:rsidRPr="00000000" w14:paraId="0000018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appropriate is the Young Farmers Business Program model?</w:t>
            </w:r>
          </w:p>
        </w:tc>
        <w:tc>
          <w:tcPr>
            <w:shd w:fill="f8dcc0" w:val="clear"/>
          </w:tcPr>
          <w:p w:rsidR="00000000" w:rsidDel="00000000" w:rsidP="00000000" w:rsidRDefault="00000000" w:rsidRPr="00000000" w14:paraId="0000018D">
            <w:pPr>
              <w:numPr>
                <w:ilvl w:val="0"/>
                <w:numId w:val="15"/>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Did we meet the needs of YF&amp;F in NSW?</w:t>
            </w:r>
          </w:p>
        </w:tc>
      </w:tr>
      <w:tr>
        <w:trPr>
          <w:trHeight w:val="200" w:hRule="atLeast"/>
        </w:trPr>
        <w:tc>
          <w:tcPr>
            <w:vMerge w:val="continue"/>
            <w:shd w:fill="f8dcc0"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8dcc0"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8dcc0" w:val="clear"/>
          </w:tcPr>
          <w:p w:rsidR="00000000" w:rsidDel="00000000" w:rsidP="00000000" w:rsidRDefault="00000000" w:rsidRPr="00000000" w14:paraId="00000190">
            <w:pPr>
              <w:numPr>
                <w:ilvl w:val="0"/>
                <w:numId w:val="15"/>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Is the model financially sustainable?</w:t>
            </w:r>
          </w:p>
        </w:tc>
      </w:tr>
    </w:tbl>
    <w:p w:rsidR="00000000" w:rsidDel="00000000" w:rsidP="00000000" w:rsidRDefault="00000000" w:rsidRPr="00000000" w14:paraId="00000191">
      <w:pPr>
        <w:tabs>
          <w:tab w:val="left" w:pos="6255"/>
        </w:tabs>
        <w:jc w:val="both"/>
        <w:rPr/>
      </w:pPr>
      <w:r w:rsidDel="00000000" w:rsidR="00000000" w:rsidRPr="00000000">
        <w:rPr>
          <w:rtl w:val="0"/>
        </w:rPr>
      </w:r>
    </w:p>
    <w:p w:rsidR="00000000" w:rsidDel="00000000" w:rsidP="00000000" w:rsidRDefault="00000000" w:rsidRPr="00000000" w14:paraId="00000192">
      <w:pPr>
        <w:pStyle w:val="Heading1"/>
        <w:numPr>
          <w:ilvl w:val="0"/>
          <w:numId w:val="1"/>
        </w:numPr>
        <w:ind w:left="0" w:firstLine="0"/>
        <w:rPr>
          <w:sz w:val="34"/>
          <w:szCs w:val="34"/>
        </w:rPr>
      </w:pPr>
      <w:bookmarkStart w:colFirst="0" w:colLast="0" w:name="_ihv636" w:id="34"/>
      <w:bookmarkEnd w:id="34"/>
      <w:r w:rsidDel="00000000" w:rsidR="00000000" w:rsidRPr="00000000">
        <w:br w:type="page"/>
      </w:r>
      <w:r w:rsidDel="00000000" w:rsidR="00000000" w:rsidRPr="00000000">
        <w:rPr>
          <w:sz w:val="34"/>
          <w:szCs w:val="34"/>
          <w:rtl w:val="0"/>
        </w:rPr>
        <w:t xml:space="preserve">Operational steps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292100</wp:posOffset>
                </wp:positionV>
                <wp:extent cx="5570353" cy="257175"/>
                <wp:effectExtent b="0" l="0" r="0" t="0"/>
                <wp:wrapNone/>
                <wp:docPr id="7" name=""/>
                <a:graphic>
                  <a:graphicData uri="http://schemas.microsoft.com/office/word/2010/wordprocessingShape">
                    <wps:wsp>
                      <wps:cNvSpPr/>
                      <wps:cNvPr id="42" name="Shape 42"/>
                      <wps:spPr>
                        <a:xfrm>
                          <a:off x="2565586" y="3656175"/>
                          <a:ext cx="5560828" cy="247650"/>
                        </a:xfrm>
                        <a:prstGeom prst="roundRect">
                          <a:avLst>
                            <a:gd fmla="val 16667" name="adj"/>
                          </a:avLst>
                        </a:prstGeom>
                        <a:solidFill>
                          <a:srgbClr val="FFFAC1"/>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4:</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Details the operational steps required to carry out the evaluation</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292100</wp:posOffset>
                </wp:positionV>
                <wp:extent cx="5570353" cy="257175"/>
                <wp:effectExtent b="0" l="0" r="0" t="0"/>
                <wp:wrapNone/>
                <wp:docPr id="7"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5570353" cy="257175"/>
                        </a:xfrm>
                        <a:prstGeom prst="rect"/>
                        <a:ln/>
                      </pic:spPr>
                    </pic:pic>
                  </a:graphicData>
                </a:graphic>
              </wp:anchor>
            </w:drawing>
          </mc:Fallback>
        </mc:AlternateContent>
      </w:r>
    </w:p>
    <w:p w:rsidR="00000000" w:rsidDel="00000000" w:rsidP="00000000" w:rsidRDefault="00000000" w:rsidRPr="00000000" w14:paraId="00000193">
      <w:pPr>
        <w:pStyle w:val="Heading2"/>
        <w:numPr>
          <w:ilvl w:val="1"/>
          <w:numId w:val="1"/>
        </w:numPr>
        <w:ind w:left="0" w:firstLine="0"/>
        <w:rPr>
          <w:sz w:val="24"/>
          <w:szCs w:val="24"/>
        </w:rPr>
      </w:pPr>
      <w:bookmarkStart w:colFirst="0" w:colLast="0" w:name="_32hioqz" w:id="35"/>
      <w:bookmarkEnd w:id="35"/>
      <w:r w:rsidDel="00000000" w:rsidR="00000000" w:rsidRPr="00000000">
        <w:rPr>
          <w:sz w:val="24"/>
          <w:szCs w:val="24"/>
          <w:rtl w:val="0"/>
        </w:rPr>
        <w:t xml:space="preserve">How the operational components of the MERI framework fit together</w:t>
      </w:r>
    </w:p>
    <w:p w:rsidR="00000000" w:rsidDel="00000000" w:rsidP="00000000" w:rsidRDefault="00000000" w:rsidRPr="00000000" w14:paraId="00000194">
      <w:pPr>
        <w:rPr/>
      </w:pPr>
      <w:r w:rsidDel="00000000" w:rsidR="00000000" w:rsidRPr="00000000">
        <w:rPr>
          <w:rtl w:val="0"/>
        </w:rPr>
        <w:t xml:space="preserve">Before diving into each of the operational components of the YFBP MERI framework, it is useful to get a sense of how they fit together. Monitoring and Continuous Improvement are grouped together as information from the Monitoring Plan supports ongoing learning and continuous improvement. This is an innovative aspect of this evaluation, as monitoring data is actively used to inform both program design and the evaluation rather than passively used to inform the evaluation. Evaluation is separate to monitoring as it collects information in greater depth yet less frequency, and in incorporates monitoring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1346200</wp:posOffset>
                </wp:positionV>
                <wp:extent cx="5657850" cy="1343025"/>
                <wp:effectExtent b="0" l="0" r="0" t="0"/>
                <wp:wrapTopAndBottom distB="0" distT="0"/>
                <wp:docPr id="5" name=""/>
                <a:graphic>
                  <a:graphicData uri="http://schemas.microsoft.com/office/word/2010/wordprocessingGroup">
                    <wpg:wgp>
                      <wpg:cNvGrpSpPr/>
                      <wpg:grpSpPr>
                        <a:xfrm>
                          <a:off x="2517075" y="3108488"/>
                          <a:ext cx="5657850" cy="1343025"/>
                          <a:chOff x="2517075" y="3108488"/>
                          <a:chExt cx="5657850" cy="1343025"/>
                        </a:xfrm>
                      </wpg:grpSpPr>
                      <wpg:grpSp>
                        <wpg:cNvGrpSpPr/>
                        <wpg:grpSpPr>
                          <a:xfrm>
                            <a:off x="2517075" y="3108488"/>
                            <a:ext cx="5657850" cy="1343025"/>
                            <a:chOff x="386715" y="134700"/>
                            <a:chExt cx="3461385" cy="1772667"/>
                          </a:xfrm>
                        </wpg:grpSpPr>
                        <wps:wsp>
                          <wps:cNvSpPr/>
                          <wps:cNvPr id="3" name="Shape 3"/>
                          <wps:spPr>
                            <a:xfrm>
                              <a:off x="386715" y="134700"/>
                              <a:ext cx="3461375" cy="177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386715" y="134700"/>
                              <a:ext cx="1727836" cy="513493"/>
                            </a:xfrm>
                            <a:prstGeom prst="rect">
                              <a:avLst/>
                            </a:prstGeom>
                            <a:solidFill>
                              <a:srgbClr val="D95907"/>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8"/>
                                    <w:vertAlign w:val="baseline"/>
                                  </w:rPr>
                                  <w:t xml:space="preserve">Monitoring and Continuous Improvement</w:t>
                                </w:r>
                              </w:p>
                            </w:txbxContent>
                          </wps:txbx>
                          <wps:bodyPr anchorCtr="0" anchor="ctr" bIns="45700" lIns="91425" spcFirstLastPara="1" rIns="91425" wrap="square" tIns="45700"/>
                        </wps:wsp>
                        <wps:wsp>
                          <wps:cNvSpPr/>
                          <wps:cNvPr id="26" name="Shape 26"/>
                          <wps:spPr>
                            <a:xfrm>
                              <a:off x="2114455" y="134700"/>
                              <a:ext cx="1733549" cy="513549"/>
                            </a:xfrm>
                            <a:prstGeom prst="rect">
                              <a:avLst/>
                            </a:prstGeom>
                            <a:solidFill>
                              <a:srgbClr val="7030A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8"/>
                                    <w:vertAlign w:val="baseline"/>
                                  </w:rPr>
                                  <w:t xml:space="preserve">Evaluation</w:t>
                                </w:r>
                              </w:p>
                            </w:txbxContent>
                          </wps:txbx>
                          <wps:bodyPr anchorCtr="0" anchor="ctr" bIns="45700" lIns="91425" spcFirstLastPara="1" rIns="91425" wrap="square" tIns="45700"/>
                        </wps:wsp>
                        <wps:wsp>
                          <wps:cNvSpPr/>
                          <wps:cNvPr id="27" name="Shape 27"/>
                          <wps:spPr>
                            <a:xfrm>
                              <a:off x="386715" y="648353"/>
                              <a:ext cx="1727836" cy="1259013"/>
                            </a:xfrm>
                            <a:prstGeom prst="rect">
                              <a:avLst/>
                            </a:prstGeom>
                            <a:solidFill>
                              <a:srgbClr val="E4873B"/>
                            </a:solidFill>
                            <a:ln>
                              <a:noFill/>
                            </a:ln>
                          </wps:spPr>
                          <wps:txbx>
                            <w:txbxContent>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Ongoing data collection</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Focused on outputs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Collects evidence to see if we are on track to achieve our intended results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Emphasis on quantitative data</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Data informs the PDSA cycles</w:t>
                                </w:r>
                              </w:p>
                            </w:txbxContent>
                          </wps:txbx>
                          <wps:bodyPr anchorCtr="0" anchor="ctr" bIns="45700" lIns="91425" spcFirstLastPara="1" rIns="91425" wrap="square" tIns="45700"/>
                        </wps:wsp>
                        <wps:wsp>
                          <wps:cNvSpPr/>
                          <wps:cNvPr id="28" name="Shape 28"/>
                          <wps:spPr>
                            <a:xfrm>
                              <a:off x="2114551" y="648354"/>
                              <a:ext cx="1733549" cy="1259013"/>
                            </a:xfrm>
                            <a:prstGeom prst="rect">
                              <a:avLst/>
                            </a:prstGeom>
                            <a:solidFill>
                              <a:srgbClr val="B2A0C7"/>
                            </a:solidFill>
                            <a:ln>
                              <a:noFill/>
                            </a:ln>
                          </wps:spPr>
                          <wps:txbx>
                            <w:txbxContent>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Less frequent</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Draws on the monitoring data </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Focused on outcomes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Makes a judgement about the program</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Emphasis on qualitative data</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Data informs the summative evaluation</w:t>
                                </w:r>
                              </w:p>
                            </w:txbxContent>
                          </wps:txbx>
                          <wps:bodyPr anchorCtr="0" anchor="ctr"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1346200</wp:posOffset>
                </wp:positionV>
                <wp:extent cx="5657850" cy="1343025"/>
                <wp:effectExtent b="0" l="0" r="0" t="0"/>
                <wp:wrapTopAndBottom distB="0" distT="0"/>
                <wp:docPr id="5"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5657850" cy="1343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2730500</wp:posOffset>
                </wp:positionV>
                <wp:extent cx="5794375" cy="12700"/>
                <wp:effectExtent b="0" l="0" r="0" t="0"/>
                <wp:wrapTopAndBottom distB="0" distT="0"/>
                <wp:docPr id="3" name=""/>
                <a:graphic>
                  <a:graphicData uri="http://schemas.microsoft.com/office/word/2010/wordprocessingShape">
                    <wps:wsp>
                      <wps:cNvSpPr/>
                      <wps:cNvPr id="22" name="Shape 22"/>
                      <wps:spPr>
                        <a:xfrm>
                          <a:off x="2448813" y="3779683"/>
                          <a:ext cx="579437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5: Components of MERI Framework</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2730500</wp:posOffset>
                </wp:positionV>
                <wp:extent cx="5794375"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5794375" cy="12700"/>
                        </a:xfrm>
                        <a:prstGeom prst="rect"/>
                        <a:ln/>
                      </pic:spPr>
                    </pic:pic>
                  </a:graphicData>
                </a:graphic>
              </wp:anchor>
            </w:drawing>
          </mc:Fallback>
        </mc:AlternateContent>
      </w:r>
    </w:p>
    <w:p w:rsidR="00000000" w:rsidDel="00000000" w:rsidP="00000000" w:rsidRDefault="00000000" w:rsidRPr="00000000" w14:paraId="00000195">
      <w:pPr>
        <w:spacing w:after="0" w:before="0" w:lineRule="auto"/>
        <w:rPr/>
      </w:pPr>
      <w:r w:rsidDel="00000000" w:rsidR="00000000" w:rsidRPr="00000000">
        <w:rPr>
          <w:rtl w:val="0"/>
        </w:rPr>
        <w:t xml:space="preserve">Reporting is embedded into both of these steps. These three components- Monitoring and Continuous Improvement, Evaluation, and Reporting- are outlined in more detail in sections 4.2, 4.3, and 4.4 below.</w:t>
      </w:r>
    </w:p>
    <w:p w:rsidR="00000000" w:rsidDel="00000000" w:rsidP="00000000" w:rsidRDefault="00000000" w:rsidRPr="00000000" w14:paraId="00000196">
      <w:pPr>
        <w:spacing w:after="0" w:before="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2451100</wp:posOffset>
                </wp:positionV>
                <wp:extent cx="6087745" cy="12700"/>
                <wp:effectExtent b="0" l="0" r="0" t="0"/>
                <wp:wrapTopAndBottom distB="0" distT="0"/>
                <wp:docPr id="22" name=""/>
                <a:graphic>
                  <a:graphicData uri="http://schemas.microsoft.com/office/word/2010/wordprocessingShape">
                    <wps:wsp>
                      <wps:cNvSpPr/>
                      <wps:cNvPr id="147" name="Shape 147"/>
                      <wps:spPr>
                        <a:xfrm>
                          <a:off x="2302128" y="3779683"/>
                          <a:ext cx="608774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6: MERI Framework Components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2451100</wp:posOffset>
                </wp:positionV>
                <wp:extent cx="6087745" cy="12700"/>
                <wp:effectExtent b="0" l="0" r="0" t="0"/>
                <wp:wrapTopAndBottom distB="0" distT="0"/>
                <wp:docPr id="22"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60877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087745" cy="2194560"/>
                <wp:effectExtent b="0" l="0" r="0" t="0"/>
                <wp:wrapTopAndBottom distB="0" distT="0"/>
                <wp:docPr id="9" name=""/>
                <a:graphic>
                  <a:graphicData uri="http://schemas.microsoft.com/office/word/2010/wordprocessingGroup">
                    <wpg:wgp>
                      <wpg:cNvGrpSpPr/>
                      <wpg:grpSpPr>
                        <a:xfrm>
                          <a:off x="2293333" y="2682720"/>
                          <a:ext cx="6087745" cy="2194560"/>
                          <a:chOff x="2293333" y="2682720"/>
                          <a:chExt cx="6096520" cy="2194560"/>
                        </a:xfrm>
                      </wpg:grpSpPr>
                      <wpg:grpSp>
                        <wpg:cNvGrpSpPr/>
                        <wpg:grpSpPr>
                          <a:xfrm>
                            <a:off x="2293333" y="2682720"/>
                            <a:ext cx="6096520" cy="2194560"/>
                            <a:chOff x="-8795" y="314329"/>
                            <a:chExt cx="6096520" cy="2194585"/>
                          </a:xfrm>
                        </wpg:grpSpPr>
                        <wps:wsp>
                          <wps:cNvSpPr/>
                          <wps:cNvPr id="3" name="Shape 3"/>
                          <wps:spPr>
                            <a:xfrm>
                              <a:off x="0" y="314329"/>
                              <a:ext cx="6087725" cy="219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795" y="314329"/>
                              <a:ext cx="5873350" cy="2194585"/>
                              <a:chOff x="-9137" y="258115"/>
                              <a:chExt cx="6101312" cy="1802109"/>
                            </a:xfrm>
                          </wpg:grpSpPr>
                          <wpg:grpSp>
                            <wpg:cNvGrpSpPr/>
                            <wpg:grpSpPr>
                              <a:xfrm>
                                <a:off x="42529" y="258115"/>
                                <a:ext cx="6049646" cy="1802109"/>
                                <a:chOff x="-1" y="340313"/>
                                <a:chExt cx="6191901" cy="2510256"/>
                              </a:xfrm>
                            </wpg:grpSpPr>
                            <wps:wsp>
                              <wps:cNvSpPr/>
                              <wps:cNvPr id="47" name="Shape 47"/>
                              <wps:spPr>
                                <a:xfrm>
                                  <a:off x="0" y="743096"/>
                                  <a:ext cx="3602134" cy="336836"/>
                                </a:xfrm>
                                <a:prstGeom prst="rect">
                                  <a:avLst/>
                                </a:prstGeom>
                                <a:solidFill>
                                  <a:srgbClr val="D95907"/>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Monitoring and Continuous Improvement</w:t>
                                    </w:r>
                                  </w:p>
                                </w:txbxContent>
                              </wps:txbx>
                              <wps:bodyPr anchorCtr="0" anchor="ctr" bIns="45700" lIns="91425" spcFirstLastPara="1" rIns="91425" wrap="square" tIns="45700"/>
                            </wps:wsp>
                            <wps:wsp>
                              <wps:cNvSpPr/>
                              <wps:cNvPr id="48" name="Shape 48"/>
                              <wps:spPr>
                                <a:xfrm>
                                  <a:off x="3699688" y="743492"/>
                                  <a:ext cx="2491562" cy="336290"/>
                                </a:xfrm>
                                <a:prstGeom prst="rect">
                                  <a:avLst/>
                                </a:prstGeom>
                                <a:solidFill>
                                  <a:srgbClr val="7030A0"/>
                                </a:solidFill>
                                <a:ln cap="flat" cmpd="sng" w="10775">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Evaluation</w:t>
                                    </w:r>
                                  </w:p>
                                </w:txbxContent>
                              </wps:txbx>
                              <wps:bodyPr anchorCtr="0" anchor="ctr" bIns="45700" lIns="91425" spcFirstLastPara="1" rIns="91425" wrap="square" tIns="45700"/>
                            </wps:wsp>
                            <wps:wsp>
                              <wps:cNvSpPr/>
                              <wps:cNvPr id="49" name="Shape 49"/>
                              <wps:spPr>
                                <a:xfrm>
                                  <a:off x="-1" y="340313"/>
                                  <a:ext cx="6191250" cy="300453"/>
                                </a:xfrm>
                                <a:prstGeom prst="rect">
                                  <a:avLst/>
                                </a:prstGeom>
                                <a:solidFill>
                                  <a:srgbClr val="3DAA17"/>
                                </a:solidFill>
                                <a:ln cap="flat" cmpd="sng" w="10775">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The MERI framework</w:t>
                                    </w:r>
                                  </w:p>
                                </w:txbxContent>
                              </wps:txbx>
                              <wps:bodyPr anchorCtr="0" anchor="ctr" bIns="45700" lIns="91425" spcFirstLastPara="1" rIns="91425" wrap="square" tIns="45700"/>
                            </wps:wsp>
                            <wps:wsp>
                              <wps:cNvSpPr/>
                              <wps:cNvPr id="50" name="Shape 50"/>
                              <wps:spPr>
                                <a:xfrm>
                                  <a:off x="602835" y="1875242"/>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Social Media Dashboard</w:t>
                                    </w:r>
                                  </w:p>
                                </w:txbxContent>
                              </wps:txbx>
                              <wps:bodyPr anchorCtr="0" anchor="ctr" bIns="45700" lIns="91425" spcFirstLastPara="1" rIns="91425" wrap="square" tIns="45700"/>
                            </wps:wsp>
                            <wps:wsp>
                              <wps:cNvSpPr/>
                              <wps:cNvPr id="51" name="Shape 51"/>
                              <wps:spPr>
                                <a:xfrm>
                                  <a:off x="3791600" y="1801319"/>
                                  <a:ext cx="2400300" cy="276224"/>
                                </a:xfrm>
                                <a:prstGeom prst="rect">
                                  <a:avLst/>
                                </a:prstGeom>
                                <a:solidFill>
                                  <a:srgbClr val="B2A0C7"/>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Annual Reflections Report </w:t>
                                    </w:r>
                                  </w:p>
                                </w:txbxContent>
                              </wps:txbx>
                              <wps:bodyPr anchorCtr="0" anchor="ctr" bIns="45700" lIns="91425" spcFirstLastPara="1" rIns="91425" wrap="square" tIns="45700"/>
                            </wps:wsp>
                            <wps:wsp>
                              <wps:cNvSpPr/>
                              <wps:cNvPr id="52" name="Shape 52"/>
                              <wps:spPr>
                                <a:xfrm>
                                  <a:off x="596517" y="2574343"/>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Annual Scorecard</w:t>
                                    </w:r>
                                  </w:p>
                                </w:txbxContent>
                              </wps:txbx>
                              <wps:bodyPr anchorCtr="0" anchor="ctr" bIns="45700" lIns="91425" spcFirstLastPara="1" rIns="91425" wrap="square" tIns="45700"/>
                            </wps:wsp>
                            <wps:wsp>
                              <wps:cNvSpPr/>
                              <wps:cNvPr id="53" name="Shape 53"/>
                              <wps:spPr>
                                <a:xfrm>
                                  <a:off x="3791600" y="2243836"/>
                                  <a:ext cx="2400300" cy="276226"/>
                                </a:xfrm>
                                <a:prstGeom prst="rect">
                                  <a:avLst/>
                                </a:prstGeom>
                                <a:solidFill>
                                  <a:srgbClr val="B2A0C7"/>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Summative Evaluation Report</w:t>
                                    </w:r>
                                  </w:p>
                                </w:txbxContent>
                              </wps:txbx>
                              <wps:bodyPr anchorCtr="0" anchor="ctr" bIns="45700" lIns="91425" spcFirstLastPara="1" rIns="91425" wrap="square" tIns="45700"/>
                            </wps:wsp>
                            <wps:wsp>
                              <wps:cNvSpPr/>
                              <wps:cNvPr id="54" name="Shape 54"/>
                              <wps:spPr>
                                <a:xfrm>
                                  <a:off x="602835" y="2224866"/>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Continuous Improvement Workshop</w:t>
                                    </w:r>
                                  </w:p>
                                </w:txbxContent>
                              </wps:txbx>
                              <wps:bodyPr anchorCtr="0" anchor="ctr" bIns="45700" lIns="91425" spcFirstLastPara="1" rIns="91425" wrap="square" tIns="45700"/>
                            </wps:wsp>
                            <wps:wsp>
                              <wps:cNvSpPr/>
                              <wps:cNvPr id="55" name="Shape 55"/>
                              <wps:spPr>
                                <a:xfrm>
                                  <a:off x="3122252" y="1638760"/>
                                  <a:ext cx="442137" cy="1150448"/>
                                </a:xfrm>
                                <a:prstGeom prst="rightArrowCallout">
                                  <a:avLst>
                                    <a:gd fmla="val 29167" name="adj1"/>
                                    <a:gd fmla="val 37681" name="adj2"/>
                                    <a:gd fmla="val 45833" name="adj3"/>
                                    <a:gd fmla="val 33727" name="adj4"/>
                                  </a:avLst>
                                </a:prstGeom>
                                <a:solidFill>
                                  <a:srgbClr val="3DAA17"/>
                                </a:solidFill>
                                <a:ln cap="flat" cmpd="sng" w="10775">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6" name="Shape 56"/>
                              <wps:spPr>
                                <a:xfrm>
                                  <a:off x="596517" y="1525153"/>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Program Metric Dashboard</w:t>
                                    </w:r>
                                  </w:p>
                                </w:txbxContent>
                              </wps:txbx>
                              <wps:bodyPr anchorCtr="0" anchor="ctr" bIns="45700" lIns="91425" spcFirstLastPara="1" rIns="91425" wrap="square" tIns="45700"/>
                            </wps:wsp>
                          </wpg:grpSp>
                          <wpg:grpSp>
                            <wpg:cNvGrpSpPr/>
                            <wpg:grpSpPr>
                              <a:xfrm>
                                <a:off x="-9137" y="694044"/>
                                <a:ext cx="1366707" cy="338029"/>
                                <a:chOff x="-12838" y="-115696"/>
                                <a:chExt cx="1920313" cy="421587"/>
                              </a:xfrm>
                            </wpg:grpSpPr>
                            <wps:wsp>
                              <wps:cNvSpPr/>
                              <wps:cNvPr id="58" name="Shape 58"/>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rot="-1590370">
                                  <a:off x="1331367"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1266770" y="694044"/>
                                <a:ext cx="1366707" cy="338029"/>
                                <a:chOff x="-12838" y="-115696"/>
                                <a:chExt cx="1920313" cy="421587"/>
                              </a:xfrm>
                            </wpg:grpSpPr>
                            <wps:wsp>
                              <wps:cNvSpPr/>
                              <wps:cNvPr id="63" name="Shape 63"/>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4" name="Shape 64"/>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6" name="Shape 66"/>
                              <wps:spPr>
                                <a:xfrm rot="-1590370">
                                  <a:off x="1331367"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2542677" y="694044"/>
                                <a:ext cx="1059535" cy="338029"/>
                                <a:chOff x="-12838" y="-115696"/>
                                <a:chExt cx="1488716" cy="421587"/>
                              </a:xfrm>
                            </wpg:grpSpPr>
                            <wps:wsp>
                              <wps:cNvSpPr/>
                              <wps:cNvPr id="68" name="Shape 68"/>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0" name="Shape 70"/>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087745" cy="2194560"/>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6087745" cy="2194560"/>
                        </a:xfrm>
                        <a:prstGeom prst="rect"/>
                        <a:ln/>
                      </pic:spPr>
                    </pic:pic>
                  </a:graphicData>
                </a:graphic>
              </wp:anchor>
            </w:drawing>
          </mc:Fallback>
        </mc:AlternateConten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numPr>
          <w:ilvl w:val="1"/>
          <w:numId w:val="1"/>
        </w:numPr>
        <w:ind w:left="0" w:firstLine="0"/>
        <w:rPr/>
      </w:pPr>
      <w:bookmarkStart w:colFirst="0" w:colLast="0" w:name="_1hmsyys" w:id="36"/>
      <w:bookmarkEnd w:id="36"/>
      <w:r w:rsidDel="00000000" w:rsidR="00000000" w:rsidRPr="00000000">
        <w:br w:type="page"/>
      </w:r>
      <w:r w:rsidDel="00000000" w:rsidR="00000000" w:rsidRPr="00000000">
        <w:rPr>
          <w:rtl w:val="0"/>
        </w:rPr>
        <w:t xml:space="preserve">Monitoring and Continuous Improvement</w:t>
      </w:r>
    </w:p>
    <w:p w:rsidR="00000000" w:rsidDel="00000000" w:rsidP="00000000" w:rsidRDefault="00000000" w:rsidRPr="00000000" w14:paraId="00000199">
      <w:pPr>
        <w:pStyle w:val="Heading3"/>
        <w:rPr/>
      </w:pPr>
      <w:bookmarkStart w:colFirst="0" w:colLast="0" w:name="_41mghml" w:id="37"/>
      <w:bookmarkEnd w:id="37"/>
      <w:r w:rsidDel="00000000" w:rsidR="00000000" w:rsidRPr="00000000">
        <w:rPr>
          <w:rtl w:val="0"/>
        </w:rPr>
        <w:t xml:space="preserve">The relationship between monitoring and continuous improvement</w:t>
      </w:r>
    </w:p>
    <w:p w:rsidR="00000000" w:rsidDel="00000000" w:rsidP="00000000" w:rsidRDefault="00000000" w:rsidRPr="00000000" w14:paraId="0000019A">
      <w:pPr>
        <w:rPr/>
      </w:pPr>
      <w:r w:rsidDel="00000000" w:rsidR="00000000" w:rsidRPr="00000000">
        <w:rPr>
          <w:rtl w:val="0"/>
        </w:rPr>
        <w:t xml:space="preserve">This section outlines the continuous improvement plan and how the evaluation and YFBP team will use monitoring to inform and achieve continuous improvement throughout the life of the program. The evaluation and YFBP team are adopting the PDSA method to guide continuous improvement. Information from the monitoring plan will be collected continuously and will inform the PDSA workshop cycles. This information will also support the annual reports and summative evaluation.</w:t>
      </w:r>
    </w:p>
    <w:p w:rsidR="00000000" w:rsidDel="00000000" w:rsidP="00000000" w:rsidRDefault="00000000" w:rsidRPr="00000000" w14:paraId="0000019B">
      <w:pPr>
        <w:pStyle w:val="Heading3"/>
        <w:rPr/>
      </w:pPr>
      <w:bookmarkStart w:colFirst="0" w:colLast="0" w:name="_2grqrue" w:id="38"/>
      <w:bookmarkEnd w:id="38"/>
      <w:r w:rsidDel="00000000" w:rsidR="00000000" w:rsidRPr="00000000">
        <w:rPr>
          <w:rtl w:val="0"/>
        </w:rPr>
        <w:t xml:space="preserve">Continuous improvement through PDSA cycles </w:t>
      </w:r>
    </w:p>
    <w:p w:rsidR="00000000" w:rsidDel="00000000" w:rsidP="00000000" w:rsidRDefault="00000000" w:rsidRPr="00000000" w14:paraId="0000019C">
      <w:pPr>
        <w:rPr/>
      </w:pPr>
      <w:r w:rsidDel="00000000" w:rsidR="00000000" w:rsidRPr="00000000">
        <w:rPr>
          <w:rtl w:val="0"/>
        </w:rPr>
        <w:t xml:space="preserve">The evaluation and YFBP team are adopting the PDSA method to guide continuous improvement. PDSA is a questions-based approach used to assess what is and is not working well during the implementation of a program, and to facilitate evidence-based decision-making. Figure 10 provides a graphic the of PDSA cycle. There are four key steps to the PDSA method: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2006600</wp:posOffset>
                </wp:positionV>
                <wp:extent cx="1280160" cy="1263650"/>
                <wp:effectExtent b="0" l="0" r="0" t="0"/>
                <wp:wrapTopAndBottom distB="0" distT="0"/>
                <wp:docPr id="10" name=""/>
                <a:graphic>
                  <a:graphicData uri="http://schemas.microsoft.com/office/word/2010/wordprocessingGroup">
                    <wpg:wgp>
                      <wpg:cNvGrpSpPr/>
                      <wpg:grpSpPr>
                        <a:xfrm>
                          <a:off x="0" y="0"/>
                          <a:ext cx="1280160" cy="1263650"/>
                          <a:chOff x="0" y="0"/>
                          <a:chExt cx="1280150" cy="1263650"/>
                        </a:xfrm>
                      </wpg:grpSpPr>
                      <wpg:grpSp>
                        <wpg:cNvGrpSpPr/>
                        <wpg:grpSpPr>
                          <a:xfrm>
                            <a:off x="0" y="0"/>
                            <a:ext cx="1280150" cy="1263650"/>
                            <a:chOff x="0" y="0"/>
                            <a:chExt cx="1280150" cy="1263650"/>
                          </a:xfrm>
                        </wpg:grpSpPr>
                        <wps:wsp>
                          <wps:cNvSpPr/>
                          <wps:cNvPr id="3" name="Shape 3"/>
                          <wps:spPr>
                            <a:xfrm>
                              <a:off x="0" y="0"/>
                              <a:ext cx="1280150" cy="126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2" name="Shape 72"/>
                          <wps:spPr>
                            <a:xfrm>
                              <a:off x="100501" y="58507"/>
                              <a:ext cx="1078502" cy="1088533"/>
                            </a:xfrm>
                            <a:prstGeom prst="pie">
                              <a:avLst>
                                <a:gd fmla="val 16200000" name="adj1"/>
                                <a:gd fmla="val 0" name="adj2"/>
                              </a:avLst>
                            </a:pr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3" name="Shape 73"/>
                          <wps:spPr>
                            <a:xfrm>
                              <a:off x="673006" y="284119"/>
                              <a:ext cx="398018" cy="2980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PLAN</w:t>
                                </w:r>
                              </w:p>
                            </w:txbxContent>
                          </wps:txbx>
                          <wps:bodyPr anchorCtr="0" anchor="ctr" bIns="12700" lIns="12700" spcFirstLastPara="1" rIns="12700" wrap="square" tIns="12700"/>
                        </wps:wsp>
                        <wps:wsp>
                          <wps:cNvSpPr/>
                          <wps:cNvPr id="74" name="Shape 74"/>
                          <wps:spPr>
                            <a:xfrm>
                              <a:off x="109020" y="107676"/>
                              <a:ext cx="1061466" cy="1061466"/>
                            </a:xfrm>
                            <a:prstGeom prst="pie">
                              <a:avLst>
                                <a:gd fmla="val 0" name="adj1"/>
                                <a:gd fmla="val 5400000" name="adj2"/>
                              </a:avLst>
                            </a:pr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5" name="Shape 75"/>
                          <wps:spPr>
                            <a:xfrm>
                              <a:off x="672481" y="658501"/>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DO</w:t>
                                </w:r>
                              </w:p>
                            </w:txbxContent>
                          </wps:txbx>
                          <wps:bodyPr anchorCtr="0" anchor="ctr" bIns="12700" lIns="12700" spcFirstLastPara="1" rIns="12700" wrap="square" tIns="12700"/>
                        </wps:wsp>
                        <wps:wsp>
                          <wps:cNvSpPr/>
                          <wps:cNvPr id="76" name="Shape 76"/>
                          <wps:spPr>
                            <a:xfrm>
                              <a:off x="73385" y="107676"/>
                              <a:ext cx="1061466" cy="1061466"/>
                            </a:xfrm>
                            <a:prstGeom prst="pie">
                              <a:avLst>
                                <a:gd fmla="val 5400000" name="adj1"/>
                                <a:gd fmla="val 10800000" name="adj2"/>
                              </a:avLst>
                            </a:pr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7" name="Shape 77"/>
                          <wps:spPr>
                            <a:xfrm>
                              <a:off x="179658" y="658501"/>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STUDY</w:t>
                                </w:r>
                              </w:p>
                            </w:txbxContent>
                          </wps:txbx>
                          <wps:bodyPr anchorCtr="0" anchor="ctr" bIns="12700" lIns="12700" spcFirstLastPara="1" rIns="12700" wrap="square" tIns="12700"/>
                        </wps:wsp>
                        <wps:wsp>
                          <wps:cNvSpPr/>
                          <wps:cNvPr id="78" name="Shape 78"/>
                          <wps:spPr>
                            <a:xfrm>
                              <a:off x="73385" y="72041"/>
                              <a:ext cx="1061466" cy="1061466"/>
                            </a:xfrm>
                            <a:prstGeom prst="pie">
                              <a:avLst>
                                <a:gd fmla="val 10800000" name="adj1"/>
                                <a:gd fmla="val 16200000" name="adj2"/>
                              </a:avLst>
                            </a:pr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9" name="Shape 79"/>
                          <wps:spPr>
                            <a:xfrm>
                              <a:off x="179658" y="292042"/>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ACT</w:t>
                                </w:r>
                              </w:p>
                            </w:txbxContent>
                          </wps:txbx>
                          <wps:bodyPr anchorCtr="0" anchor="ctr" bIns="12700" lIns="12700" spcFirstLastPara="1" rIns="12700" wrap="square" tIns="12700"/>
                        </wps:wsp>
                        <wps:wsp>
                          <wps:cNvSpPr/>
                          <wps:cNvPr id="80" name="Shape 80"/>
                          <wps:spPr>
                            <a:xfrm>
                              <a:off x="43021" y="5872"/>
                              <a:ext cx="1192885" cy="1192885"/>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43310" y="41966"/>
                              <a:ext cx="1192885" cy="1192885"/>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7675" y="41966"/>
                              <a:ext cx="1192885" cy="1192885"/>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7675" y="6331"/>
                              <a:ext cx="1192885" cy="1192885"/>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2006600</wp:posOffset>
                </wp:positionV>
                <wp:extent cx="1280160" cy="126365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1280160" cy="1263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3314700</wp:posOffset>
                </wp:positionV>
                <wp:extent cx="1280160" cy="12700"/>
                <wp:effectExtent b="0" l="0" r="0" t="0"/>
                <wp:wrapTopAndBottom distB="0" distT="0"/>
                <wp:docPr id="19" name=""/>
                <a:graphic>
                  <a:graphicData uri="http://schemas.microsoft.com/office/word/2010/wordprocessingShape">
                    <wps:wsp>
                      <wps:cNvSpPr/>
                      <wps:cNvPr id="132" name="Shape 132"/>
                      <wps:spPr>
                        <a:xfrm>
                          <a:off x="4705920" y="3779683"/>
                          <a:ext cx="1280160"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7: PDSA Cycle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3314700</wp:posOffset>
                </wp:positionV>
                <wp:extent cx="1280160" cy="12700"/>
                <wp:effectExtent b="0" l="0" r="0" t="0"/>
                <wp:wrapTopAndBottom distB="0" distT="0"/>
                <wp:docPr id="19"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1280160" cy="12700"/>
                        </a:xfrm>
                        <a:prstGeom prst="rect"/>
                        <a:ln/>
                      </pic:spPr>
                    </pic:pic>
                  </a:graphicData>
                </a:graphic>
              </wp:anchor>
            </w:drawing>
          </mc:Fallback>
        </mc:AlternateContent>
      </w:r>
    </w:p>
    <w:tbl>
      <w:tblPr>
        <w:tblStyle w:val="Table13"/>
        <w:tblW w:w="750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04"/>
        <w:gridCol w:w="6804"/>
        <w:tblGridChange w:id="0">
          <w:tblGrid>
            <w:gridCol w:w="704"/>
            <w:gridCol w:w="6804"/>
          </w:tblGrid>
        </w:tblGridChange>
      </w:tblGrid>
      <w:tr>
        <w:trPr>
          <w:trHeight w:val="340" w:hRule="atLeast"/>
        </w:trPr>
        <w:tc>
          <w:tcPr>
            <w:vAlign w:val="center"/>
          </w:tcPr>
          <w:p w:rsidR="00000000" w:rsidDel="00000000" w:rsidP="00000000" w:rsidRDefault="00000000" w:rsidRPr="00000000" w14:paraId="0000019D">
            <w:pPr>
              <w:spacing w:after="0" w:before="0" w:line="360" w:lineRule="auto"/>
              <w:jc w:val="right"/>
              <w:rPr>
                <w:b w:val="1"/>
              </w:rPr>
            </w:pPr>
            <w:r w:rsidDel="00000000" w:rsidR="00000000" w:rsidRPr="00000000">
              <w:rPr>
                <w:b w:val="1"/>
                <w:rtl w:val="0"/>
              </w:rPr>
              <w:t xml:space="preserve">Plan</w:t>
            </w:r>
          </w:p>
        </w:tc>
        <w:tc>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develop a hypothesis and clarify the approach taken to answering it </w:t>
            </w:r>
          </w:p>
        </w:tc>
      </w:tr>
      <w:tr>
        <w:trPr>
          <w:trHeight w:val="100" w:hRule="atLeast"/>
        </w:trPr>
        <w:tc>
          <w:tcPr/>
          <w:p w:rsidR="00000000" w:rsidDel="00000000" w:rsidP="00000000" w:rsidRDefault="00000000" w:rsidRPr="00000000" w14:paraId="0000019F">
            <w:pPr>
              <w:spacing w:after="0" w:before="0" w:line="360" w:lineRule="auto"/>
              <w:jc w:val="right"/>
              <w:rPr>
                <w:b w:val="1"/>
              </w:rPr>
            </w:pPr>
            <w:r w:rsidDel="00000000" w:rsidR="00000000" w:rsidRPr="00000000">
              <w:rPr>
                <w:b w:val="1"/>
                <w:rtl w:val="0"/>
              </w:rPr>
              <w:t xml:space="preserve">Do</w:t>
            </w:r>
          </w:p>
        </w:tc>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carry out the plan and collect the data</w:t>
            </w:r>
          </w:p>
        </w:tc>
      </w:tr>
      <w:tr>
        <w:trPr>
          <w:trHeight w:val="340" w:hRule="atLeast"/>
        </w:trPr>
        <w:tc>
          <w:tcPr/>
          <w:p w:rsidR="00000000" w:rsidDel="00000000" w:rsidP="00000000" w:rsidRDefault="00000000" w:rsidRPr="00000000" w14:paraId="000001A1">
            <w:pPr>
              <w:spacing w:after="0" w:before="0" w:line="360" w:lineRule="auto"/>
              <w:jc w:val="right"/>
              <w:rPr>
                <w:b w:val="1"/>
              </w:rPr>
            </w:pPr>
            <w:r w:rsidDel="00000000" w:rsidR="00000000" w:rsidRPr="00000000">
              <w:rPr>
                <w:b w:val="1"/>
                <w:rtl w:val="0"/>
              </w:rPr>
              <w:t xml:space="preserve">Study</w:t>
            </w:r>
          </w:p>
        </w:tc>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assess the what has happened and identify lessons for the next cycle</w:t>
            </w:r>
          </w:p>
        </w:tc>
      </w:tr>
      <w:tr>
        <w:trPr>
          <w:trHeight w:val="380" w:hRule="atLeast"/>
        </w:trPr>
        <w:tc>
          <w:tcPr/>
          <w:p w:rsidR="00000000" w:rsidDel="00000000" w:rsidP="00000000" w:rsidRDefault="00000000" w:rsidRPr="00000000" w14:paraId="000001A3">
            <w:pPr>
              <w:spacing w:after="0" w:before="0" w:line="360" w:lineRule="auto"/>
              <w:jc w:val="right"/>
              <w:rPr>
                <w:b w:val="1"/>
              </w:rPr>
            </w:pPr>
            <w:r w:rsidDel="00000000" w:rsidR="00000000" w:rsidRPr="00000000">
              <w:rPr>
                <w:b w:val="1"/>
                <w:rtl w:val="0"/>
              </w:rPr>
              <w:t xml:space="preserve">Act</w:t>
            </w:r>
          </w:p>
        </w:tc>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use these lessons to identify changes to the implementation of the program</w:t>
            </w:r>
          </w:p>
        </w:tc>
      </w:tr>
    </w:tbl>
    <w:p w:rsidR="00000000" w:rsidDel="00000000" w:rsidP="00000000" w:rsidRDefault="00000000" w:rsidRPr="00000000" w14:paraId="000001A5">
      <w:pPr>
        <w:pStyle w:val="Heading4"/>
        <w:rPr/>
      </w:pPr>
      <w:r w:rsidDel="00000000" w:rsidR="00000000" w:rsidRPr="00000000">
        <w:rPr>
          <w:rtl w:val="0"/>
        </w:rPr>
      </w:r>
    </w:p>
    <w:p w:rsidR="00000000" w:rsidDel="00000000" w:rsidP="00000000" w:rsidRDefault="00000000" w:rsidRPr="00000000" w14:paraId="000001A6">
      <w:pPr>
        <w:spacing w:after="0" w:before="0" w:lineRule="auto"/>
        <w:rPr>
          <w:rFonts w:ascii="Libre Franklin Medium" w:cs="Libre Franklin Medium" w:eastAsia="Libre Franklin Medium" w:hAnsi="Libre Franklin Medium"/>
          <w:i w:val="1"/>
          <w:color w:val="e26e00"/>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4"/>
        <w:rPr/>
      </w:pPr>
      <w:r w:rsidDel="00000000" w:rsidR="00000000" w:rsidRPr="00000000">
        <w:rPr>
          <w:rtl w:val="0"/>
        </w:rPr>
        <w:t xml:space="preserve">Summary of the PDSA process</w:t>
      </w:r>
    </w:p>
    <w:p w:rsidR="00000000" w:rsidDel="00000000" w:rsidP="00000000" w:rsidRDefault="00000000" w:rsidRPr="00000000" w14:paraId="000001A8">
      <w:pPr>
        <w:rPr/>
      </w:pPr>
      <w:r w:rsidDel="00000000" w:rsidR="00000000" w:rsidRPr="00000000">
        <w:rPr>
          <w:rtl w:val="0"/>
        </w:rPr>
        <w:t xml:space="preserve">The PDSA process centres on periodic workshops facilitated by the evaluation team and attended by the YFBP team and Advisory Committee. The bulk of the STUDY and ACT components of the PDSA cycle will be completed during these workshops. The evaluation team will provide support during the PLAN and DO stages by clarifying the monitoring data collection plan for the sprint. Figure 11 demonstrates how the PDSA cycle results in continuous improvement through the creation of new standards for the YFBP activities by learning and adapting over time. </w:t>
      </w:r>
    </w:p>
    <w:p w:rsidR="00000000" w:rsidDel="00000000" w:rsidP="00000000" w:rsidRDefault="00000000" w:rsidRPr="00000000" w14:paraId="000001A9">
      <w:pPr>
        <w:rPr/>
      </w:pPr>
      <w:r w:rsidDel="00000000" w:rsidR="00000000" w:rsidRPr="00000000">
        <w:rPr>
          <w:rtl w:val="0"/>
        </w:rPr>
        <w:t xml:space="preserve">PDSA sprints will initially be four months in length with a workshop to be held at the beginning of each sprint. Appendix 6 presents a Gantt chart inclusive of the PDSA sprints. A decision about the timeline for the sprints beyond the first two cycles will be based on feedback from the initial cycles and in consideration of other commitments for the YFBP team and Advisory Committee.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786130</wp:posOffset>
            </wp:positionV>
            <wp:extent cx="4272915" cy="2525395"/>
            <wp:effectExtent b="0" l="0" r="0" t="0"/>
            <wp:wrapTopAndBottom distB="0" distT="0"/>
            <wp:docPr descr="Related image" id="24" name="image2.png"/>
            <a:graphic>
              <a:graphicData uri="http://schemas.openxmlformats.org/drawingml/2006/picture">
                <pic:pic>
                  <pic:nvPicPr>
                    <pic:cNvPr descr="Related image" id="0" name="image2.png"/>
                    <pic:cNvPicPr preferRelativeResize="0"/>
                  </pic:nvPicPr>
                  <pic:blipFill>
                    <a:blip r:embed="rId36"/>
                    <a:srcRect b="0" l="0" r="0" t="0"/>
                    <a:stretch>
                      <a:fillRect/>
                    </a:stretch>
                  </pic:blipFill>
                  <pic:spPr>
                    <a:xfrm>
                      <a:off x="0" y="0"/>
                      <a:ext cx="4272915" cy="25253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3352800</wp:posOffset>
                </wp:positionV>
                <wp:extent cx="4272915" cy="12700"/>
                <wp:effectExtent b="0" l="0" r="0" t="0"/>
                <wp:wrapTopAndBottom distB="0" distT="0"/>
                <wp:docPr id="13" name=""/>
                <a:graphic>
                  <a:graphicData uri="http://schemas.microsoft.com/office/word/2010/wordprocessingShape">
                    <wps:wsp>
                      <wps:cNvSpPr/>
                      <wps:cNvPr id="86" name="Shape 86"/>
                      <wps:spPr>
                        <a:xfrm>
                          <a:off x="3209543" y="3779683"/>
                          <a:ext cx="427291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8: Continuous Improvement from the PDSA Cycle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3352800</wp:posOffset>
                </wp:positionV>
                <wp:extent cx="4272915" cy="12700"/>
                <wp:effectExtent b="0" l="0" r="0" t="0"/>
                <wp:wrapTopAndBottom distB="0" distT="0"/>
                <wp:docPr id="13"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4272915" cy="12700"/>
                        </a:xfrm>
                        <a:prstGeom prst="rect"/>
                        <a:ln/>
                      </pic:spPr>
                    </pic:pic>
                  </a:graphicData>
                </a:graphic>
              </wp:anchor>
            </w:drawing>
          </mc:Fallback>
        </mc:AlternateContent>
      </w:r>
    </w:p>
    <w:p w:rsidR="00000000" w:rsidDel="00000000" w:rsidP="00000000" w:rsidRDefault="00000000" w:rsidRPr="00000000" w14:paraId="000001AA">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vx1227" w:id="39"/>
      <w:bookmarkEnd w:id="39"/>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7: Breakdown of PDSA cycle</w:t>
      </w:r>
    </w:p>
    <w:tbl>
      <w:tblPr>
        <w:tblStyle w:val="Table14"/>
        <w:tblW w:w="9213.0" w:type="dxa"/>
        <w:jc w:val="left"/>
        <w:tblInd w:w="13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276"/>
        <w:gridCol w:w="3969"/>
        <w:gridCol w:w="3968"/>
        <w:tblGridChange w:id="0">
          <w:tblGrid>
            <w:gridCol w:w="1276"/>
            <w:gridCol w:w="3969"/>
            <w:gridCol w:w="3968"/>
          </w:tblGrid>
        </w:tblGridChange>
      </w:tblGrid>
      <w:tr>
        <w:trPr>
          <w:trHeight w:val="420" w:hRule="atLeast"/>
        </w:trPr>
        <w:tc>
          <w:tcPr>
            <w:vAlign w:val="center"/>
          </w:tcPr>
          <w:p w:rsidR="00000000" w:rsidDel="00000000" w:rsidP="00000000" w:rsidRDefault="00000000" w:rsidRPr="00000000" w14:paraId="000001AB">
            <w:pPr>
              <w:spacing w:after="100" w:before="100" w:lineRule="auto"/>
              <w:jc w:val="center"/>
              <w:rPr/>
            </w:pPr>
            <w:r w:rsidDel="00000000" w:rsidR="00000000" w:rsidRPr="00000000">
              <w:rPr>
                <w:rtl w:val="0"/>
              </w:rPr>
              <w:t xml:space="preserve">Stage</w:t>
            </w:r>
          </w:p>
        </w:tc>
        <w:tc>
          <w:tcPr/>
          <w:p w:rsidR="00000000" w:rsidDel="00000000" w:rsidP="00000000" w:rsidRDefault="00000000" w:rsidRPr="00000000" w14:paraId="000001AC">
            <w:pPr>
              <w:rPr/>
            </w:pPr>
            <w:r w:rsidDel="00000000" w:rsidR="00000000" w:rsidRPr="00000000">
              <w:rPr>
                <w:rtl w:val="0"/>
              </w:rPr>
              <w:t xml:space="preserve">Activity</w:t>
            </w:r>
          </w:p>
        </w:tc>
        <w:tc>
          <w:tcPr/>
          <w:p w:rsidR="00000000" w:rsidDel="00000000" w:rsidP="00000000" w:rsidRDefault="00000000" w:rsidRPr="00000000" w14:paraId="000001AD">
            <w:pPr>
              <w:rPr/>
            </w:pPr>
            <w:r w:rsidDel="00000000" w:rsidR="00000000" w:rsidRPr="00000000">
              <w:rPr>
                <w:rtl w:val="0"/>
              </w:rPr>
              <w:t xml:space="preserve">Roles and responsibilities</w:t>
            </w:r>
          </w:p>
        </w:tc>
      </w:tr>
      <w:tr>
        <w:trPr>
          <w:trHeight w:val="1480" w:hRule="atLeast"/>
        </w:trPr>
        <w:tc>
          <w:tcPr/>
          <w:p w:rsidR="00000000" w:rsidDel="00000000" w:rsidP="00000000" w:rsidRDefault="00000000" w:rsidRPr="00000000" w14:paraId="000001AE">
            <w:pPr>
              <w:spacing w:after="0" w:before="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-50799</wp:posOffset>
                      </wp:positionV>
                      <wp:extent cx="1049020" cy="870585"/>
                      <wp:effectExtent b="0" l="0" r="0" t="0"/>
                      <wp:wrapNone/>
                      <wp:docPr id="21" name=""/>
                      <a:graphic>
                        <a:graphicData uri="http://schemas.microsoft.com/office/word/2010/wordprocessingGroup">
                          <wpg:wgp>
                            <wpg:cNvGrpSpPr/>
                            <wpg:grpSpPr>
                              <a:xfrm>
                                <a:off x="0" y="-1695"/>
                                <a:ext cx="1049020" cy="870585"/>
                                <a:chOff x="0" y="-1695"/>
                                <a:chExt cx="1049000" cy="872270"/>
                              </a:xfrm>
                            </wpg:grpSpPr>
                            <wpg:grpSp>
                              <wpg:cNvGrpSpPr/>
                              <wpg:grpSpPr>
                                <a:xfrm>
                                  <a:off x="0" y="-1695"/>
                                  <a:ext cx="1049000" cy="872270"/>
                                  <a:chOff x="0" y="-1695"/>
                                  <a:chExt cx="1049000" cy="872270"/>
                                </a:xfrm>
                              </wpg:grpSpPr>
                              <wps:wsp>
                                <wps:cNvSpPr/>
                                <wps:cNvPr id="3" name="Shape 3"/>
                                <wps:spPr>
                                  <a:xfrm>
                                    <a:off x="0" y="0"/>
                                    <a:ext cx="1049000" cy="87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5" name="Shape 135"/>
                                <wps:spPr>
                                  <a:xfrm>
                                    <a:off x="147126" y="34709"/>
                                    <a:ext cx="743028" cy="749939"/>
                                  </a:xfrm>
                                  <a:prstGeom prst="pie">
                                    <a:avLst>
                                      <a:gd fmla="val 16200000" name="adj1"/>
                                      <a:gd fmla="val 0" name="adj2"/>
                                    </a:avLst>
                                  </a:pr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6" name="Shape 136"/>
                                <wps:spPr>
                                  <a:xfrm>
                                    <a:off x="541550" y="190143"/>
                                    <a:ext cx="274212" cy="2053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137" name="Shape 137"/>
                                <wps:spPr>
                                  <a:xfrm>
                                    <a:off x="152995" y="68584"/>
                                    <a:ext cx="731291" cy="731291"/>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8" name="Shape 138"/>
                                <wps:spPr>
                                  <a:xfrm>
                                    <a:off x="541188" y="44807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139" name="Shape 139"/>
                                <wps:spPr>
                                  <a:xfrm>
                                    <a:off x="128444" y="68584"/>
                                    <a:ext cx="731291" cy="731291"/>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0" name="Shape 140"/>
                                <wps:spPr>
                                  <a:xfrm>
                                    <a:off x="201660" y="44807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141" name="Shape 141"/>
                                <wps:spPr>
                                  <a:xfrm>
                                    <a:off x="128444" y="44033"/>
                                    <a:ext cx="731291" cy="731291"/>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2" name="Shape 142"/>
                                <wps:spPr>
                                  <a:xfrm>
                                    <a:off x="201660" y="19560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143" name="Shape 143"/>
                                <wps:spPr>
                                  <a:xfrm>
                                    <a:off x="107435" y="-1695"/>
                                    <a:ext cx="821832" cy="821832"/>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4" name="Shape 144"/>
                                <wps:spPr>
                                  <a:xfrm>
                                    <a:off x="107724" y="23313"/>
                                    <a:ext cx="821832" cy="821832"/>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83174" y="23313"/>
                                    <a:ext cx="821832" cy="821832"/>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6" name="Shape 146"/>
                                <wps:spPr>
                                  <a:xfrm>
                                    <a:off x="83174" y="-1236"/>
                                    <a:ext cx="821832" cy="821832"/>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-50799</wp:posOffset>
                      </wp:positionV>
                      <wp:extent cx="1049020" cy="870585"/>
                      <wp:effectExtent b="0" l="0" r="0" t="0"/>
                      <wp:wrapNone/>
                      <wp:docPr id="21"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1049020" cy="870585"/>
                              </a:xfrm>
                              <a:prstGeom prst="rect"/>
                              <a:ln/>
                            </pic:spPr>
                          </pic:pic>
                        </a:graphicData>
                      </a:graphic>
                    </wp:anchor>
                  </w:drawing>
                </mc:Fallback>
              </mc:AlternateContent>
            </w:r>
          </w:p>
        </w:tc>
        <w:tc>
          <w:tcPr/>
          <w:p w:rsidR="00000000" w:rsidDel="00000000" w:rsidP="00000000" w:rsidRDefault="00000000" w:rsidRPr="00000000" w14:paraId="000001AF">
            <w:pPr>
              <w:spacing w:before="0" w:lineRule="auto"/>
              <w:rPr/>
            </w:pPr>
            <w:r w:rsidDel="00000000" w:rsidR="00000000" w:rsidRPr="00000000">
              <w:rPr>
                <w:rtl w:val="0"/>
              </w:rPr>
              <w:t xml:space="preserve">Each sprint begins with a </w:t>
            </w:r>
            <w:r w:rsidDel="00000000" w:rsidR="00000000" w:rsidRPr="00000000">
              <w:rPr>
                <w:color w:val="e36c09"/>
                <w:rtl w:val="0"/>
              </w:rPr>
              <w:t xml:space="preserve">PLAN </w:t>
            </w:r>
            <w:r w:rsidDel="00000000" w:rsidR="00000000" w:rsidRPr="00000000">
              <w:rPr>
                <w:rtl w:val="0"/>
              </w:rPr>
              <w:t xml:space="preserve">including:</w:t>
            </w:r>
          </w:p>
          <w:p w:rsidR="00000000" w:rsidDel="00000000" w:rsidP="00000000" w:rsidRDefault="00000000" w:rsidRPr="00000000" w14:paraId="000001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 hypothesis to be tested</w:t>
            </w:r>
          </w:p>
          <w:p w:rsidR="00000000" w:rsidDel="00000000" w:rsidP="00000000" w:rsidRDefault="00000000" w:rsidRPr="00000000" w14:paraId="000001B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questions which we hope to answer at the end of the sprint, and </w:t>
            </w:r>
          </w:p>
          <w:p w:rsidR="00000000" w:rsidDel="00000000" w:rsidP="00000000" w:rsidRDefault="00000000" w:rsidRPr="00000000" w14:paraId="000001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 plan to answer the questions including roles, responsibilities and data collection tools.</w:t>
            </w:r>
          </w:p>
        </w:tc>
        <w:tc>
          <w:tcPr/>
          <w:p w:rsidR="00000000" w:rsidDel="00000000" w:rsidP="00000000" w:rsidRDefault="00000000" w:rsidRPr="00000000" w14:paraId="000001B3">
            <w:pPr>
              <w:spacing w:after="0" w:before="0" w:lineRule="auto"/>
              <w:rPr>
                <w:b w:val="1"/>
              </w:rPr>
            </w:pPr>
            <w:r w:rsidDel="00000000" w:rsidR="00000000" w:rsidRPr="00000000">
              <w:rPr>
                <w:b w:val="1"/>
                <w:rtl w:val="0"/>
              </w:rPr>
              <w:t xml:space="preserve">Evaluation team </w:t>
            </w:r>
          </w:p>
          <w:p w:rsidR="00000000" w:rsidDel="00000000" w:rsidP="00000000" w:rsidRDefault="00000000" w:rsidRPr="00000000" w14:paraId="000001B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capture workshop proceedings in a two page Continuous Improvement Report </w:t>
            </w:r>
            <w:r w:rsidDel="00000000" w:rsidR="00000000" w:rsidRPr="00000000">
              <w:rPr>
                <w:rFonts w:ascii="Libre Franklin" w:cs="Libre Franklin" w:eastAsia="Libre Franklin" w:hAnsi="Libre Franklin"/>
                <w:b w:val="0"/>
                <w:i w:val="0"/>
                <w:smallCaps w:val="0"/>
                <w:strike w:val="0"/>
                <w:color w:val="e36c09"/>
                <w:sz w:val="20"/>
                <w:szCs w:val="20"/>
                <w:u w:val="none"/>
                <w:shd w:fill="auto" w:val="clear"/>
                <w:vertAlign w:val="baseline"/>
                <w:rtl w:val="0"/>
              </w:rPr>
              <w:t xml:space="preserve">(PLAN), </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and circulate it to the YFBP team and the Advisory Committee. </w:t>
            </w:r>
            <w:r w:rsidDel="00000000" w:rsidR="00000000" w:rsidRPr="00000000">
              <w:rPr>
                <w:rtl w:val="0"/>
              </w:rPr>
            </w:r>
          </w:p>
          <w:p w:rsidR="00000000" w:rsidDel="00000000" w:rsidP="00000000" w:rsidRDefault="00000000" w:rsidRPr="00000000" w14:paraId="000001B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This report will capture (i) summary of previous sprint hypothesis, (ii) outputs and outcomes, both positive and negative, (iii) the changes being made to the YFBP activities as including rationale and (iii) the hypothesis for the next sprint </w:t>
            </w:r>
            <w:r w:rsidDel="00000000" w:rsidR="00000000" w:rsidRPr="00000000">
              <w:rPr>
                <w:rFonts w:ascii="Libre Franklin" w:cs="Libre Franklin" w:eastAsia="Libre Franklin" w:hAnsi="Libre Franklin"/>
                <w:b w:val="0"/>
                <w:i w:val="0"/>
                <w:smallCaps w:val="0"/>
                <w:strike w:val="0"/>
                <w:color w:val="e36c09"/>
                <w:sz w:val="20"/>
                <w:szCs w:val="20"/>
                <w:u w:val="none"/>
                <w:shd w:fill="auto" w:val="clear"/>
                <w:vertAlign w:val="baseline"/>
                <w:rtl w:val="0"/>
              </w:rPr>
              <w:t xml:space="preserve">(PLAN)</w:t>
            </w:r>
            <w:r w:rsidDel="00000000" w:rsidR="00000000" w:rsidRPr="00000000">
              <w:rPr>
                <w:rtl w:val="0"/>
              </w:rPr>
            </w:r>
          </w:p>
          <w:p w:rsidR="00000000" w:rsidDel="00000000" w:rsidP="00000000" w:rsidRDefault="00000000" w:rsidRPr="00000000" w14:paraId="000001B6">
            <w:pPr>
              <w:spacing w:after="0" w:before="0" w:lineRule="auto"/>
              <w:rPr>
                <w:highlight w:val="yellow"/>
              </w:rPr>
            </w:pPr>
            <w:r w:rsidDel="00000000" w:rsidR="00000000" w:rsidRPr="00000000">
              <w:rPr>
                <w:rtl w:val="0"/>
              </w:rPr>
            </w:r>
          </w:p>
        </w:tc>
      </w:tr>
      <w:tr>
        <w:trPr>
          <w:trHeight w:val="1640" w:hRule="atLeast"/>
        </w:trPr>
        <w:tc>
          <w:tcPr/>
          <w:p w:rsidR="00000000" w:rsidDel="00000000" w:rsidP="00000000" w:rsidRDefault="00000000" w:rsidRPr="00000000" w14:paraId="000001B7">
            <w:pPr>
              <w:spacing w:after="0" w:before="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1049020" cy="890270"/>
                      <wp:effectExtent b="0" l="0" r="0" t="0"/>
                      <wp:wrapNone/>
                      <wp:docPr id="18" name=""/>
                      <a:graphic>
                        <a:graphicData uri="http://schemas.microsoft.com/office/word/2010/wordprocessingGroup">
                          <wpg:wgp>
                            <wpg:cNvGrpSpPr/>
                            <wpg:grpSpPr>
                              <a:xfrm>
                                <a:off x="0" y="-1316"/>
                                <a:ext cx="1049020" cy="890270"/>
                                <a:chOff x="0" y="-1316"/>
                                <a:chExt cx="1049000" cy="891566"/>
                              </a:xfrm>
                            </wpg:grpSpPr>
                            <wpg:grpSp>
                              <wpg:cNvGrpSpPr/>
                              <wpg:grpSpPr>
                                <a:xfrm>
                                  <a:off x="0" y="-1316"/>
                                  <a:ext cx="1049000" cy="891566"/>
                                  <a:chOff x="0" y="-1316"/>
                                  <a:chExt cx="1049000" cy="891566"/>
                                </a:xfrm>
                              </wpg:grpSpPr>
                              <wps:wsp>
                                <wps:cNvSpPr/>
                                <wps:cNvPr id="3" name="Shape 3"/>
                                <wps:spPr>
                                  <a:xfrm>
                                    <a:off x="0" y="0"/>
                                    <a:ext cx="1049000" cy="89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139003" y="35901"/>
                                    <a:ext cx="759829" cy="766896"/>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1" name="Shape 121"/>
                                <wps:spPr>
                                  <a:xfrm>
                                    <a:off x="542346" y="194849"/>
                                    <a:ext cx="280413" cy="2099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122" name="Shape 122"/>
                                <wps:spPr>
                                  <a:xfrm>
                                    <a:off x="145004" y="70541"/>
                                    <a:ext cx="747826" cy="747826"/>
                                  </a:xfrm>
                                  <a:prstGeom prst="pie">
                                    <a:avLst>
                                      <a:gd fmla="val 0" name="adj1"/>
                                      <a:gd fmla="val 5400000" name="adj2"/>
                                    </a:avLst>
                                  </a:pr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3" name="Shape 123"/>
                                <wps:spPr>
                                  <a:xfrm>
                                    <a:off x="541976" y="458610"/>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124" name="Shape 124"/>
                                <wps:spPr>
                                  <a:xfrm>
                                    <a:off x="119899" y="70541"/>
                                    <a:ext cx="747826" cy="747826"/>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5" name="Shape 125"/>
                                <wps:spPr>
                                  <a:xfrm>
                                    <a:off x="194771" y="458610"/>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126" name="Shape 126"/>
                                <wps:spPr>
                                  <a:xfrm>
                                    <a:off x="119899" y="45436"/>
                                    <a:ext cx="747826" cy="747826"/>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7" name="Shape 127"/>
                                <wps:spPr>
                                  <a:xfrm>
                                    <a:off x="194771" y="200432"/>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128" name="Shape 128"/>
                                <wps:spPr>
                                  <a:xfrm>
                                    <a:off x="98422" y="-1316"/>
                                    <a:ext cx="840414" cy="840414"/>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98710" y="24247"/>
                                    <a:ext cx="840414" cy="840414"/>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73605" y="24247"/>
                                    <a:ext cx="840414" cy="840414"/>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73605" y="-857"/>
                                    <a:ext cx="840414" cy="840414"/>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1049020" cy="890270"/>
                      <wp:effectExtent b="0" l="0" r="0" t="0"/>
                      <wp:wrapNone/>
                      <wp:docPr id="18"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1049020" cy="890270"/>
                              </a:xfrm>
                              <a:prstGeom prst="rect"/>
                              <a:ln/>
                            </pic:spPr>
                          </pic:pic>
                        </a:graphicData>
                      </a:graphic>
                    </wp:anchor>
                  </w:drawing>
                </mc:Fallback>
              </mc:AlternateContent>
            </w:r>
          </w:p>
        </w:tc>
        <w:tc>
          <w:tcPr/>
          <w:p w:rsidR="00000000" w:rsidDel="00000000" w:rsidP="00000000" w:rsidRDefault="00000000" w:rsidRPr="00000000" w14:paraId="000001B8">
            <w:pPr>
              <w:spacing w:after="0" w:before="0" w:lineRule="auto"/>
              <w:rPr/>
            </w:pPr>
            <w:r w:rsidDel="00000000" w:rsidR="00000000" w:rsidRPr="00000000">
              <w:rPr>
                <w:rtl w:val="0"/>
              </w:rPr>
              <w:t xml:space="preserve">This is the period between workshops where we </w:t>
            </w:r>
            <w:r w:rsidDel="00000000" w:rsidR="00000000" w:rsidRPr="00000000">
              <w:rPr>
                <w:color w:val="e36c09"/>
                <w:rtl w:val="0"/>
              </w:rPr>
              <w:t xml:space="preserve">DO </w:t>
            </w:r>
            <w:r w:rsidDel="00000000" w:rsidR="00000000" w:rsidRPr="00000000">
              <w:rPr>
                <w:rtl w:val="0"/>
              </w:rPr>
              <w:t xml:space="preserve">things that are outlined in the plan; YFBP activities and monitoring activities are implemented and relevant data is collected.</w:t>
            </w:r>
          </w:p>
        </w:tc>
        <w:tc>
          <w:tcPr/>
          <w:p w:rsidR="00000000" w:rsidDel="00000000" w:rsidP="00000000" w:rsidRDefault="00000000" w:rsidRPr="00000000" w14:paraId="000001B9">
            <w:pPr>
              <w:spacing w:after="0" w:before="0" w:lineRule="auto"/>
              <w:rPr>
                <w:b w:val="1"/>
              </w:rPr>
            </w:pPr>
            <w:r w:rsidDel="00000000" w:rsidR="00000000" w:rsidRPr="00000000">
              <w:rPr>
                <w:b w:val="1"/>
                <w:rtl w:val="0"/>
              </w:rPr>
              <w:t xml:space="preserve">YFBP team</w:t>
            </w:r>
          </w:p>
          <w:p w:rsidR="00000000" w:rsidDel="00000000" w:rsidP="00000000" w:rsidRDefault="00000000" w:rsidRPr="00000000" w14:paraId="000001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Implement planned activities</w:t>
            </w:r>
          </w:p>
          <w:p w:rsidR="00000000" w:rsidDel="00000000" w:rsidP="00000000" w:rsidRDefault="00000000" w:rsidRPr="00000000" w14:paraId="000001B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Collect data</w:t>
            </w: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C">
            <w:pPr>
              <w:spacing w:after="0" w:before="0" w:lineRule="auto"/>
              <w:rPr>
                <w:b w:val="1"/>
              </w:rPr>
            </w:pPr>
            <w:r w:rsidDel="00000000" w:rsidR="00000000" w:rsidRPr="00000000">
              <w:rPr>
                <w:b w:val="1"/>
                <w:rtl w:val="0"/>
              </w:rPr>
              <w:t xml:space="preserve">Sub-contractors</w:t>
            </w:r>
          </w:p>
          <w:p w:rsidR="00000000" w:rsidDel="00000000" w:rsidP="00000000" w:rsidRDefault="00000000" w:rsidRPr="00000000" w14:paraId="000001B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Implement planned activities</w:t>
            </w:r>
          </w:p>
          <w:p w:rsidR="00000000" w:rsidDel="00000000" w:rsidP="00000000" w:rsidRDefault="00000000" w:rsidRPr="00000000" w14:paraId="000001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Collect data</w:t>
            </w:r>
          </w:p>
        </w:tc>
      </w:tr>
      <w:tr>
        <w:trPr>
          <w:trHeight w:val="4000" w:hRule="atLeast"/>
        </w:trPr>
        <w:tc>
          <w:tcPr/>
          <w:p w:rsidR="00000000" w:rsidDel="00000000" w:rsidP="00000000" w:rsidRDefault="00000000" w:rsidRPr="00000000" w14:paraId="000001BF">
            <w:pPr>
              <w:spacing w:after="0" w:before="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-253999</wp:posOffset>
                      </wp:positionV>
                      <wp:extent cx="1049020" cy="888365"/>
                      <wp:effectExtent b="0" l="0" r="0" t="0"/>
                      <wp:wrapNone/>
                      <wp:docPr id="15" name=""/>
                      <a:graphic>
                        <a:graphicData uri="http://schemas.microsoft.com/office/word/2010/wordprocessingGroup">
                          <wpg:wgp>
                            <wpg:cNvGrpSpPr/>
                            <wpg:grpSpPr>
                              <a:xfrm>
                                <a:off x="0" y="-1353"/>
                                <a:ext cx="1049020" cy="888365"/>
                                <a:chOff x="0" y="-1353"/>
                                <a:chExt cx="1049000" cy="889703"/>
                              </a:xfrm>
                            </wpg:grpSpPr>
                            <wpg:grpSp>
                              <wpg:cNvGrpSpPr/>
                              <wpg:grpSpPr>
                                <a:xfrm>
                                  <a:off x="0" y="-1353"/>
                                  <a:ext cx="1049000" cy="889703"/>
                                  <a:chOff x="0" y="-1353"/>
                                  <a:chExt cx="1049000" cy="889703"/>
                                </a:xfrm>
                              </wpg:grpSpPr>
                              <wps:wsp>
                                <wps:cNvSpPr/>
                                <wps:cNvPr id="3" name="Shape 3"/>
                                <wps:spPr>
                                  <a:xfrm>
                                    <a:off x="0" y="0"/>
                                    <a:ext cx="1049000" cy="88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139789" y="35786"/>
                                    <a:ext cx="758203" cy="765255"/>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0" name="Shape 90"/>
                                <wps:spPr>
                                  <a:xfrm>
                                    <a:off x="542269" y="194394"/>
                                    <a:ext cx="279813" cy="209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91" name="Shape 91"/>
                                <wps:spPr>
                                  <a:xfrm>
                                    <a:off x="145778" y="70352"/>
                                    <a:ext cx="746226" cy="746226"/>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2" name="Shape 92"/>
                                <wps:spPr>
                                  <a:xfrm>
                                    <a:off x="541900" y="457590"/>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93" name="Shape 93"/>
                                <wps:spPr>
                                  <a:xfrm>
                                    <a:off x="120726" y="70352"/>
                                    <a:ext cx="746226" cy="746226"/>
                                  </a:xfrm>
                                  <a:prstGeom prst="pie">
                                    <a:avLst>
                                      <a:gd fmla="val 5400000" name="adj1"/>
                                      <a:gd fmla="val 10800000" name="adj2"/>
                                    </a:avLst>
                                  </a:pr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4" name="Shape 94"/>
                                <wps:spPr>
                                  <a:xfrm>
                                    <a:off x="195437" y="457590"/>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95" name="Shape 95"/>
                                <wps:spPr>
                                  <a:xfrm>
                                    <a:off x="120726" y="45300"/>
                                    <a:ext cx="746226" cy="746226"/>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6" name="Shape 96"/>
                                <wps:spPr>
                                  <a:xfrm>
                                    <a:off x="195437" y="199964"/>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97" name="Shape 97"/>
                                <wps:spPr>
                                  <a:xfrm>
                                    <a:off x="99294" y="-1353"/>
                                    <a:ext cx="838616" cy="838616"/>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99583" y="24157"/>
                                    <a:ext cx="838616" cy="838616"/>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74531" y="24157"/>
                                    <a:ext cx="838616" cy="838616"/>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0" name="Shape 100"/>
                                <wps:spPr>
                                  <a:xfrm>
                                    <a:off x="74531" y="-894"/>
                                    <a:ext cx="838616" cy="838616"/>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-253999</wp:posOffset>
                      </wp:positionV>
                      <wp:extent cx="1049020" cy="888365"/>
                      <wp:effectExtent b="0" l="0" r="0" t="0"/>
                      <wp:wrapNone/>
                      <wp:docPr id="15"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1049020" cy="888365"/>
                              </a:xfrm>
                              <a:prstGeom prst="rect"/>
                              <a:ln/>
                            </pic:spPr>
                          </pic:pic>
                        </a:graphicData>
                      </a:graphic>
                    </wp:anchor>
                  </w:drawing>
                </mc:Fallback>
              </mc:AlternateContent>
            </w:r>
          </w:p>
        </w:tc>
        <w:tc>
          <w:tcPr/>
          <w:p w:rsidR="00000000" w:rsidDel="00000000" w:rsidP="00000000" w:rsidRDefault="00000000" w:rsidRPr="00000000" w14:paraId="000001C0">
            <w:pPr>
              <w:spacing w:before="0" w:lineRule="auto"/>
              <w:rPr/>
            </w:pPr>
            <w:r w:rsidDel="00000000" w:rsidR="00000000" w:rsidRPr="00000000">
              <w:rPr>
                <w:rtl w:val="0"/>
              </w:rPr>
              <w:t xml:space="preserve">The first half of the PDSA workshop relates to interpreting the monitoring data and forming a shared understanding of the results from the </w:t>
            </w:r>
            <w:r w:rsidDel="00000000" w:rsidR="00000000" w:rsidRPr="00000000">
              <w:rPr>
                <w:color w:val="e36c09"/>
                <w:rtl w:val="0"/>
              </w:rPr>
              <w:t xml:space="preserve">DO </w:t>
            </w:r>
            <w:r w:rsidDel="00000000" w:rsidR="00000000" w:rsidRPr="00000000">
              <w:rPr>
                <w:rtl w:val="0"/>
              </w:rPr>
              <w:t xml:space="preserve">stage. This data has three main sources:</w:t>
            </w:r>
          </w:p>
          <w:p w:rsidR="00000000" w:rsidDel="00000000" w:rsidP="00000000" w:rsidRDefault="00000000" w:rsidRPr="00000000" w14:paraId="000001C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Monitoring tools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majority of data will be collected as specified in the monitoring plan;</w:t>
            </w:r>
          </w:p>
          <w:p w:rsidR="00000000" w:rsidDel="00000000" w:rsidP="00000000" w:rsidRDefault="00000000" w:rsidRPr="00000000" w14:paraId="000001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Reflection workshops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workshops will act as an additional data collection opportunity;</w:t>
            </w:r>
          </w:p>
          <w:p w:rsidR="00000000" w:rsidDel="00000000" w:rsidP="00000000" w:rsidRDefault="00000000" w:rsidRPr="00000000" w14:paraId="000001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Hypothesis testing tools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evaluation team may develop additional data collection tools or modify existing data collection tools if there is a gap to test a sprint hypothesis</w:t>
            </w:r>
          </w:p>
        </w:tc>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Evaluation team</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undertake a ‘What Else?’ test prior to the workshop. This involves a series of questions designed to reduce bias and strengthen impact claims</w:t>
            </w:r>
          </w:p>
          <w:p w:rsidR="00000000" w:rsidDel="00000000" w:rsidP="00000000" w:rsidRDefault="00000000" w:rsidRPr="00000000" w14:paraId="000001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use the “What Else” data analysis to develop the workshop agenda, to be approved by the YFBP team</w:t>
            </w:r>
          </w:p>
          <w:p w:rsidR="00000000" w:rsidDel="00000000" w:rsidP="00000000" w:rsidRDefault="00000000" w:rsidRPr="00000000" w14:paraId="000001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Facilitate the workshop</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YFBP team</w:t>
            </w:r>
          </w:p>
          <w:p w:rsidR="00000000" w:rsidDel="00000000" w:rsidP="00000000" w:rsidRDefault="00000000" w:rsidRPr="00000000" w14:paraId="000001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Approve the workshop agenda</w:t>
            </w:r>
          </w:p>
          <w:p w:rsidR="00000000" w:rsidDel="00000000" w:rsidP="00000000" w:rsidRDefault="00000000" w:rsidRPr="00000000" w14:paraId="000001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Participate in the workshop</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Advisory Committee </w:t>
            </w:r>
          </w:p>
          <w:p w:rsidR="00000000" w:rsidDel="00000000" w:rsidP="00000000" w:rsidRDefault="00000000" w:rsidRPr="00000000" w14:paraId="000001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Participate in the workshop </w:t>
            </w:r>
          </w:p>
        </w:tc>
      </w:tr>
      <w:tr>
        <w:trPr>
          <w:trHeight w:val="3240" w:hRule="atLeast"/>
        </w:trPr>
        <w:tc>
          <w:tcPr/>
          <w:p w:rsidR="00000000" w:rsidDel="00000000" w:rsidP="00000000" w:rsidRDefault="00000000" w:rsidRPr="00000000" w14:paraId="000001CD">
            <w:pPr>
              <w:spacing w:after="0" w:before="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1049020" cy="899795"/>
                      <wp:effectExtent b="0" l="0" r="0" t="0"/>
                      <wp:wrapNone/>
                      <wp:docPr id="6" name=""/>
                      <a:graphic>
                        <a:graphicData uri="http://schemas.microsoft.com/office/word/2010/wordprocessingGroup">
                          <wpg:wgp>
                            <wpg:cNvGrpSpPr/>
                            <wpg:grpSpPr>
                              <a:xfrm>
                                <a:off x="0" y="-1133"/>
                                <a:ext cx="1049020" cy="899795"/>
                                <a:chOff x="0" y="-1133"/>
                                <a:chExt cx="1049000" cy="900908"/>
                              </a:xfrm>
                            </wpg:grpSpPr>
                            <wpg:grpSp>
                              <wpg:cNvGrpSpPr/>
                              <wpg:grpSpPr>
                                <a:xfrm>
                                  <a:off x="0" y="-1133"/>
                                  <a:ext cx="1049000" cy="900908"/>
                                  <a:chOff x="0" y="-1133"/>
                                  <a:chExt cx="1049000" cy="900908"/>
                                </a:xfrm>
                              </wpg:grpSpPr>
                              <wps:wsp>
                                <wps:cNvSpPr/>
                                <wps:cNvPr id="3" name="Shape 3"/>
                                <wps:spPr>
                                  <a:xfrm>
                                    <a:off x="0" y="0"/>
                                    <a:ext cx="1049000" cy="89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135073" y="36478"/>
                                    <a:ext cx="767958" cy="775101"/>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1" name="Shape 31"/>
                                <wps:spPr>
                                  <a:xfrm>
                                    <a:off x="542731" y="197127"/>
                                    <a:ext cx="283413" cy="2122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32" name="Shape 32"/>
                                <wps:spPr>
                                  <a:xfrm>
                                    <a:off x="141138" y="71489"/>
                                    <a:ext cx="755827" cy="755827"/>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3" name="Shape 33"/>
                                <wps:spPr>
                                  <a:xfrm>
                                    <a:off x="542357" y="46370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34" name="Shape 34"/>
                                <wps:spPr>
                                  <a:xfrm>
                                    <a:off x="115764" y="71489"/>
                                    <a:ext cx="755827" cy="755827"/>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5" name="Shape 35"/>
                                <wps:spPr>
                                  <a:xfrm>
                                    <a:off x="191437" y="46370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36" name="Shape 36"/>
                                <wps:spPr>
                                  <a:xfrm>
                                    <a:off x="115764" y="46114"/>
                                    <a:ext cx="755827" cy="755827"/>
                                  </a:xfrm>
                                  <a:prstGeom prst="pie">
                                    <a:avLst>
                                      <a:gd fmla="val 10800000" name="adj1"/>
                                      <a:gd fmla="val 16200000" name="adj2"/>
                                    </a:avLst>
                                  </a:pr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7" name="Shape 37"/>
                                <wps:spPr>
                                  <a:xfrm>
                                    <a:off x="191437" y="20276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38" name="Shape 38"/>
                                <wps:spPr>
                                  <a:xfrm>
                                    <a:off x="94060" y="-1133"/>
                                    <a:ext cx="849406" cy="849406"/>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94349" y="24699"/>
                                    <a:ext cx="849406" cy="849406"/>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68975" y="24699"/>
                                    <a:ext cx="849406" cy="849406"/>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68975" y="-674"/>
                                    <a:ext cx="849406" cy="849406"/>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1049020" cy="899795"/>
                      <wp:effectExtent b="0" l="0" r="0" t="0"/>
                      <wp:wrapNone/>
                      <wp:docPr id="6"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1049020" cy="899795"/>
                              </a:xfrm>
                              <a:prstGeom prst="rect"/>
                              <a:ln/>
                            </pic:spPr>
                          </pic:pic>
                        </a:graphicData>
                      </a:graphic>
                    </wp:anchor>
                  </w:drawing>
                </mc:Fallback>
              </mc:AlternateContent>
            </w:r>
          </w:p>
        </w:tc>
        <w:tc>
          <w:tcPr/>
          <w:p w:rsidR="00000000" w:rsidDel="00000000" w:rsidP="00000000" w:rsidRDefault="00000000" w:rsidRPr="00000000" w14:paraId="000001CE">
            <w:pPr>
              <w:spacing w:before="0" w:lineRule="auto"/>
              <w:rPr/>
            </w:pPr>
            <w:r w:rsidDel="00000000" w:rsidR="00000000" w:rsidRPr="00000000">
              <w:rPr>
                <w:rtl w:val="0"/>
              </w:rPr>
              <w:t xml:space="preserve">The second half of the PDSA workshop relates to the </w:t>
            </w:r>
            <w:r w:rsidDel="00000000" w:rsidR="00000000" w:rsidRPr="00000000">
              <w:rPr>
                <w:color w:val="e36c09"/>
                <w:rtl w:val="0"/>
              </w:rPr>
              <w:t xml:space="preserve">ACT </w:t>
            </w:r>
            <w:r w:rsidDel="00000000" w:rsidR="00000000" w:rsidRPr="00000000">
              <w:rPr>
                <w:rtl w:val="0"/>
              </w:rPr>
              <w:t xml:space="preserve">stage and uses learnings from the </w:t>
            </w:r>
            <w:r w:rsidDel="00000000" w:rsidR="00000000" w:rsidRPr="00000000">
              <w:rPr>
                <w:color w:val="e36c09"/>
                <w:rtl w:val="0"/>
              </w:rPr>
              <w:t xml:space="preserve">STUDY </w:t>
            </w:r>
            <w:r w:rsidDel="00000000" w:rsidR="00000000" w:rsidRPr="00000000">
              <w:rPr>
                <w:rtl w:val="0"/>
              </w:rPr>
              <w:t xml:space="preserve">stage to develop a </w:t>
            </w:r>
            <w:r w:rsidDel="00000000" w:rsidR="00000000" w:rsidRPr="00000000">
              <w:rPr>
                <w:color w:val="e36c09"/>
                <w:rtl w:val="0"/>
              </w:rPr>
              <w:t xml:space="preserve">PLAN </w:t>
            </w:r>
            <w:r w:rsidDel="00000000" w:rsidR="00000000" w:rsidRPr="00000000">
              <w:rPr>
                <w:rtl w:val="0"/>
              </w:rPr>
              <w:t xml:space="preserve">for the next sprint. The questions which guide this process are: </w:t>
            </w:r>
          </w:p>
          <w:p w:rsidR="00000000" w:rsidDel="00000000" w:rsidP="00000000" w:rsidRDefault="00000000" w:rsidRPr="00000000" w14:paraId="000001C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keep doing?</w:t>
            </w:r>
          </w:p>
          <w:p w:rsidR="00000000" w:rsidDel="00000000" w:rsidP="00000000" w:rsidRDefault="00000000" w:rsidRPr="00000000" w14:paraId="000001D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stop doing?</w:t>
            </w:r>
          </w:p>
          <w:p w:rsidR="00000000" w:rsidDel="00000000" w:rsidP="00000000" w:rsidRDefault="00000000" w:rsidRPr="00000000" w14:paraId="000001D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change?</w:t>
            </w:r>
          </w:p>
          <w:p w:rsidR="00000000" w:rsidDel="00000000" w:rsidP="00000000" w:rsidRDefault="00000000" w:rsidRPr="00000000" w14:paraId="000001D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don’t we know?</w:t>
            </w:r>
          </w:p>
          <w:p w:rsidR="00000000" w:rsidDel="00000000" w:rsidP="00000000" w:rsidRDefault="00000000" w:rsidRPr="00000000" w14:paraId="000001D3">
            <w:pPr>
              <w:spacing w:after="0" w:lineRule="auto"/>
              <w:rPr/>
            </w:pPr>
            <w:r w:rsidDel="00000000" w:rsidR="00000000" w:rsidRPr="00000000">
              <w:rPr>
                <w:rtl w:val="0"/>
              </w:rPr>
              <w:t xml:space="preserve">The outcome of this process will be the core components of the design for the next sprint which begins with the </w:t>
            </w:r>
            <w:r w:rsidDel="00000000" w:rsidR="00000000" w:rsidRPr="00000000">
              <w:rPr>
                <w:color w:val="e36c09"/>
                <w:rtl w:val="0"/>
              </w:rPr>
              <w:t xml:space="preserve">PLAN </w:t>
            </w:r>
            <w:r w:rsidDel="00000000" w:rsidR="00000000" w:rsidRPr="00000000">
              <w:rPr>
                <w:rtl w:val="0"/>
              </w:rPr>
              <w:t xml:space="preserve">stage.</w:t>
            </w:r>
          </w:p>
        </w:tc>
        <w:tc>
          <w:tcPr/>
          <w:p w:rsidR="00000000" w:rsidDel="00000000" w:rsidP="00000000" w:rsidRDefault="00000000" w:rsidRPr="00000000" w14:paraId="000001D4">
            <w:pPr>
              <w:spacing w:after="0" w:before="0" w:lineRule="auto"/>
              <w:rPr/>
            </w:pPr>
            <w:r w:rsidDel="00000000" w:rsidR="00000000" w:rsidRPr="00000000">
              <w:rPr>
                <w:rtl w:val="0"/>
              </w:rPr>
              <w:t xml:space="preserve">The </w:t>
            </w:r>
            <w:r w:rsidDel="00000000" w:rsidR="00000000" w:rsidRPr="00000000">
              <w:rPr>
                <w:b w:val="1"/>
                <w:rtl w:val="0"/>
              </w:rPr>
              <w:t xml:space="preserve">YFBP team</w:t>
            </w:r>
            <w:r w:rsidDel="00000000" w:rsidR="00000000" w:rsidRPr="00000000">
              <w:rPr>
                <w:rtl w:val="0"/>
              </w:rPr>
              <w:t xml:space="preserve">, the </w:t>
            </w:r>
            <w:r w:rsidDel="00000000" w:rsidR="00000000" w:rsidRPr="00000000">
              <w:rPr>
                <w:b w:val="1"/>
                <w:rtl w:val="0"/>
              </w:rPr>
              <w:t xml:space="preserve">Advisory Committee</w:t>
            </w:r>
            <w:r w:rsidDel="00000000" w:rsidR="00000000" w:rsidRPr="00000000">
              <w:rPr>
                <w:rtl w:val="0"/>
              </w:rPr>
              <w:t xml:space="preserve"> and the </w:t>
            </w:r>
            <w:r w:rsidDel="00000000" w:rsidR="00000000" w:rsidRPr="00000000">
              <w:rPr>
                <w:b w:val="1"/>
                <w:rtl w:val="0"/>
              </w:rPr>
              <w:t xml:space="preserve">evaluation team</w:t>
            </w:r>
            <w:r w:rsidDel="00000000" w:rsidR="00000000" w:rsidRPr="00000000">
              <w:rPr>
                <w:rtl w:val="0"/>
              </w:rPr>
              <w:t xml:space="preserve"> reflect on what is learned from the </w:t>
            </w:r>
            <w:r w:rsidDel="00000000" w:rsidR="00000000" w:rsidRPr="00000000">
              <w:rPr>
                <w:color w:val="e36c09"/>
                <w:rtl w:val="0"/>
              </w:rPr>
              <w:t xml:space="preserve">STUDY </w:t>
            </w:r>
            <w:r w:rsidDel="00000000" w:rsidR="00000000" w:rsidRPr="00000000">
              <w:rPr>
                <w:rtl w:val="0"/>
              </w:rPr>
              <w:t xml:space="preserve">stage and make decisions about where we need to </w:t>
            </w:r>
            <w:r w:rsidDel="00000000" w:rsidR="00000000" w:rsidRPr="00000000">
              <w:rPr>
                <w:color w:val="e36c09"/>
                <w:rtl w:val="0"/>
              </w:rPr>
              <w:t xml:space="preserve">ACT</w:t>
            </w:r>
            <w:r w:rsidDel="00000000" w:rsidR="00000000" w:rsidRPr="00000000">
              <w:rPr>
                <w:rtl w:val="0"/>
              </w:rPr>
              <w:t xml:space="preserve">. Then we will use the results of the </w:t>
            </w:r>
            <w:r w:rsidDel="00000000" w:rsidR="00000000" w:rsidRPr="00000000">
              <w:rPr>
                <w:color w:val="e36c09"/>
                <w:rtl w:val="0"/>
              </w:rPr>
              <w:t xml:space="preserve">ACT </w:t>
            </w:r>
            <w:r w:rsidDel="00000000" w:rsidR="00000000" w:rsidRPr="00000000">
              <w:rPr>
                <w:rtl w:val="0"/>
              </w:rPr>
              <w:t xml:space="preserve">stage to develop a </w:t>
            </w:r>
            <w:r w:rsidDel="00000000" w:rsidR="00000000" w:rsidRPr="00000000">
              <w:rPr>
                <w:color w:val="e36c09"/>
                <w:rtl w:val="0"/>
              </w:rPr>
              <w:t xml:space="preserve">PLAN </w:t>
            </w:r>
            <w:r w:rsidDel="00000000" w:rsidR="00000000" w:rsidRPr="00000000">
              <w:rPr>
                <w:rtl w:val="0"/>
              </w:rPr>
              <w:t xml:space="preserve">for the next sprint.</w:t>
            </w:r>
          </w:p>
          <w:p w:rsidR="00000000" w:rsidDel="00000000" w:rsidP="00000000" w:rsidRDefault="00000000" w:rsidRPr="00000000" w14:paraId="000001D5">
            <w:pPr>
              <w:spacing w:after="0" w:before="0" w:lineRule="auto"/>
              <w:rPr/>
            </w:pPr>
            <w:r w:rsidDel="00000000" w:rsidR="00000000" w:rsidRPr="00000000">
              <w:rPr>
                <w:rtl w:val="0"/>
              </w:rPr>
            </w:r>
          </w:p>
        </w:tc>
      </w:tr>
    </w:tbl>
    <w:p w:rsidR="00000000" w:rsidDel="00000000" w:rsidP="00000000" w:rsidRDefault="00000000" w:rsidRPr="00000000" w14:paraId="000001D6">
      <w:pPr>
        <w:pStyle w:val="Heading3"/>
        <w:rPr/>
      </w:pPr>
      <w:r w:rsidDel="00000000" w:rsidR="00000000" w:rsidRPr="00000000">
        <w:rPr>
          <w:rtl w:val="0"/>
        </w:rPr>
      </w:r>
    </w:p>
    <w:p w:rsidR="00000000" w:rsidDel="00000000" w:rsidP="00000000" w:rsidRDefault="00000000" w:rsidRPr="00000000" w14:paraId="000001D7">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3"/>
        <w:rPr/>
      </w:pPr>
      <w:bookmarkStart w:colFirst="0" w:colLast="0" w:name="_3fwokq0" w:id="40"/>
      <w:bookmarkEnd w:id="40"/>
      <w:r w:rsidDel="00000000" w:rsidR="00000000" w:rsidRPr="00000000">
        <w:rPr>
          <w:rtl w:val="0"/>
        </w:rPr>
        <w:t xml:space="preserve">Monitoring Plan sources</w:t>
      </w:r>
    </w:p>
    <w:p w:rsidR="00000000" w:rsidDel="00000000" w:rsidP="00000000" w:rsidRDefault="00000000" w:rsidRPr="00000000" w14:paraId="000001D9">
      <w:pPr>
        <w:spacing w:after="0" w:lineRule="auto"/>
        <w:rPr/>
      </w:pPr>
      <w:r w:rsidDel="00000000" w:rsidR="00000000" w:rsidRPr="00000000">
        <w:rPr>
          <w:rtl w:val="0"/>
        </w:rPr>
        <w:t xml:space="preserve">The Monitoring Plan will draw on 11 data collection methods implemented throughout the three years to inform the PDSA cycles. This information will also inform the annual reports and summative evaluation. Of these 11 methods, up to 8 have already been developed and another 3 require development. A summary of each method is provided in Table 7:</w:t>
      </w:r>
    </w:p>
    <w:p w:rsidR="00000000" w:rsidDel="00000000" w:rsidP="00000000" w:rsidRDefault="00000000" w:rsidRPr="00000000" w14:paraId="000001DA">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1v1yuxt" w:id="41"/>
      <w:bookmarkEnd w:id="41"/>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8: Summary of Monitoring Sources</w:t>
      </w:r>
    </w:p>
    <w:tbl>
      <w:tblPr>
        <w:tblStyle w:val="Table15"/>
        <w:tblW w:w="97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1980"/>
        <w:gridCol w:w="7796"/>
        <w:tblGridChange w:id="0">
          <w:tblGrid>
            <w:gridCol w:w="1980"/>
            <w:gridCol w:w="7796"/>
          </w:tblGrid>
        </w:tblGridChange>
      </w:tblGrid>
      <w:tr>
        <w:tc>
          <w:tcPr>
            <w:tcBorders>
              <w:bottom w:color="f79646" w:space="0" w:sz="4" w:val="single"/>
            </w:tcBorders>
            <w:vAlign w:val="center"/>
          </w:tcPr>
          <w:p w:rsidR="00000000" w:rsidDel="00000000" w:rsidP="00000000" w:rsidRDefault="00000000" w:rsidRPr="00000000" w14:paraId="000001DB">
            <w:pPr>
              <w:spacing w:after="100" w:before="0" w:lineRule="auto"/>
              <w:rPr>
                <w:sz w:val="18"/>
                <w:szCs w:val="18"/>
              </w:rPr>
            </w:pPr>
            <w:r w:rsidDel="00000000" w:rsidR="00000000" w:rsidRPr="00000000">
              <w:rPr>
                <w:sz w:val="18"/>
                <w:szCs w:val="18"/>
                <w:rtl w:val="0"/>
              </w:rPr>
              <w:t xml:space="preserve">Event survey (Slido)</w:t>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Data will be collected for all events, (including webinars and coaching). Surveys will ask for a name and date of birth (DOB), which will form an ID (allowing us to compare pre- and post-survey results), and ask about demographics. </w:t>
            </w:r>
          </w:p>
        </w:tc>
      </w:tr>
      <w:tr>
        <w:tc>
          <w:tcPr>
            <w:tcBorders>
              <w:top w:color="f79646" w:space="0" w:sz="4" w:val="single"/>
              <w:left w:color="f79646" w:space="0" w:sz="4" w:val="single"/>
              <w:bottom w:color="f79646" w:space="0" w:sz="4" w:val="single"/>
            </w:tcBorders>
          </w:tcPr>
          <w:p w:rsidR="00000000" w:rsidDel="00000000" w:rsidP="00000000" w:rsidRDefault="00000000" w:rsidRPr="00000000" w14:paraId="000001DD">
            <w:pPr>
              <w:spacing w:after="0" w:before="0" w:lineRule="auto"/>
              <w:rPr>
                <w:sz w:val="18"/>
                <w:szCs w:val="18"/>
              </w:rPr>
            </w:pPr>
            <w:r w:rsidDel="00000000" w:rsidR="00000000" w:rsidRPr="00000000">
              <w:rPr>
                <w:sz w:val="18"/>
                <w:szCs w:val="18"/>
                <w:rtl w:val="0"/>
              </w:rPr>
              <w:t xml:space="preserve">Event survey (Slido) (end of event)</w:t>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Applied at the end of every YF&amp;F event. Data from this survey will not be linked to individuals, rather it will provide immediate feedback on each event.</w:t>
            </w:r>
          </w:p>
        </w:tc>
      </w:tr>
      <w:tr>
        <w:tc>
          <w:tcPr>
            <w:tcBorders>
              <w:top w:color="f79646" w:space="0" w:sz="4" w:val="single"/>
              <w:left w:color="f79646" w:space="0" w:sz="4" w:val="single"/>
              <w:bottom w:color="f79646" w:space="0" w:sz="4" w:val="single"/>
            </w:tcBorders>
          </w:tcPr>
          <w:p w:rsidR="00000000" w:rsidDel="00000000" w:rsidP="00000000" w:rsidRDefault="00000000" w:rsidRPr="00000000" w14:paraId="000001DF">
            <w:pPr>
              <w:spacing w:after="0" w:before="0" w:lineRule="auto"/>
              <w:rPr>
                <w:sz w:val="18"/>
                <w:szCs w:val="18"/>
              </w:rPr>
            </w:pPr>
            <w:r w:rsidDel="00000000" w:rsidR="00000000" w:rsidRPr="00000000">
              <w:rPr>
                <w:sz w:val="18"/>
                <w:szCs w:val="18"/>
                <w:rtl w:val="0"/>
              </w:rPr>
              <w:t xml:space="preserve">Post-event survey</w:t>
            </w:r>
          </w:p>
        </w:tc>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Data will be collected one month after each event from a minimum of 12 attendees. These five minute surveys will ask for name and DOB, and will take place over the phone.</w:t>
            </w:r>
          </w:p>
        </w:tc>
      </w:tr>
      <w:tr>
        <w:tc>
          <w:tcPr>
            <w:tcBorders>
              <w:top w:color="f79646" w:space="0" w:sz="4" w:val="single"/>
              <w:bottom w:color="f79646" w:space="0" w:sz="4" w:val="single"/>
            </w:tcBorders>
          </w:tcPr>
          <w:p w:rsidR="00000000" w:rsidDel="00000000" w:rsidP="00000000" w:rsidRDefault="00000000" w:rsidRPr="00000000" w14:paraId="000001E1">
            <w:pPr>
              <w:spacing w:after="0" w:before="0" w:lineRule="auto"/>
              <w:rPr>
                <w:sz w:val="18"/>
                <w:szCs w:val="18"/>
              </w:rPr>
            </w:pPr>
            <w:r w:rsidDel="00000000" w:rsidR="00000000" w:rsidRPr="00000000">
              <w:rPr>
                <w:sz w:val="18"/>
                <w:szCs w:val="18"/>
                <w:rtl w:val="0"/>
              </w:rPr>
              <w:t xml:space="preserve">Event log</w:t>
            </w:r>
          </w:p>
        </w:tc>
        <w:tc>
          <w:tcPr>
            <w:tcBorders>
              <w:bottom w:color="f79646" w:space="0" w:sz="4"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 event log is a list of every event run by the program, with fields for type of event, event date and location, and number of attendees.</w:t>
            </w:r>
          </w:p>
        </w:tc>
      </w:tr>
      <w:tr>
        <w:tc>
          <w:tcPr>
            <w:tcBorders>
              <w:top w:color="f79646" w:space="0" w:sz="4" w:val="single"/>
              <w:bottom w:color="f79646" w:space="0" w:sz="4" w:val="single"/>
            </w:tcBorders>
          </w:tcPr>
          <w:p w:rsidR="00000000" w:rsidDel="00000000" w:rsidP="00000000" w:rsidRDefault="00000000" w:rsidRPr="00000000" w14:paraId="000001E3">
            <w:pPr>
              <w:spacing w:after="0" w:before="0" w:lineRule="auto"/>
              <w:rPr>
                <w:sz w:val="18"/>
                <w:szCs w:val="18"/>
              </w:rPr>
            </w:pPr>
            <w:r w:rsidDel="00000000" w:rsidR="00000000" w:rsidRPr="00000000">
              <w:rPr>
                <w:sz w:val="18"/>
                <w:szCs w:val="18"/>
                <w:rtl w:val="0"/>
              </w:rPr>
              <w:t xml:space="preserve">Attendance log</w:t>
            </w:r>
          </w:p>
        </w:tc>
        <w:tc>
          <w:tcPr>
            <w:tcBorders>
              <w:top w:color="f79646" w:space="0" w:sz="4" w:val="single"/>
              <w:bottom w:color="f79646" w:space="0" w:sz="4" w:val="single"/>
            </w:tcBorders>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 attendance log for every event tracking the number of attendees, and their profile.</w:t>
            </w:r>
          </w:p>
        </w:tc>
      </w:tr>
      <w:tr>
        <w:tc>
          <w:tcPr>
            <w:tcBorders>
              <w:top w:color="f79646" w:space="0" w:sz="4" w:val="single"/>
              <w:bottom w:color="f79646" w:space="0" w:sz="4" w:val="single"/>
            </w:tcBorders>
          </w:tcPr>
          <w:p w:rsidR="00000000" w:rsidDel="00000000" w:rsidP="00000000" w:rsidRDefault="00000000" w:rsidRPr="00000000" w14:paraId="000001E5">
            <w:pPr>
              <w:spacing w:after="0" w:before="0" w:lineRule="auto"/>
              <w:rPr>
                <w:sz w:val="18"/>
                <w:szCs w:val="18"/>
              </w:rPr>
            </w:pPr>
            <w:r w:rsidDel="00000000" w:rsidR="00000000" w:rsidRPr="00000000">
              <w:rPr>
                <w:sz w:val="18"/>
                <w:szCs w:val="18"/>
                <w:rtl w:val="0"/>
              </w:rPr>
              <w:t xml:space="preserve">Partner attendance log</w:t>
            </w:r>
          </w:p>
        </w:tc>
        <w:tc>
          <w:tcPr>
            <w:tcBorders>
              <w:top w:color="f79646" w:space="0" w:sz="4" w:val="single"/>
            </w:tcBorders>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 log to record subcontractors of the YFBP that attend each event, and their associated role.</w:t>
            </w:r>
          </w:p>
        </w:tc>
      </w:tr>
      <w:tr>
        <w:tc>
          <w:tcPr>
            <w:tcBorders>
              <w:top w:color="f79646" w:space="0" w:sz="4" w:val="single"/>
              <w:bottom w:color="f79646" w:space="0" w:sz="4" w:val="single"/>
            </w:tcBorders>
          </w:tcPr>
          <w:p w:rsidR="00000000" w:rsidDel="00000000" w:rsidP="00000000" w:rsidRDefault="00000000" w:rsidRPr="00000000" w14:paraId="000001E7">
            <w:pPr>
              <w:spacing w:after="0" w:before="0" w:lineRule="auto"/>
              <w:rPr>
                <w:sz w:val="18"/>
                <w:szCs w:val="18"/>
              </w:rPr>
            </w:pPr>
            <w:r w:rsidDel="00000000" w:rsidR="00000000" w:rsidRPr="00000000">
              <w:rPr>
                <w:sz w:val="18"/>
                <w:szCs w:val="18"/>
                <w:rtl w:val="0"/>
              </w:rPr>
              <w:t xml:space="preserve">Staff survey</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Short questionnaire for DPI staff regarding the YFBP design.</w:t>
            </w:r>
          </w:p>
        </w:tc>
      </w:tr>
      <w:tr>
        <w:tc>
          <w:tcPr>
            <w:tcBorders>
              <w:top w:color="f79646" w:space="0" w:sz="4" w:val="single"/>
              <w:bottom w:color="f79646" w:space="0" w:sz="4" w:val="single"/>
            </w:tcBorders>
          </w:tcPr>
          <w:p w:rsidR="00000000" w:rsidDel="00000000" w:rsidP="00000000" w:rsidRDefault="00000000" w:rsidRPr="00000000" w14:paraId="000001E9">
            <w:pPr>
              <w:spacing w:after="0" w:before="0" w:lineRule="auto"/>
              <w:rPr>
                <w:sz w:val="18"/>
                <w:szCs w:val="18"/>
              </w:rPr>
            </w:pPr>
            <w:r w:rsidDel="00000000" w:rsidR="00000000" w:rsidRPr="00000000">
              <w:rPr>
                <w:sz w:val="18"/>
                <w:szCs w:val="18"/>
                <w:rtl w:val="0"/>
              </w:rPr>
              <w:t xml:space="preserve">Financial reports</w:t>
            </w:r>
          </w:p>
        </w:tc>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Total expenditure by reporting period as well as a breakdown into its main elements.</w:t>
            </w:r>
          </w:p>
        </w:tc>
      </w:tr>
      <w:tr>
        <w:tc>
          <w:tcPr>
            <w:tcBorders>
              <w:top w:color="f79646" w:space="0" w:sz="4" w:val="single"/>
              <w:bottom w:color="f79646" w:space="0" w:sz="4" w:val="single"/>
            </w:tcBorders>
          </w:tcPr>
          <w:p w:rsidR="00000000" w:rsidDel="00000000" w:rsidP="00000000" w:rsidRDefault="00000000" w:rsidRPr="00000000" w14:paraId="000001EB">
            <w:pPr>
              <w:spacing w:after="0" w:before="0" w:lineRule="auto"/>
              <w:rPr>
                <w:sz w:val="18"/>
                <w:szCs w:val="18"/>
              </w:rPr>
            </w:pPr>
            <w:r w:rsidDel="00000000" w:rsidR="00000000" w:rsidRPr="00000000">
              <w:rPr>
                <w:sz w:val="18"/>
                <w:szCs w:val="18"/>
                <w:rtl w:val="0"/>
              </w:rPr>
              <w:t xml:space="preserve">123tix analytics</w:t>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Collects registrations per event.</w:t>
            </w:r>
          </w:p>
        </w:tc>
      </w:tr>
      <w:tr>
        <w:tc>
          <w:tcPr>
            <w:tcBorders>
              <w:top w:color="f79646" w:space="0" w:sz="4" w:val="single"/>
              <w:bottom w:color="f79646" w:space="0" w:sz="4" w:val="single"/>
            </w:tcBorders>
          </w:tcPr>
          <w:p w:rsidR="00000000" w:rsidDel="00000000" w:rsidP="00000000" w:rsidRDefault="00000000" w:rsidRPr="00000000" w14:paraId="000001ED">
            <w:pPr>
              <w:spacing w:after="100" w:before="0" w:lineRule="auto"/>
              <w:rPr>
                <w:sz w:val="18"/>
                <w:szCs w:val="18"/>
              </w:rPr>
            </w:pPr>
            <w:r w:rsidDel="00000000" w:rsidR="00000000" w:rsidRPr="00000000">
              <w:rPr>
                <w:sz w:val="18"/>
                <w:szCs w:val="18"/>
                <w:rtl w:val="0"/>
              </w:rPr>
              <w:t xml:space="preserve">FarmTable analytics</w:t>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Centralised in social media dashboard.</w:t>
            </w:r>
          </w:p>
        </w:tc>
      </w:tr>
      <w:tr>
        <w:tc>
          <w:tcPr>
            <w:tcBorders>
              <w:top w:color="f79646" w:space="0" w:sz="4" w:val="single"/>
            </w:tcBorders>
          </w:tcPr>
          <w:p w:rsidR="00000000" w:rsidDel="00000000" w:rsidP="00000000" w:rsidRDefault="00000000" w:rsidRPr="00000000" w14:paraId="000001EF">
            <w:pPr>
              <w:spacing w:after="0" w:before="0" w:lineRule="auto"/>
              <w:rPr>
                <w:sz w:val="18"/>
                <w:szCs w:val="18"/>
              </w:rPr>
            </w:pPr>
            <w:r w:rsidDel="00000000" w:rsidR="00000000" w:rsidRPr="00000000">
              <w:rPr>
                <w:sz w:val="18"/>
                <w:szCs w:val="18"/>
                <w:rtl w:val="0"/>
              </w:rPr>
              <w:t xml:space="preserve">Social media analytics </w:t>
            </w:r>
          </w:p>
        </w:tc>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Centralised in social media dashboard. (Facebook, Instagram, Twitter, Mailchimp, and Bitly)</w:t>
            </w:r>
          </w:p>
        </w:tc>
      </w:tr>
    </w:tbl>
    <w:p w:rsidR="00000000" w:rsidDel="00000000" w:rsidP="00000000" w:rsidRDefault="00000000" w:rsidRPr="00000000" w14:paraId="000001F1">
      <w:pPr>
        <w:pStyle w:val="Heading3"/>
        <w:rPr/>
      </w:pPr>
      <w:bookmarkStart w:colFirst="0" w:colLast="0" w:name="_4f1mdlm" w:id="42"/>
      <w:bookmarkEnd w:id="42"/>
      <w:r w:rsidDel="00000000" w:rsidR="00000000" w:rsidRPr="00000000">
        <w:rPr>
          <w:rtl w:val="0"/>
        </w:rPr>
      </w:r>
    </w:p>
    <w:p w:rsidR="00000000" w:rsidDel="00000000" w:rsidP="00000000" w:rsidRDefault="00000000" w:rsidRPr="00000000" w14:paraId="000001F2">
      <w:pPr>
        <w:pStyle w:val="Heading3"/>
        <w:rPr/>
      </w:pPr>
      <w:bookmarkStart w:colFirst="0" w:colLast="0" w:name="_2u6wntf" w:id="43"/>
      <w:bookmarkEnd w:id="43"/>
      <w:r w:rsidDel="00000000" w:rsidR="00000000" w:rsidRPr="00000000">
        <w:rPr>
          <w:rtl w:val="0"/>
        </w:rPr>
        <w:t xml:space="preserve">Analysis and synthesis of monitoring data</w:t>
      </w:r>
    </w:p>
    <w:p w:rsidR="00000000" w:rsidDel="00000000" w:rsidP="00000000" w:rsidRDefault="00000000" w:rsidRPr="00000000" w14:paraId="000001F3">
      <w:pPr>
        <w:rPr/>
      </w:pPr>
      <w:r w:rsidDel="00000000" w:rsidR="00000000" w:rsidRPr="00000000">
        <w:rPr>
          <w:rtl w:val="0"/>
        </w:rPr>
        <w:t xml:space="preserve">Analysis of the data will take place in a variety of ways to enhance reliability and validity of the data. This includes t-tests for quantitative data; accrual and cash accounting methods to analyse financial data (linear assumptions where required); and volume and sentiment metrics for website and social media analytics. These data analysis methods will be selected according to reporting requirements. These are articulated in the Monitoring Plan Matrix (see Appendix 5), All analysis methods are transparent and can be communicated to the YFBP team upon request. </w:t>
      </w:r>
    </w:p>
    <w:p w:rsidR="00000000" w:rsidDel="00000000" w:rsidP="00000000" w:rsidRDefault="00000000" w:rsidRPr="00000000" w14:paraId="000001F4">
      <w:pPr>
        <w:pStyle w:val="Heading3"/>
        <w:rPr/>
      </w:pPr>
      <w:bookmarkStart w:colFirst="0" w:colLast="0" w:name="_19c6y18" w:id="44"/>
      <w:bookmarkEnd w:id="44"/>
      <w:r w:rsidDel="00000000" w:rsidR="00000000" w:rsidRPr="00000000">
        <w:rPr>
          <w:rtl w:val="0"/>
        </w:rPr>
        <w:t xml:space="preserve">Monitoring plan matrix</w:t>
      </w:r>
    </w:p>
    <w:p w:rsidR="00000000" w:rsidDel="00000000" w:rsidP="00000000" w:rsidRDefault="00000000" w:rsidRPr="00000000" w14:paraId="000001F5">
      <w:pPr>
        <w:rPr/>
      </w:pPr>
      <w:r w:rsidDel="00000000" w:rsidR="00000000" w:rsidRPr="00000000">
        <w:rPr>
          <w:b w:val="1"/>
          <w:rtl w:val="0"/>
        </w:rPr>
        <w:t xml:space="preserve">See Appendix 5</w:t>
      </w:r>
      <w:r w:rsidDel="00000000" w:rsidR="00000000" w:rsidRPr="00000000">
        <w:rPr>
          <w:rtl w:val="0"/>
        </w:rPr>
        <w:t xml:space="preserve">: Monitoring plan matrix </w:t>
      </w:r>
    </w:p>
    <w:p w:rsidR="00000000" w:rsidDel="00000000" w:rsidP="00000000" w:rsidRDefault="00000000" w:rsidRPr="00000000" w14:paraId="000001F6">
      <w:pPr>
        <w:pStyle w:val="Heading3"/>
        <w:rPr/>
      </w:pPr>
      <w:bookmarkStart w:colFirst="0" w:colLast="0" w:name="_3tbugp1" w:id="45"/>
      <w:bookmarkEnd w:id="45"/>
      <w:r w:rsidDel="00000000" w:rsidR="00000000" w:rsidRPr="00000000">
        <w:rPr>
          <w:rtl w:val="0"/>
        </w:rPr>
        <w:t xml:space="preserve">Monitoring data collection &amp; analysis plan</w:t>
      </w:r>
    </w:p>
    <w:p w:rsidR="00000000" w:rsidDel="00000000" w:rsidP="00000000" w:rsidRDefault="00000000" w:rsidRPr="00000000" w14:paraId="000001F7">
      <w:pPr>
        <w:rPr/>
      </w:pPr>
      <w:r w:rsidDel="00000000" w:rsidR="00000000" w:rsidRPr="00000000">
        <w:rPr>
          <w:b w:val="1"/>
          <w:rtl w:val="0"/>
        </w:rPr>
        <w:t xml:space="preserve">See Appendix 6:</w:t>
      </w:r>
      <w:r w:rsidDel="00000000" w:rsidR="00000000" w:rsidRPr="00000000">
        <w:rPr>
          <w:rtl w:val="0"/>
        </w:rPr>
        <w:t xml:space="preserve"> Monitoring data collection &amp; management plan</w:t>
      </w:r>
    </w:p>
    <w:p w:rsidR="00000000" w:rsidDel="00000000" w:rsidP="00000000" w:rsidRDefault="00000000" w:rsidRPr="00000000" w14:paraId="000001F8">
      <w:pPr>
        <w:pStyle w:val="Heading3"/>
        <w:rPr/>
      </w:pPr>
      <w:bookmarkStart w:colFirst="0" w:colLast="0" w:name="_28h4qwu" w:id="46"/>
      <w:bookmarkEnd w:id="46"/>
      <w:r w:rsidDel="00000000" w:rsidR="00000000" w:rsidRPr="00000000">
        <w:rPr>
          <w:rtl w:val="0"/>
        </w:rPr>
        <w:t xml:space="preserve">Monitoring tools</w:t>
      </w:r>
    </w:p>
    <w:p w:rsidR="00000000" w:rsidDel="00000000" w:rsidP="00000000" w:rsidRDefault="00000000" w:rsidRPr="00000000" w14:paraId="000001F9">
      <w:pPr>
        <w:rPr/>
      </w:pPr>
      <w:r w:rsidDel="00000000" w:rsidR="00000000" w:rsidRPr="00000000">
        <w:rPr>
          <w:rtl w:val="0"/>
        </w:rPr>
        <w:t xml:space="preserve">Tools have been shared with the YFBP team in the Google Drive (Data Collection/ Monitoring Tools)</w:t>
      </w:r>
    </w:p>
    <w:p w:rsidR="00000000" w:rsidDel="00000000" w:rsidP="00000000" w:rsidRDefault="00000000" w:rsidRPr="00000000" w14:paraId="000001FA">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2"/>
        <w:numPr>
          <w:ilvl w:val="1"/>
          <w:numId w:val="1"/>
        </w:numPr>
        <w:ind w:left="0" w:firstLine="0"/>
        <w:rPr/>
      </w:pPr>
      <w:bookmarkStart w:colFirst="0" w:colLast="0" w:name="_nmf14n" w:id="47"/>
      <w:bookmarkEnd w:id="47"/>
      <w:r w:rsidDel="00000000" w:rsidR="00000000" w:rsidRPr="00000000">
        <w:rPr>
          <w:rtl w:val="0"/>
        </w:rPr>
        <w:t xml:space="preserve">Evaluation Plan</w:t>
      </w:r>
    </w:p>
    <w:p w:rsidR="00000000" w:rsidDel="00000000" w:rsidP="00000000" w:rsidRDefault="00000000" w:rsidRPr="00000000" w14:paraId="000001FC">
      <w:pPr>
        <w:pStyle w:val="Heading3"/>
        <w:rPr/>
      </w:pPr>
      <w:bookmarkStart w:colFirst="0" w:colLast="0" w:name="_37m2jsg" w:id="48"/>
      <w:bookmarkEnd w:id="48"/>
      <w:r w:rsidDel="00000000" w:rsidR="00000000" w:rsidRPr="00000000">
        <w:rPr>
          <w:rtl w:val="0"/>
        </w:rPr>
        <w:t xml:space="preserve">Summative Evaluation Plan </w:t>
      </w:r>
    </w:p>
    <w:p w:rsidR="00000000" w:rsidDel="00000000" w:rsidP="00000000" w:rsidRDefault="00000000" w:rsidRPr="00000000" w14:paraId="000001FD">
      <w:pPr>
        <w:rPr/>
      </w:pPr>
      <w:r w:rsidDel="00000000" w:rsidR="00000000" w:rsidRPr="00000000">
        <w:rPr>
          <w:rtl w:val="0"/>
        </w:rPr>
        <w:t xml:space="preserve">This section outlines the Summative Evaluation Plan. It focuses on the changes (outcomes) that occur as a result of the YFBP from July 2018 - July 2021, taking a step back from the rapid learning and making an explicit evaluative judgement about the YFBP as well as meeting the information needs of stakeholders. The Summative Evaluation Report, written in 2021, will focus primarily on </w:t>
      </w:r>
      <w:r w:rsidDel="00000000" w:rsidR="00000000" w:rsidRPr="00000000">
        <w:rPr>
          <w:b w:val="1"/>
          <w:rtl w:val="0"/>
        </w:rPr>
        <w:t xml:space="preserve">Effectiveness</w:t>
      </w:r>
      <w:r w:rsidDel="00000000" w:rsidR="00000000" w:rsidRPr="00000000">
        <w:rPr>
          <w:rtl w:val="0"/>
        </w:rPr>
        <w:t xml:space="preserve"> (KEQ1), </w:t>
      </w:r>
      <w:r w:rsidDel="00000000" w:rsidR="00000000" w:rsidRPr="00000000">
        <w:rPr>
          <w:b w:val="1"/>
          <w:rtl w:val="0"/>
        </w:rPr>
        <w:t xml:space="preserve">Impact</w:t>
      </w:r>
      <w:r w:rsidDel="00000000" w:rsidR="00000000" w:rsidRPr="00000000">
        <w:rPr>
          <w:rtl w:val="0"/>
        </w:rPr>
        <w:t xml:space="preserve"> (KEQ2) and </w:t>
      </w:r>
      <w:r w:rsidDel="00000000" w:rsidR="00000000" w:rsidRPr="00000000">
        <w:rPr>
          <w:b w:val="1"/>
          <w:rtl w:val="0"/>
        </w:rPr>
        <w:t xml:space="preserve">Sustainability</w:t>
      </w:r>
      <w:r w:rsidDel="00000000" w:rsidR="00000000" w:rsidRPr="00000000">
        <w:rPr>
          <w:rtl w:val="0"/>
        </w:rPr>
        <w:t xml:space="preserve"> (KEQ3). </w:t>
      </w:r>
    </w:p>
    <w:p w:rsidR="00000000" w:rsidDel="00000000" w:rsidP="00000000" w:rsidRDefault="00000000" w:rsidRPr="00000000" w14:paraId="000001FE">
      <w:pPr>
        <w:pStyle w:val="Heading4"/>
        <w:rPr/>
      </w:pPr>
      <w:r w:rsidDel="00000000" w:rsidR="00000000" w:rsidRPr="00000000">
        <w:rPr>
          <w:rtl w:val="0"/>
        </w:rPr>
        <w:t xml:space="preserve">Evaluation methods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240" w:before="6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evaluation will draw on data collected through the monitoring and improvement activities as well as incorporating additional data collected through the following evaluation activities to answer the KEQs. The following table 9 provides an overview of the five evaluation sources.</w:t>
      </w:r>
    </w:p>
    <w:p w:rsidR="00000000" w:rsidDel="00000000" w:rsidP="00000000" w:rsidRDefault="00000000" w:rsidRPr="00000000" w14:paraId="00000200">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1mrcu09" w:id="49"/>
      <w:bookmarkEnd w:id="49"/>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9: Summary of Evaluation Methods</w:t>
      </w:r>
    </w:p>
    <w:tbl>
      <w:tblPr>
        <w:tblStyle w:val="Table16"/>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2263"/>
        <w:gridCol w:w="7087"/>
        <w:tblGridChange w:id="0">
          <w:tblGrid>
            <w:gridCol w:w="2263"/>
            <w:gridCol w:w="7087"/>
          </w:tblGrid>
        </w:tblGridChange>
      </w:tblGrid>
      <w:tr>
        <w:trPr>
          <w:trHeight w:val="600" w:hRule="atLeast"/>
        </w:trPr>
        <w:tc>
          <w:tcPr>
            <w:vAlign w:val="center"/>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Longitudinal case studies</w:t>
            </w:r>
          </w:p>
        </w:tc>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We will collect data on 20 case studies over the 3 years, (assuming we will retain 75%) to build deep qualitative narratives around these YF&amp;F. We will work with YFBP team to identify participants ensuring a diversity of representation.</w:t>
            </w:r>
          </w:p>
        </w:tc>
      </w:tr>
      <w:tr>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Annual reflection activities</w:t>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At the annual conference we will host a series of reflection activities to get feedback from the YF&amp;F on their interpretation of the data collected over the year to date. These insights and analysis will inform the annual reflection reports. As part of the annual reflection we will also facilitate a review of the theory based on the data collected</w:t>
            </w:r>
          </w:p>
        </w:tc>
      </w:tr>
      <w:tr>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Key informant interviews</w:t>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Semi-structured interviews with three key groups: the YFBP staff, the Advisory Committee members and sub-contractors. Based on the KEQs, interviews guides will be prepared by Clear Horizon for the three groups and provided to the YFBP to review. Interviews will be conducted in person or via the phone depending upon timing and availability.</w:t>
            </w:r>
          </w:p>
        </w:tc>
      </w:tr>
      <w:tr>
        <w:tc>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Document review</w:t>
            </w:r>
          </w:p>
        </w:tc>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Key YFBP documents and analytics will be reviewed to collect data on program activities; both intended and implemented. The document review will include the Continuous Improvement Reports that capture the key monitoring data, and reflections collected during the PDSA cycles.</w:t>
            </w:r>
          </w:p>
        </w:tc>
      </w:tr>
    </w:tbl>
    <w:p w:rsidR="00000000" w:rsidDel="00000000" w:rsidP="00000000" w:rsidRDefault="00000000" w:rsidRPr="00000000" w14:paraId="00000209">
      <w:pPr>
        <w:pStyle w:val="Heading4"/>
        <w:rPr/>
      </w:pPr>
      <w:bookmarkStart w:colFirst="0" w:colLast="0" w:name="_46r0co2" w:id="50"/>
      <w:bookmarkEnd w:id="50"/>
      <w:r w:rsidDel="00000000" w:rsidR="00000000" w:rsidRPr="00000000">
        <w:rPr>
          <w:rtl w:val="0"/>
        </w:rPr>
        <w:t xml:space="preserve">Evaluation analysis and synthesis</w:t>
      </w:r>
    </w:p>
    <w:p w:rsidR="00000000" w:rsidDel="00000000" w:rsidP="00000000" w:rsidRDefault="00000000" w:rsidRPr="00000000" w14:paraId="0000020A">
      <w:pPr>
        <w:rPr/>
      </w:pPr>
      <w:r w:rsidDel="00000000" w:rsidR="00000000" w:rsidRPr="00000000">
        <w:rPr>
          <w:rtl w:val="0"/>
        </w:rPr>
        <w:t xml:space="preserve">We will work collaboratively with the YFBP team, Advisory Committee and YF&amp;F, where appropriate, in analysis, synthesis of the data. Much like the philosophy of the YFBP, this ensures that the evaluation insights are owned by the stakeholders and are more likely to inform the Program’s ongoing design. With the principles of collaboration, participation and innovation in mind we will be drawing on a range of evaluation approaches over the three years including:  </w:t>
      </w:r>
    </w:p>
    <w:p w:rsidR="00000000" w:rsidDel="00000000" w:rsidP="00000000" w:rsidRDefault="00000000" w:rsidRPr="00000000" w14:paraId="000002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Contribution Analysis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–understand the contribution of YFBP to shifts in changes to resilience as the result of the program.</w:t>
      </w:r>
    </w:p>
    <w:p w:rsidR="00000000" w:rsidDel="00000000" w:rsidP="00000000" w:rsidRDefault="00000000" w:rsidRPr="00000000" w14:paraId="000002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Stories of Significant Change</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we will use this approach as part of the case studies</w:t>
      </w:r>
    </w:p>
    <w:p w:rsidR="00000000" w:rsidDel="00000000" w:rsidP="00000000" w:rsidRDefault="00000000" w:rsidRPr="00000000" w14:paraId="000002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Program theory approach</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we will review the YFBP theory at inception and as part of the annual reflection facilitate a review of the theory based on the data collected. Program theory is integral to being able to undertake a contribution analysis at the end of the program.</w:t>
      </w:r>
    </w:p>
    <w:p w:rsidR="00000000" w:rsidDel="00000000" w:rsidP="00000000" w:rsidRDefault="00000000" w:rsidRPr="00000000" w14:paraId="000002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Realist Evaluation - </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asks ‘what works in which circumstances and for whom?’, rather than merely ‘does it work?’ We will be using this frame when assessing the activities/mechanisms annually and at the end of the program.</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Analysis and synthesis of the data will be undertaken in numerous ways to enhance the reliability and validity of data. We will use a mixture of content analysis, thematic coding and grounded theory analysis for qualitative data, including qualitative comparative analysis for the case studies. The data will then be analysed for key themes and patterns, and where relevant, significant convergence and divergence of findings will be noted. It will then be thematically coded and entered into a matrix according to their relevance to the KEQs. For the document analysis, data will be coded and mapped against the KEQs.</w:t>
      </w:r>
    </w:p>
    <w:p w:rsidR="00000000" w:rsidDel="00000000" w:rsidP="00000000" w:rsidRDefault="00000000" w:rsidRPr="00000000" w14:paraId="00000210">
      <w:pPr>
        <w:rPr/>
      </w:pPr>
      <w:r w:rsidDel="00000000" w:rsidR="00000000" w:rsidRPr="00000000">
        <w:rPr>
          <w:rtl w:val="0"/>
        </w:rPr>
        <w:t xml:space="preserve">Once all the qualitative and quantitative data has been collated and analysed against each of the KEQs the qualitative and quantitative evidence will be woven together, triangulating where possible to increase confidence in the findings, to formulate a conclusion against the KEQs. All analysis methods are transparent and can be communicated to the YFBP team upon request</w:t>
      </w:r>
    </w:p>
    <w:p w:rsidR="00000000" w:rsidDel="00000000" w:rsidP="00000000" w:rsidRDefault="00000000" w:rsidRPr="00000000" w14:paraId="00000211">
      <w:pPr>
        <w:pStyle w:val="Heading4"/>
        <w:rPr/>
      </w:pPr>
      <w:r w:rsidDel="00000000" w:rsidR="00000000" w:rsidRPr="00000000">
        <w:rPr>
          <w:rtl w:val="0"/>
        </w:rPr>
        <w:t xml:space="preserve">Evaluation Plan Matrix</w:t>
      </w:r>
    </w:p>
    <w:p w:rsidR="00000000" w:rsidDel="00000000" w:rsidP="00000000" w:rsidRDefault="00000000" w:rsidRPr="00000000" w14:paraId="00000212">
      <w:pPr>
        <w:rPr/>
      </w:pPr>
      <w:r w:rsidDel="00000000" w:rsidR="00000000" w:rsidRPr="00000000">
        <w:rPr>
          <w:b w:val="1"/>
          <w:rtl w:val="0"/>
        </w:rPr>
        <w:t xml:space="preserve">See Appendix 7</w:t>
      </w:r>
      <w:r w:rsidDel="00000000" w:rsidR="00000000" w:rsidRPr="00000000">
        <w:rPr>
          <w:rtl w:val="0"/>
        </w:rPr>
        <w:t xml:space="preserve">: Evaluation Plan Matrix</w:t>
      </w:r>
    </w:p>
    <w:p w:rsidR="00000000" w:rsidDel="00000000" w:rsidP="00000000" w:rsidRDefault="00000000" w:rsidRPr="00000000" w14:paraId="00000213">
      <w:pPr>
        <w:pStyle w:val="Heading4"/>
        <w:rPr/>
      </w:pPr>
      <w:r w:rsidDel="00000000" w:rsidR="00000000" w:rsidRPr="00000000">
        <w:rPr>
          <w:rtl w:val="0"/>
        </w:rPr>
        <w:t xml:space="preserve">Evaluation plan and data collection matrix </w:t>
      </w:r>
    </w:p>
    <w:p w:rsidR="00000000" w:rsidDel="00000000" w:rsidP="00000000" w:rsidRDefault="00000000" w:rsidRPr="00000000" w14:paraId="00000214">
      <w:pPr>
        <w:rPr/>
      </w:pPr>
      <w:r w:rsidDel="00000000" w:rsidR="00000000" w:rsidRPr="00000000">
        <w:rPr>
          <w:b w:val="1"/>
          <w:rtl w:val="0"/>
        </w:rPr>
        <w:t xml:space="preserve">See Appendix 8:</w:t>
      </w:r>
      <w:r w:rsidDel="00000000" w:rsidR="00000000" w:rsidRPr="00000000">
        <w:rPr>
          <w:rtl w:val="0"/>
        </w:rPr>
        <w:t xml:space="preserve"> Evaluation data collection matrix </w:t>
      </w:r>
    </w:p>
    <w:p w:rsidR="00000000" w:rsidDel="00000000" w:rsidP="00000000" w:rsidRDefault="00000000" w:rsidRPr="00000000" w14:paraId="00000215">
      <w:pPr>
        <w:pStyle w:val="Heading3"/>
        <w:rPr/>
      </w:pPr>
      <w:bookmarkStart w:colFirst="0" w:colLast="0" w:name="_2lwamvv" w:id="51"/>
      <w:bookmarkEnd w:id="51"/>
      <w:r w:rsidDel="00000000" w:rsidR="00000000" w:rsidRPr="00000000">
        <w:rPr>
          <w:rtl w:val="0"/>
        </w:rPr>
        <w:t xml:space="preserve">Evaluation tools</w:t>
      </w:r>
    </w:p>
    <w:p w:rsidR="00000000" w:rsidDel="00000000" w:rsidP="00000000" w:rsidRDefault="00000000" w:rsidRPr="00000000" w14:paraId="00000216">
      <w:pPr>
        <w:rPr/>
      </w:pPr>
      <w:r w:rsidDel="00000000" w:rsidR="00000000" w:rsidRPr="00000000">
        <w:rPr>
          <w:rtl w:val="0"/>
        </w:rPr>
        <w:t xml:space="preserve">Tools have been shared with the YFBP team in the Google Drive (Data Collection/ Evaluation Tools)</w:t>
      </w:r>
    </w:p>
    <w:p w:rsidR="00000000" w:rsidDel="00000000" w:rsidP="00000000" w:rsidRDefault="00000000" w:rsidRPr="00000000" w14:paraId="00000217">
      <w:pPr>
        <w:spacing w:after="0" w:before="0" w:lineRule="auto"/>
        <w:rPr>
          <w:rFonts w:ascii="Franklin Gothic" w:cs="Franklin Gothic" w:eastAsia="Franklin Gothic" w:hAnsi="Franklin Gothic"/>
          <w:sz w:val="28"/>
          <w:szCs w:val="28"/>
        </w:rPr>
      </w:pPr>
      <w:r w:rsidDel="00000000" w:rsidR="00000000" w:rsidRPr="00000000">
        <w:rPr>
          <w:rtl w:val="0"/>
        </w:rPr>
      </w:r>
    </w:p>
    <w:p w:rsidR="00000000" w:rsidDel="00000000" w:rsidP="00000000" w:rsidRDefault="00000000" w:rsidRPr="00000000" w14:paraId="00000218">
      <w:pPr>
        <w:spacing w:after="0" w:before="0" w:lineRule="auto"/>
        <w:rPr>
          <w:rFonts w:ascii="Franklin Gothic" w:cs="Franklin Gothic" w:eastAsia="Franklin Gothic" w:hAnsi="Franklin Gothic"/>
          <w:sz w:val="28"/>
          <w:szCs w:val="28"/>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ranklin Gothic" w:cs="Franklin Gothic" w:eastAsia="Franklin Gothic" w:hAnsi="Franklin Gothic"/>
          <w:sz w:val="28"/>
          <w:szCs w:val="28"/>
        </w:rPr>
        <w:sectPr>
          <w:footerReference r:id="rId42"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2"/>
        <w:numPr>
          <w:ilvl w:val="1"/>
          <w:numId w:val="1"/>
        </w:numPr>
        <w:ind w:left="0" w:firstLine="0"/>
        <w:rPr/>
      </w:pPr>
      <w:bookmarkStart w:colFirst="0" w:colLast="0" w:name="_111kx3o" w:id="52"/>
      <w:bookmarkEnd w:id="52"/>
      <w:r w:rsidDel="00000000" w:rsidR="00000000" w:rsidRPr="00000000">
        <w:rPr>
          <w:rtl w:val="0"/>
        </w:rPr>
        <w:t xml:space="preserve">Reporting </w:t>
      </w:r>
    </w:p>
    <w:p w:rsidR="00000000" w:rsidDel="00000000" w:rsidP="00000000" w:rsidRDefault="00000000" w:rsidRPr="00000000" w14:paraId="0000021B">
      <w:pPr>
        <w:rPr/>
      </w:pPr>
      <w:r w:rsidDel="00000000" w:rsidR="00000000" w:rsidRPr="00000000">
        <w:rPr>
          <w:rtl w:val="0"/>
        </w:rPr>
        <w:t xml:space="preserve">The reporting products that the evaluation team will deliver are outlined in Table 10. Note that the </w:t>
      </w:r>
      <w:r w:rsidDel="00000000" w:rsidR="00000000" w:rsidRPr="00000000">
        <w:rPr>
          <w:i w:val="1"/>
          <w:rtl w:val="0"/>
        </w:rPr>
        <w:t xml:space="preserve">Input</w:t>
      </w:r>
      <w:r w:rsidDel="00000000" w:rsidR="00000000" w:rsidRPr="00000000">
        <w:rPr>
          <w:rtl w:val="0"/>
        </w:rPr>
        <w:t xml:space="preserve"> column specifies what data will inform each respective report. </w:t>
      </w:r>
    </w:p>
    <w:p w:rsidR="00000000" w:rsidDel="00000000" w:rsidP="00000000" w:rsidRDefault="00000000" w:rsidRPr="00000000" w14:paraId="0000021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l18frh" w:id="53"/>
      <w:bookmarkEnd w:id="53"/>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10: Reporting matrix</w:t>
      </w:r>
    </w:p>
    <w:tbl>
      <w:tblPr>
        <w:tblStyle w:val="Table17"/>
        <w:tblW w:w="12611.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252"/>
        <w:gridCol w:w="1578"/>
        <w:gridCol w:w="4277"/>
        <w:gridCol w:w="2267"/>
        <w:gridCol w:w="3237"/>
        <w:tblGridChange w:id="0">
          <w:tblGrid>
            <w:gridCol w:w="1252"/>
            <w:gridCol w:w="1578"/>
            <w:gridCol w:w="4277"/>
            <w:gridCol w:w="2267"/>
            <w:gridCol w:w="3237"/>
          </w:tblGrid>
        </w:tblGridChange>
      </w:tblGrid>
      <w:tr>
        <w:trPr>
          <w:trHeight w:val="200" w:hRule="atLeast"/>
        </w:trPr>
        <w:tc>
          <w:tcPr>
            <w:tcBorders>
              <w:top w:color="e36c09" w:space="0" w:sz="4" w:val="single"/>
              <w:left w:color="e36c09" w:space="0" w:sz="4" w:val="single"/>
              <w:bottom w:color="e36c09" w:space="0" w:sz="4" w:val="single"/>
              <w:right w:color="000000" w:space="0" w:sz="0" w:val="nil"/>
            </w:tcBorders>
            <w:vAlign w:val="center"/>
          </w:tcPr>
          <w:p w:rsidR="00000000" w:rsidDel="00000000" w:rsidP="00000000" w:rsidRDefault="00000000" w:rsidRPr="00000000" w14:paraId="0000021D">
            <w:pPr>
              <w:spacing w:line="276" w:lineRule="auto"/>
              <w:rPr>
                <w:sz w:val="18"/>
                <w:szCs w:val="18"/>
              </w:rPr>
            </w:pPr>
            <w:r w:rsidDel="00000000" w:rsidR="00000000" w:rsidRPr="00000000">
              <w:rPr>
                <w:sz w:val="18"/>
                <w:szCs w:val="18"/>
                <w:rtl w:val="0"/>
              </w:rPr>
              <w:t xml:space="preserve">Output</w:t>
            </w:r>
          </w:p>
        </w:tc>
        <w:tc>
          <w:tcPr>
            <w:tcBorders>
              <w:top w:color="e36c09" w:space="0" w:sz="4" w:val="single"/>
              <w:left w:color="000000" w:space="0" w:sz="0" w:val="nil"/>
              <w:bottom w:color="e36c09" w:space="0" w:sz="4" w:val="single"/>
              <w:right w:color="000000" w:space="0" w:sz="0" w:val="nil"/>
            </w:tcBorders>
          </w:tcPr>
          <w:p w:rsidR="00000000" w:rsidDel="00000000" w:rsidP="00000000" w:rsidRDefault="00000000" w:rsidRPr="00000000" w14:paraId="0000021E">
            <w:pPr>
              <w:spacing w:line="276" w:lineRule="auto"/>
              <w:rPr>
                <w:sz w:val="18"/>
                <w:szCs w:val="18"/>
              </w:rPr>
            </w:pPr>
            <w:r w:rsidDel="00000000" w:rsidR="00000000" w:rsidRPr="00000000">
              <w:rPr>
                <w:sz w:val="18"/>
                <w:szCs w:val="18"/>
                <w:rtl w:val="0"/>
              </w:rPr>
              <w:t xml:space="preserve">Time frame</w:t>
            </w:r>
          </w:p>
        </w:tc>
        <w:tc>
          <w:tcPr>
            <w:tcBorders>
              <w:top w:color="e36c09" w:space="0" w:sz="4" w:val="single"/>
              <w:left w:color="000000" w:space="0" w:sz="0" w:val="nil"/>
              <w:bottom w:color="e36c09" w:space="0" w:sz="4" w:val="single"/>
              <w:right w:color="000000" w:space="0" w:sz="0" w:val="nil"/>
            </w:tcBorders>
          </w:tcPr>
          <w:p w:rsidR="00000000" w:rsidDel="00000000" w:rsidP="00000000" w:rsidRDefault="00000000" w:rsidRPr="00000000" w14:paraId="0000021F">
            <w:pPr>
              <w:spacing w:line="276" w:lineRule="auto"/>
              <w:rPr>
                <w:sz w:val="18"/>
                <w:szCs w:val="18"/>
              </w:rPr>
            </w:pPr>
            <w:r w:rsidDel="00000000" w:rsidR="00000000" w:rsidRPr="00000000">
              <w:rPr>
                <w:sz w:val="18"/>
                <w:szCs w:val="18"/>
                <w:rtl w:val="0"/>
              </w:rPr>
              <w:t xml:space="preserve">Details</w:t>
            </w:r>
          </w:p>
        </w:tc>
        <w:tc>
          <w:tcPr>
            <w:tcBorders>
              <w:top w:color="e36c09" w:space="0" w:sz="4" w:val="single"/>
              <w:left w:color="000000" w:space="0" w:sz="0" w:val="nil"/>
              <w:bottom w:color="e36c09" w:space="0" w:sz="4" w:val="single"/>
              <w:right w:color="e36c09" w:space="0" w:sz="4" w:val="single"/>
            </w:tcBorders>
          </w:tcPr>
          <w:p w:rsidR="00000000" w:rsidDel="00000000" w:rsidP="00000000" w:rsidRDefault="00000000" w:rsidRPr="00000000" w14:paraId="00000220">
            <w:pPr>
              <w:spacing w:line="276" w:lineRule="auto"/>
              <w:rPr>
                <w:sz w:val="18"/>
                <w:szCs w:val="18"/>
              </w:rPr>
            </w:pPr>
            <w:r w:rsidDel="00000000" w:rsidR="00000000" w:rsidRPr="00000000">
              <w:rPr>
                <w:sz w:val="18"/>
                <w:szCs w:val="18"/>
                <w:rtl w:val="0"/>
              </w:rPr>
              <w:t xml:space="preserve">Audience </w:t>
            </w:r>
          </w:p>
        </w:tc>
        <w:tc>
          <w:tcPr>
            <w:tcBorders>
              <w:top w:color="e36c09" w:space="0" w:sz="4" w:val="single"/>
              <w:left w:color="000000" w:space="0" w:sz="0" w:val="nil"/>
              <w:bottom w:color="e36c09" w:space="0" w:sz="4" w:val="single"/>
              <w:right w:color="e36c09" w:space="0" w:sz="4" w:val="single"/>
            </w:tcBorders>
          </w:tcPr>
          <w:p w:rsidR="00000000" w:rsidDel="00000000" w:rsidP="00000000" w:rsidRDefault="00000000" w:rsidRPr="00000000" w14:paraId="00000221">
            <w:pPr>
              <w:spacing w:after="100" w:before="100" w:line="276" w:lineRule="auto"/>
              <w:rPr>
                <w:sz w:val="18"/>
                <w:szCs w:val="18"/>
              </w:rPr>
            </w:pPr>
            <w:r w:rsidDel="00000000" w:rsidR="00000000" w:rsidRPr="00000000">
              <w:rPr>
                <w:sz w:val="18"/>
                <w:szCs w:val="18"/>
                <w:rtl w:val="0"/>
              </w:rPr>
              <w:t xml:space="preserve">Inputs</w:t>
            </w:r>
          </w:p>
        </w:tc>
      </w:tr>
      <w:tr>
        <w:trPr>
          <w:trHeight w:val="900" w:hRule="atLeast"/>
        </w:trPr>
        <w:tc>
          <w:tcPr>
            <w:tcBorders>
              <w:top w:color="e36c09" w:space="0" w:sz="4" w:val="single"/>
            </w:tcBorders>
            <w:shd w:fill="f8dcc0" w:val="clear"/>
          </w:tcPr>
          <w:p w:rsidR="00000000" w:rsidDel="00000000" w:rsidP="00000000" w:rsidRDefault="00000000" w:rsidRPr="00000000" w14:paraId="00000222">
            <w:pPr>
              <w:jc w:val="center"/>
              <w:rPr>
                <w:sz w:val="18"/>
                <w:szCs w:val="18"/>
              </w:rPr>
            </w:pPr>
            <w:r w:rsidDel="00000000" w:rsidR="00000000" w:rsidRPr="00000000">
              <w:rPr>
                <w:sz w:val="18"/>
                <w:szCs w:val="18"/>
                <w:rtl w:val="0"/>
              </w:rPr>
              <w:t xml:space="preserve">MERI Framework</w:t>
            </w:r>
          </w:p>
        </w:tc>
        <w:tc>
          <w:tcPr>
            <w:tcBorders>
              <w:top w:color="e36c09" w:space="0" w:sz="4" w:val="single"/>
            </w:tcBorders>
          </w:tcPr>
          <w:p w:rsidR="00000000" w:rsidDel="00000000" w:rsidP="00000000" w:rsidRDefault="00000000" w:rsidRPr="00000000" w14:paraId="000002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Draft 30th August </w:t>
            </w:r>
          </w:p>
          <w:p w:rsidR="00000000" w:rsidDel="00000000" w:rsidP="00000000" w:rsidRDefault="00000000" w:rsidRPr="00000000" w14:paraId="000002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Final draft 30th September</w:t>
            </w: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superscript"/>
              </w:rPr>
              <w:footnoteReference w:customMarkFollows="0" w:id="0"/>
            </w:r>
            <w:r w:rsidDel="00000000" w:rsidR="00000000" w:rsidRPr="00000000">
              <w:rPr>
                <w:rtl w:val="0"/>
              </w:rPr>
            </w:r>
          </w:p>
        </w:tc>
        <w:tc>
          <w:tcPr>
            <w:tcBorders>
              <w:top w:color="e36c09" w:space="0" w:sz="4" w:val="single"/>
            </w:tcBorders>
          </w:tcPr>
          <w:p w:rsidR="00000000" w:rsidDel="00000000" w:rsidP="00000000" w:rsidRDefault="00000000" w:rsidRPr="00000000" w14:paraId="00000225">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26">
            <w:pPr>
              <w:rPr>
                <w:sz w:val="16"/>
                <w:szCs w:val="16"/>
              </w:rPr>
            </w:pPr>
            <w:r w:rsidDel="00000000" w:rsidR="00000000" w:rsidRPr="00000000">
              <w:rPr>
                <w:sz w:val="16"/>
                <w:szCs w:val="16"/>
                <w:rtl w:val="0"/>
              </w:rPr>
              <w:t xml:space="preserve">Provides the MERI framework and plan detailing how we will carry out the contracted services</w:t>
            </w:r>
          </w:p>
        </w:tc>
        <w:tc>
          <w:tcPr>
            <w:tcBorders>
              <w:top w:color="e36c09" w:space="0" w:sz="4" w:val="single"/>
            </w:tcBorders>
          </w:tcPr>
          <w:p w:rsidR="00000000" w:rsidDel="00000000" w:rsidP="00000000" w:rsidRDefault="00000000" w:rsidRPr="00000000" w14:paraId="000002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tc>
        <w:tc>
          <w:tcPr>
            <w:tcBorders>
              <w:top w:color="e36c09" w:space="0" w:sz="4" w:val="single"/>
            </w:tcBorders>
          </w:tcPr>
          <w:p w:rsidR="00000000" w:rsidDel="00000000" w:rsidP="00000000" w:rsidRDefault="00000000" w:rsidRPr="00000000" w14:paraId="000002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NA</w:t>
            </w:r>
          </w:p>
        </w:tc>
      </w:tr>
      <w:tr>
        <w:trPr>
          <w:trHeight w:val="1040" w:hRule="atLeast"/>
        </w:trPr>
        <w:tc>
          <w:tcPr>
            <w:shd w:fill="f8dcc0" w:val="clear"/>
          </w:tcPr>
          <w:p w:rsidR="00000000" w:rsidDel="00000000" w:rsidP="00000000" w:rsidRDefault="00000000" w:rsidRPr="00000000" w14:paraId="00000229">
            <w:pPr>
              <w:jc w:val="center"/>
              <w:rPr>
                <w:sz w:val="18"/>
                <w:szCs w:val="18"/>
              </w:rPr>
            </w:pPr>
            <w:r w:rsidDel="00000000" w:rsidR="00000000" w:rsidRPr="00000000">
              <w:rPr>
                <w:sz w:val="18"/>
                <w:szCs w:val="18"/>
                <w:rtl w:val="0"/>
              </w:rPr>
              <w:t xml:space="preserve">Program Metric Dashboard</w:t>
            </w:r>
          </w:p>
        </w:tc>
        <w:tc>
          <w:tcPr/>
          <w:p w:rsidR="00000000" w:rsidDel="00000000" w:rsidP="00000000" w:rsidRDefault="00000000" w:rsidRPr="00000000" w14:paraId="000002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Live updates </w:t>
            </w:r>
          </w:p>
        </w:tc>
        <w:tc>
          <w:tcPr/>
          <w:p w:rsidR="00000000" w:rsidDel="00000000" w:rsidP="00000000" w:rsidRDefault="00000000" w:rsidRPr="00000000" w14:paraId="0000022B">
            <w:pPr>
              <w:rPr>
                <w:sz w:val="16"/>
                <w:szCs w:val="16"/>
              </w:rPr>
            </w:pPr>
            <w:r w:rsidDel="00000000" w:rsidR="00000000" w:rsidRPr="00000000">
              <w:rPr>
                <w:b w:val="1"/>
                <w:sz w:val="16"/>
                <w:szCs w:val="16"/>
                <w:rtl w:val="0"/>
              </w:rPr>
              <w:t xml:space="preserve">OUTPUT </w:t>
            </w:r>
            <w:r w:rsidDel="00000000" w:rsidR="00000000" w:rsidRPr="00000000">
              <w:rPr>
                <w:sz w:val="16"/>
                <w:szCs w:val="16"/>
                <w:rtl w:val="0"/>
              </w:rPr>
              <w:t xml:space="preserve">and</w:t>
            </w:r>
            <w:r w:rsidDel="00000000" w:rsidR="00000000" w:rsidRPr="00000000">
              <w:rPr>
                <w:b w:val="1"/>
                <w:sz w:val="16"/>
                <w:szCs w:val="16"/>
                <w:rtl w:val="0"/>
              </w:rPr>
              <w:t xml:space="preserve"> OUTCOME</w:t>
            </w:r>
            <w:r w:rsidDel="00000000" w:rsidR="00000000" w:rsidRPr="00000000">
              <w:rPr>
                <w:sz w:val="16"/>
                <w:szCs w:val="16"/>
                <w:rtl w:val="0"/>
              </w:rPr>
              <w:t xml:space="preserve"> focused</w:t>
            </w:r>
          </w:p>
          <w:p w:rsidR="00000000" w:rsidDel="00000000" w:rsidP="00000000" w:rsidRDefault="00000000" w:rsidRPr="00000000" w14:paraId="0000022C">
            <w:pPr>
              <w:rPr>
                <w:sz w:val="16"/>
                <w:szCs w:val="16"/>
              </w:rPr>
            </w:pPr>
            <w:r w:rsidDel="00000000" w:rsidR="00000000" w:rsidRPr="00000000">
              <w:rPr>
                <w:sz w:val="16"/>
                <w:szCs w:val="16"/>
                <w:rtl w:val="0"/>
              </w:rPr>
              <w:t xml:space="preserve">Captures events delivered, event feedback, changes made in the month following each event, the number of YF&amp;F engaged in the YFBP and their characteristics such as: their geographical spread, whether they are farmers or fishers, their sub-industry category etc.</w:t>
            </w:r>
          </w:p>
        </w:tc>
        <w:tc>
          <w:tcPr/>
          <w:p w:rsidR="00000000" w:rsidDel="00000000" w:rsidP="00000000" w:rsidRDefault="00000000" w:rsidRPr="00000000" w14:paraId="000002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p w:rsidR="00000000" w:rsidDel="00000000" w:rsidP="00000000" w:rsidRDefault="00000000" w:rsidRPr="00000000" w14:paraId="000002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Information will be extracted for reporting to The Department, Ministers, Treasury, and YFBP beneficiaries</w:t>
            </w:r>
          </w:p>
        </w:tc>
        <w:tc>
          <w:tcPr/>
          <w:p w:rsidR="00000000" w:rsidDel="00000000" w:rsidP="00000000" w:rsidRDefault="00000000" w:rsidRPr="00000000" w14:paraId="000002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w:t>
            </w:r>
          </w:p>
        </w:tc>
      </w:tr>
      <w:tr>
        <w:trPr>
          <w:trHeight w:val="680" w:hRule="atLeast"/>
        </w:trPr>
        <w:tc>
          <w:tcPr>
            <w:shd w:fill="f8dcc0" w:val="clear"/>
          </w:tcPr>
          <w:p w:rsidR="00000000" w:rsidDel="00000000" w:rsidP="00000000" w:rsidRDefault="00000000" w:rsidRPr="00000000" w14:paraId="00000230">
            <w:pPr>
              <w:jc w:val="center"/>
              <w:rPr>
                <w:sz w:val="18"/>
                <w:szCs w:val="18"/>
              </w:rPr>
            </w:pPr>
            <w:r w:rsidDel="00000000" w:rsidR="00000000" w:rsidRPr="00000000">
              <w:rPr>
                <w:sz w:val="18"/>
                <w:szCs w:val="18"/>
                <w:rtl w:val="0"/>
              </w:rPr>
              <w:t xml:space="preserve">Social Media Dashboard</w:t>
            </w:r>
          </w:p>
        </w:tc>
        <w:tc>
          <w:tcPr/>
          <w:p w:rsidR="00000000" w:rsidDel="00000000" w:rsidP="00000000" w:rsidRDefault="00000000" w:rsidRPr="00000000" w14:paraId="000002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Live updates </w:t>
            </w:r>
          </w:p>
        </w:tc>
        <w:tc>
          <w:tcPr/>
          <w:p w:rsidR="00000000" w:rsidDel="00000000" w:rsidP="00000000" w:rsidRDefault="00000000" w:rsidRPr="00000000" w14:paraId="00000232">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focused</w:t>
            </w:r>
          </w:p>
          <w:p w:rsidR="00000000" w:rsidDel="00000000" w:rsidP="00000000" w:rsidRDefault="00000000" w:rsidRPr="00000000" w14:paraId="00000233">
            <w:pPr>
              <w:rPr>
                <w:sz w:val="16"/>
                <w:szCs w:val="16"/>
              </w:rPr>
            </w:pPr>
            <w:r w:rsidDel="00000000" w:rsidR="00000000" w:rsidRPr="00000000">
              <w:rPr>
                <w:sz w:val="16"/>
                <w:szCs w:val="16"/>
                <w:rtl w:val="0"/>
              </w:rPr>
              <w:t xml:space="preserve">Captures insights including conversations, reach, engagement, impressions, audience, visits, bounce rate to better understand online interaction with and between YF&amp;F.</w:t>
            </w:r>
          </w:p>
        </w:tc>
        <w:tc>
          <w:tcPr/>
          <w:p w:rsidR="00000000" w:rsidDel="00000000" w:rsidP="00000000" w:rsidRDefault="00000000" w:rsidRPr="00000000" w14:paraId="000002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tc>
        <w:tc>
          <w:tcPr/>
          <w:p w:rsidR="00000000" w:rsidDel="00000000" w:rsidP="00000000" w:rsidRDefault="00000000" w:rsidRPr="00000000" w14:paraId="000002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w:t>
            </w:r>
          </w:p>
        </w:tc>
      </w:tr>
      <w:tr>
        <w:trPr>
          <w:trHeight w:val="860" w:hRule="atLeast"/>
        </w:trPr>
        <w:tc>
          <w:tcPr>
            <w:shd w:fill="f8dcc0" w:val="clear"/>
          </w:tcPr>
          <w:p w:rsidR="00000000" w:rsidDel="00000000" w:rsidP="00000000" w:rsidRDefault="00000000" w:rsidRPr="00000000" w14:paraId="00000236">
            <w:pPr>
              <w:jc w:val="center"/>
              <w:rPr>
                <w:sz w:val="18"/>
                <w:szCs w:val="18"/>
              </w:rPr>
            </w:pPr>
            <w:r w:rsidDel="00000000" w:rsidR="00000000" w:rsidRPr="00000000">
              <w:rPr>
                <w:sz w:val="18"/>
                <w:szCs w:val="18"/>
                <w:rtl w:val="0"/>
              </w:rPr>
              <w:t xml:space="preserve">Continuous Improvement Report</w:t>
            </w:r>
          </w:p>
        </w:tc>
        <w:tc>
          <w:tcPr/>
          <w:p w:rsidR="00000000" w:rsidDel="00000000" w:rsidP="00000000" w:rsidRDefault="00000000" w:rsidRPr="00000000" w14:paraId="000002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At conclusion of each PDSA cycle (biannual)</w:t>
            </w:r>
          </w:p>
          <w:p w:rsidR="00000000" w:rsidDel="00000000" w:rsidP="00000000" w:rsidRDefault="00000000" w:rsidRPr="00000000" w14:paraId="000002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PDSA cycle begins Oct 2018</w:t>
            </w:r>
          </w:p>
          <w:p w:rsidR="00000000" w:rsidDel="00000000" w:rsidP="00000000" w:rsidRDefault="00000000" w:rsidRPr="00000000" w14:paraId="000002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report due Feb 2019</w:t>
            </w:r>
          </w:p>
        </w:tc>
        <w:tc>
          <w:tcPr/>
          <w:p w:rsidR="00000000" w:rsidDel="00000000" w:rsidP="00000000" w:rsidRDefault="00000000" w:rsidRPr="00000000" w14:paraId="0000023A">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EARLY OUTCOME</w:t>
            </w:r>
            <w:r w:rsidDel="00000000" w:rsidR="00000000" w:rsidRPr="00000000">
              <w:rPr>
                <w:sz w:val="16"/>
                <w:szCs w:val="16"/>
                <w:rtl w:val="0"/>
              </w:rPr>
              <w:t xml:space="preserve"> focused</w:t>
            </w:r>
          </w:p>
          <w:p w:rsidR="00000000" w:rsidDel="00000000" w:rsidP="00000000" w:rsidRDefault="00000000" w:rsidRPr="00000000" w14:paraId="0000023B">
            <w:pPr>
              <w:rPr>
                <w:sz w:val="16"/>
                <w:szCs w:val="16"/>
              </w:rPr>
            </w:pPr>
            <w:r w:rsidDel="00000000" w:rsidR="00000000" w:rsidRPr="00000000">
              <w:rPr>
                <w:sz w:val="16"/>
                <w:szCs w:val="16"/>
                <w:rtl w:val="0"/>
              </w:rPr>
              <w:t xml:space="preserve">Captures key achievements and lessons from the PDSA sprints and a summary of the rationale and hypothesis for the next design sprint. </w:t>
            </w:r>
          </w:p>
        </w:tc>
        <w:tc>
          <w:tcPr/>
          <w:p w:rsidR="00000000" w:rsidDel="00000000" w:rsidP="00000000" w:rsidRDefault="00000000" w:rsidRPr="00000000" w14:paraId="000002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p w:rsidR="00000000" w:rsidDel="00000000" w:rsidP="00000000" w:rsidRDefault="00000000" w:rsidRPr="00000000" w14:paraId="000002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sub-contractors</w:t>
            </w:r>
          </w:p>
          <w:p w:rsidR="00000000" w:rsidDel="00000000" w:rsidP="00000000" w:rsidRDefault="00000000" w:rsidRPr="00000000" w14:paraId="000002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tl w:val="0"/>
              </w:rPr>
            </w:r>
          </w:p>
        </w:tc>
        <w:tc>
          <w:tcPr/>
          <w:p w:rsidR="00000000" w:rsidDel="00000000" w:rsidP="00000000" w:rsidRDefault="00000000" w:rsidRPr="00000000" w14:paraId="000002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PDSA workshop meeting notes</w:t>
            </w:r>
          </w:p>
        </w:tc>
      </w:tr>
      <w:tr>
        <w:trPr>
          <w:trHeight w:val="1040" w:hRule="atLeast"/>
        </w:trPr>
        <w:tc>
          <w:tcPr>
            <w:shd w:fill="f8dcc0" w:val="clear"/>
          </w:tcPr>
          <w:p w:rsidR="00000000" w:rsidDel="00000000" w:rsidP="00000000" w:rsidRDefault="00000000" w:rsidRPr="00000000" w14:paraId="00000243">
            <w:pPr>
              <w:jc w:val="center"/>
              <w:rPr>
                <w:sz w:val="18"/>
                <w:szCs w:val="18"/>
              </w:rPr>
            </w:pPr>
            <w:r w:rsidDel="00000000" w:rsidR="00000000" w:rsidRPr="00000000">
              <w:rPr>
                <w:sz w:val="18"/>
                <w:szCs w:val="18"/>
                <w:rtl w:val="0"/>
              </w:rPr>
              <w:t xml:space="preserve">Annual Report</w:t>
            </w:r>
          </w:p>
        </w:tc>
        <w:tc>
          <w:tcPr/>
          <w:p w:rsidR="00000000" w:rsidDel="00000000" w:rsidP="00000000" w:rsidRDefault="00000000" w:rsidRPr="00000000" w14:paraId="000002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Annually</w:t>
            </w:r>
          </w:p>
          <w:p w:rsidR="00000000" w:rsidDel="00000000" w:rsidP="00000000" w:rsidRDefault="00000000" w:rsidRPr="00000000" w14:paraId="000002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report date June 2019</w:t>
            </w:r>
          </w:p>
        </w:tc>
        <w:tc>
          <w:tcPr/>
          <w:p w:rsidR="00000000" w:rsidDel="00000000" w:rsidP="00000000" w:rsidRDefault="00000000" w:rsidRPr="00000000" w14:paraId="00000246">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47">
            <w:pPr>
              <w:rPr>
                <w:sz w:val="16"/>
                <w:szCs w:val="16"/>
              </w:rPr>
            </w:pPr>
            <w:r w:rsidDel="00000000" w:rsidR="00000000" w:rsidRPr="00000000">
              <w:rPr>
                <w:sz w:val="16"/>
                <w:szCs w:val="16"/>
                <w:rtl w:val="0"/>
              </w:rPr>
              <w:t xml:space="preserve">Provides a ‘bird’s eye view’ of what has happened over the year, drawing primarily on dashboards, continuous improvement reports, case studies and the reflection workshop. </w:t>
            </w:r>
          </w:p>
        </w:tc>
        <w:tc>
          <w:tcPr/>
          <w:p w:rsidR="00000000" w:rsidDel="00000000" w:rsidP="00000000" w:rsidRDefault="00000000" w:rsidRPr="00000000" w14:paraId="000002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sub-contractors</w:t>
            </w:r>
          </w:p>
          <w:p w:rsidR="00000000" w:rsidDel="00000000" w:rsidP="00000000" w:rsidRDefault="00000000" w:rsidRPr="00000000" w14:paraId="000002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PDSA workshop minutes</w:t>
            </w:r>
          </w:p>
          <w:p w:rsidR="00000000" w:rsidDel="00000000" w:rsidP="00000000" w:rsidRDefault="00000000" w:rsidRPr="00000000" w14:paraId="000002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reflections workshop minutes</w:t>
            </w:r>
          </w:p>
          <w:p w:rsidR="00000000" w:rsidDel="00000000" w:rsidP="00000000" w:rsidRDefault="00000000" w:rsidRPr="00000000" w14:paraId="000002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Key informant interviews with subcontractors</w:t>
            </w:r>
          </w:p>
        </w:tc>
      </w:tr>
      <w:tr>
        <w:trPr>
          <w:trHeight w:val="1040" w:hRule="atLeast"/>
        </w:trPr>
        <w:tc>
          <w:tcPr>
            <w:shd w:fill="f8dcc0" w:val="clear"/>
          </w:tcPr>
          <w:p w:rsidR="00000000" w:rsidDel="00000000" w:rsidP="00000000" w:rsidRDefault="00000000" w:rsidRPr="00000000" w14:paraId="00000253">
            <w:pPr>
              <w:jc w:val="center"/>
              <w:rPr>
                <w:sz w:val="18"/>
                <w:szCs w:val="18"/>
              </w:rPr>
            </w:pPr>
            <w:r w:rsidDel="00000000" w:rsidR="00000000" w:rsidRPr="00000000">
              <w:rPr>
                <w:sz w:val="18"/>
                <w:szCs w:val="18"/>
                <w:rtl w:val="0"/>
              </w:rPr>
              <w:t xml:space="preserve">Annual Scorecard</w:t>
            </w:r>
          </w:p>
        </w:tc>
        <w:tc>
          <w:tcPr/>
          <w:p w:rsidR="00000000" w:rsidDel="00000000" w:rsidP="00000000" w:rsidRDefault="00000000" w:rsidRPr="00000000" w14:paraId="000002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Annually</w:t>
            </w:r>
          </w:p>
          <w:p w:rsidR="00000000" w:rsidDel="00000000" w:rsidP="00000000" w:rsidRDefault="00000000" w:rsidRPr="00000000" w14:paraId="000002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scorecard date due June 2019</w:t>
            </w:r>
          </w:p>
        </w:tc>
        <w:tc>
          <w:tcPr/>
          <w:p w:rsidR="00000000" w:rsidDel="00000000" w:rsidP="00000000" w:rsidRDefault="00000000" w:rsidRPr="00000000" w14:paraId="00000256">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57">
            <w:pPr>
              <w:rPr>
                <w:sz w:val="16"/>
                <w:szCs w:val="16"/>
              </w:rPr>
            </w:pPr>
            <w:r w:rsidDel="00000000" w:rsidR="00000000" w:rsidRPr="00000000">
              <w:rPr>
                <w:sz w:val="16"/>
                <w:szCs w:val="16"/>
                <w:rtl w:val="0"/>
              </w:rPr>
              <w:t xml:space="preserve">Provides a snapshot of key YFBP metrics as captured by the two dashboards. </w:t>
            </w:r>
          </w:p>
        </w:tc>
        <w:tc>
          <w:tcPr/>
          <w:p w:rsidR="00000000" w:rsidDel="00000000" w:rsidP="00000000" w:rsidRDefault="00000000" w:rsidRPr="00000000" w14:paraId="000002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partners</w:t>
            </w:r>
          </w:p>
          <w:p w:rsidR="00000000" w:rsidDel="00000000" w:rsidP="00000000" w:rsidRDefault="00000000" w:rsidRPr="00000000" w14:paraId="000002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tc>
      </w:tr>
      <w:tr>
        <w:trPr>
          <w:trHeight w:val="1040" w:hRule="atLeast"/>
        </w:trPr>
        <w:tc>
          <w:tcPr>
            <w:shd w:fill="f8dcc0" w:val="clear"/>
          </w:tcPr>
          <w:p w:rsidR="00000000" w:rsidDel="00000000" w:rsidP="00000000" w:rsidRDefault="00000000" w:rsidRPr="00000000" w14:paraId="00000260">
            <w:pPr>
              <w:jc w:val="center"/>
              <w:rPr>
                <w:sz w:val="18"/>
                <w:szCs w:val="18"/>
              </w:rPr>
            </w:pPr>
            <w:r w:rsidDel="00000000" w:rsidR="00000000" w:rsidRPr="00000000">
              <w:rPr>
                <w:sz w:val="18"/>
                <w:szCs w:val="18"/>
                <w:rtl w:val="0"/>
              </w:rPr>
              <w:t xml:space="preserve">Summative Evaluation Report</w:t>
            </w:r>
          </w:p>
        </w:tc>
        <w:tc>
          <w:tcPr/>
          <w:p w:rsidR="00000000" w:rsidDel="00000000" w:rsidP="00000000" w:rsidRDefault="00000000" w:rsidRPr="00000000" w14:paraId="000002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Due June 2021</w:t>
            </w:r>
          </w:p>
        </w:tc>
        <w:tc>
          <w:tcPr/>
          <w:p w:rsidR="00000000" w:rsidDel="00000000" w:rsidP="00000000" w:rsidRDefault="00000000" w:rsidRPr="00000000" w14:paraId="00000262">
            <w:pPr>
              <w:rPr>
                <w:sz w:val="16"/>
                <w:szCs w:val="16"/>
              </w:rPr>
            </w:pP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63">
            <w:pPr>
              <w:rPr>
                <w:sz w:val="16"/>
                <w:szCs w:val="16"/>
              </w:rPr>
            </w:pPr>
            <w:r w:rsidDel="00000000" w:rsidR="00000000" w:rsidRPr="00000000">
              <w:rPr>
                <w:sz w:val="16"/>
                <w:szCs w:val="16"/>
                <w:rtl w:val="0"/>
              </w:rPr>
              <w:t xml:space="preserve">Provides a value judgement about the outcomes of the YFBP and responds to the KEQs.  </w:t>
            </w:r>
          </w:p>
        </w:tc>
        <w:tc>
          <w:tcPr/>
          <w:p w:rsidR="00000000" w:rsidDel="00000000" w:rsidP="00000000" w:rsidRDefault="00000000" w:rsidRPr="00000000" w14:paraId="000002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partners</w:t>
            </w:r>
          </w:p>
          <w:p w:rsidR="00000000" w:rsidDel="00000000" w:rsidP="00000000" w:rsidRDefault="00000000" w:rsidRPr="00000000" w14:paraId="000002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 </w:t>
            </w:r>
          </w:p>
          <w:p w:rsidR="00000000" w:rsidDel="00000000" w:rsidP="00000000" w:rsidRDefault="00000000" w:rsidRPr="00000000" w14:paraId="000002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Evaluation Plan</w:t>
            </w:r>
          </w:p>
          <w:p w:rsidR="00000000" w:rsidDel="00000000" w:rsidP="00000000" w:rsidRDefault="00000000" w:rsidRPr="00000000" w14:paraId="000002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Continuous Improvement Reports</w:t>
            </w:r>
          </w:p>
          <w:p w:rsidR="00000000" w:rsidDel="00000000" w:rsidP="00000000" w:rsidRDefault="00000000" w:rsidRPr="00000000" w14:paraId="000002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Scorecards</w:t>
            </w:r>
          </w:p>
          <w:p w:rsidR="00000000" w:rsidDel="00000000" w:rsidP="00000000" w:rsidRDefault="00000000" w:rsidRPr="00000000" w14:paraId="000002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Report</w:t>
            </w:r>
          </w:p>
        </w:tc>
      </w:tr>
    </w:tbl>
    <w:p w:rsidR="00000000" w:rsidDel="00000000" w:rsidP="00000000" w:rsidRDefault="00000000" w:rsidRPr="00000000" w14:paraId="00000271">
      <w:pPr>
        <w:spacing w:after="0" w:before="0" w:lineRule="auto"/>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numPr>
          <w:ilvl w:val="0"/>
          <w:numId w:val="1"/>
        </w:numPr>
        <w:ind w:left="0" w:firstLine="0"/>
        <w:rPr/>
      </w:pPr>
      <w:bookmarkStart w:colFirst="0" w:colLast="0" w:name="_206ipza" w:id="54"/>
      <w:bookmarkEnd w:id="54"/>
      <w:r w:rsidDel="00000000" w:rsidR="00000000" w:rsidRPr="00000000">
        <w:br w:type="page"/>
      </w:r>
      <w:r w:rsidDel="00000000" w:rsidR="00000000" w:rsidRPr="00000000">
        <w:rPr>
          <w:rtl w:val="0"/>
        </w:rPr>
        <w:t xml:space="preserve">Appendices</w:t>
      </w:r>
    </w:p>
    <w:p w:rsidR="00000000" w:rsidDel="00000000" w:rsidP="00000000" w:rsidRDefault="00000000" w:rsidRPr="00000000" w14:paraId="00000274">
      <w:pPr>
        <w:pStyle w:val="Heading3"/>
        <w:rPr/>
      </w:pPr>
      <w:bookmarkStart w:colFirst="0" w:colLast="0" w:name="_4k668n3" w:id="55"/>
      <w:bookmarkEnd w:id="55"/>
      <w:r w:rsidDel="00000000" w:rsidR="00000000" w:rsidRPr="00000000">
        <w:rPr>
          <w:rtl w:val="0"/>
        </w:rPr>
        <w:t xml:space="preserve">Appendix 1: Program logic</w:t>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306070</wp:posOffset>
            </wp:positionV>
            <wp:extent cx="6794123" cy="4721570"/>
            <wp:effectExtent b="0" l="0" r="0" t="0"/>
            <wp:wrapNone/>
            <wp:docPr descr="A screenshot of a computer&#10;&#10;Description generated with very high confidence" id="27" name="image7.png"/>
            <a:graphic>
              <a:graphicData uri="http://schemas.openxmlformats.org/drawingml/2006/picture">
                <pic:pic>
                  <pic:nvPicPr>
                    <pic:cNvPr descr="A screenshot of a computer&#10;&#10;Description generated with very high confidence" id="0" name="image7.png"/>
                    <pic:cNvPicPr preferRelativeResize="0"/>
                  </pic:nvPicPr>
                  <pic:blipFill>
                    <a:blip r:embed="rId43"/>
                    <a:srcRect b="0" l="0" r="0" t="0"/>
                    <a:stretch>
                      <a:fillRect/>
                    </a:stretch>
                  </pic:blipFill>
                  <pic:spPr>
                    <a:xfrm>
                      <a:off x="0" y="0"/>
                      <a:ext cx="6794123" cy="4721570"/>
                    </a:xfrm>
                    <a:prstGeom prst="rect"/>
                    <a:ln/>
                  </pic:spPr>
                </pic:pic>
              </a:graphicData>
            </a:graphic>
          </wp:anchor>
        </w:drawing>
      </w:r>
    </w:p>
    <w:p w:rsidR="00000000" w:rsidDel="00000000" w:rsidP="00000000" w:rsidRDefault="00000000" w:rsidRPr="00000000" w14:paraId="00000275">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3"/>
        <w:rPr/>
      </w:pPr>
      <w:bookmarkStart w:colFirst="0" w:colLast="0" w:name="_2zbgiuw" w:id="56"/>
      <w:bookmarkEnd w:id="56"/>
      <w:r w:rsidDel="00000000" w:rsidR="00000000" w:rsidRPr="00000000">
        <w:rPr>
          <w:rtl w:val="0"/>
        </w:rPr>
        <w:t xml:space="preserve">Appendix 2: Theory of change</w:t>
      </w:r>
    </w:p>
    <w:p w:rsidR="00000000" w:rsidDel="00000000" w:rsidP="00000000" w:rsidRDefault="00000000" w:rsidRPr="00000000" w14:paraId="00000277">
      <w:pPr>
        <w:rPr/>
      </w:pPr>
      <w:r w:rsidDel="00000000" w:rsidR="00000000" w:rsidRPr="00000000">
        <w:rPr/>
        <w:drawing>
          <wp:inline distB="0" distT="0" distL="0" distR="0">
            <wp:extent cx="8929269" cy="5073448"/>
            <wp:effectExtent b="0" l="0" r="0" t="0"/>
            <wp:docPr id="26" name="image5.png"/>
            <a:graphic>
              <a:graphicData uri="http://schemas.openxmlformats.org/drawingml/2006/picture">
                <pic:pic>
                  <pic:nvPicPr>
                    <pic:cNvPr id="0" name="image5.png"/>
                    <pic:cNvPicPr preferRelativeResize="0"/>
                  </pic:nvPicPr>
                  <pic:blipFill>
                    <a:blip r:embed="rId44"/>
                    <a:srcRect b="4902" l="12681" r="11663" t="16014"/>
                    <a:stretch>
                      <a:fillRect/>
                    </a:stretch>
                  </pic:blipFill>
                  <pic:spPr>
                    <a:xfrm>
                      <a:off x="0" y="0"/>
                      <a:ext cx="8929269" cy="5073448"/>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3"/>
        <w:rPr/>
      </w:pPr>
      <w:bookmarkStart w:colFirst="0" w:colLast="0" w:name="_1egqt2p" w:id="57"/>
      <w:bookmarkEnd w:id="57"/>
      <w:r w:rsidDel="00000000" w:rsidR="00000000" w:rsidRPr="00000000">
        <w:rPr>
          <w:rtl w:val="0"/>
        </w:rPr>
        <w:t xml:space="preserve">Appendix 3: Rubric for Business Resilience</w:t>
      </w:r>
    </w:p>
    <w:tbl>
      <w:tblPr>
        <w:tblStyle w:val="Table18"/>
        <w:tblW w:w="19129.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829"/>
        <w:gridCol w:w="3260"/>
        <w:gridCol w:w="3260"/>
        <w:gridCol w:w="3260"/>
        <w:gridCol w:w="3260"/>
        <w:gridCol w:w="3260"/>
        <w:tblGridChange w:id="0">
          <w:tblGrid>
            <w:gridCol w:w="2829"/>
            <w:gridCol w:w="3260"/>
            <w:gridCol w:w="3260"/>
            <w:gridCol w:w="3260"/>
            <w:gridCol w:w="3260"/>
            <w:gridCol w:w="3260"/>
          </w:tblGrid>
        </w:tblGridChange>
      </w:tblGrid>
      <w:tr>
        <w:trPr>
          <w:trHeight w:val="300" w:hRule="atLeast"/>
        </w:trPr>
        <w:tc>
          <w:tcPr>
            <w:vAlign w:val="center"/>
          </w:tcPr>
          <w:p w:rsidR="00000000" w:rsidDel="00000000" w:rsidP="00000000" w:rsidRDefault="00000000" w:rsidRPr="00000000" w14:paraId="0000027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Criteria</w:t>
            </w:r>
          </w:p>
        </w:tc>
        <w:tc>
          <w:tcPr/>
          <w:p w:rsidR="00000000" w:rsidDel="00000000" w:rsidP="00000000" w:rsidRDefault="00000000" w:rsidRPr="00000000" w14:paraId="0000027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Highly effective</w:t>
            </w:r>
          </w:p>
        </w:tc>
        <w:tc>
          <w:tcPr/>
          <w:p w:rsidR="00000000" w:rsidDel="00000000" w:rsidP="00000000" w:rsidRDefault="00000000" w:rsidRPr="00000000" w14:paraId="0000027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Effective</w:t>
            </w:r>
          </w:p>
        </w:tc>
        <w:tc>
          <w:tcPr/>
          <w:p w:rsidR="00000000" w:rsidDel="00000000" w:rsidP="00000000" w:rsidRDefault="00000000" w:rsidRPr="00000000" w14:paraId="0000027E">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Acceptable</w:t>
            </w:r>
          </w:p>
        </w:tc>
        <w:tc>
          <w:tcPr/>
          <w:p w:rsidR="00000000" w:rsidDel="00000000" w:rsidP="00000000" w:rsidRDefault="00000000" w:rsidRPr="00000000" w14:paraId="0000027F">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Poor</w:t>
            </w:r>
          </w:p>
        </w:tc>
        <w:tc>
          <w:tcPr/>
          <w:p w:rsidR="00000000" w:rsidDel="00000000" w:rsidP="00000000" w:rsidRDefault="00000000" w:rsidRPr="00000000" w14:paraId="0000028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Detrimental</w:t>
            </w:r>
          </w:p>
        </w:tc>
      </w:tr>
      <w:tr>
        <w:trPr>
          <w:trHeight w:val="300" w:hRule="atLeast"/>
        </w:trPr>
        <w:tc>
          <w:tcPr>
            <w:gridSpan w:val="6"/>
          </w:tcPr>
          <w:p w:rsidR="00000000" w:rsidDel="00000000" w:rsidP="00000000" w:rsidRDefault="00000000" w:rsidRPr="00000000" w14:paraId="00000281">
            <w:pPr>
              <w:spacing w:after="0" w:before="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Case 1: living and working on a family farm, aspirations to take over the farm in the future</w:t>
            </w:r>
          </w:p>
        </w:tc>
      </w:tr>
      <w:tr>
        <w:trPr>
          <w:trHeight w:val="3000" w:hRule="atLeast"/>
        </w:trPr>
        <w:tc>
          <w:tcPr/>
          <w:p w:rsidR="00000000" w:rsidDel="00000000" w:rsidP="00000000" w:rsidRDefault="00000000" w:rsidRPr="00000000" w14:paraId="0000028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Plans</w:t>
            </w:r>
          </w:p>
        </w:tc>
        <w:tc>
          <w:tcPr/>
          <w:p w:rsidR="00000000" w:rsidDel="00000000" w:rsidP="00000000" w:rsidRDefault="00000000" w:rsidRPr="00000000" w14:paraId="0000028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all the following plans in place, and confidence in each plan:</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8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most of the following plans in place, and confidence in most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8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some of the following plans in place, and varying confidence in each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8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1-2 of the following plans in place, and little confidence in most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8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none of the following plans in place, are unaware of their contents:</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r>
      <w:tr>
        <w:trPr>
          <w:trHeight w:val="3300" w:hRule="atLeast"/>
        </w:trPr>
        <w:tc>
          <w:tcPr/>
          <w:p w:rsidR="00000000" w:rsidDel="00000000" w:rsidP="00000000" w:rsidRDefault="00000000" w:rsidRPr="00000000" w14:paraId="0000028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Time in the office</w:t>
            </w:r>
          </w:p>
        </w:tc>
        <w:tc>
          <w:tcPr/>
          <w:p w:rsidR="00000000" w:rsidDel="00000000" w:rsidP="00000000" w:rsidRDefault="00000000" w:rsidRPr="00000000" w14:paraId="0000028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one day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8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4-6 hours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2+ hours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1-2 hours per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little to no time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r>
      <w:tr>
        <w:trPr>
          <w:trHeight w:val="1200" w:hRule="atLeast"/>
        </w:trPr>
        <w:tc>
          <w:tcPr/>
          <w:p w:rsidR="00000000" w:rsidDel="00000000" w:rsidP="00000000" w:rsidRDefault="00000000" w:rsidRPr="00000000" w14:paraId="0000029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Self-efficacy</w:t>
            </w:r>
          </w:p>
        </w:tc>
        <w:tc>
          <w:tcPr/>
          <w:p w:rsidR="00000000" w:rsidDel="00000000" w:rsidP="00000000" w:rsidRDefault="00000000" w:rsidRPr="00000000" w14:paraId="0000029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Constantly tries new things, questions the business and learns from mistakes</w:t>
            </w:r>
          </w:p>
        </w:tc>
        <w:tc>
          <w:tcPr/>
          <w:p w:rsidR="00000000" w:rsidDel="00000000" w:rsidP="00000000" w:rsidRDefault="00000000" w:rsidRPr="00000000" w14:paraId="0000029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Regularly tries new things, questions the business and learns from mistakes</w:t>
            </w:r>
          </w:p>
        </w:tc>
        <w:tc>
          <w:tcPr/>
          <w:p w:rsidR="00000000" w:rsidDel="00000000" w:rsidP="00000000" w:rsidRDefault="00000000" w:rsidRPr="00000000" w14:paraId="0000029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Sometimes tries new things, questions the business and learns from mistakes</w:t>
            </w:r>
          </w:p>
        </w:tc>
        <w:tc>
          <w:tcPr/>
          <w:p w:rsidR="00000000" w:rsidDel="00000000" w:rsidP="00000000" w:rsidRDefault="00000000" w:rsidRPr="00000000" w14:paraId="0000029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Doesn’t try new things or question the business</w:t>
            </w:r>
          </w:p>
        </w:tc>
        <w:tc>
          <w:tcPr/>
          <w:p w:rsidR="00000000" w:rsidDel="00000000" w:rsidP="00000000" w:rsidRDefault="00000000" w:rsidRPr="00000000" w14:paraId="0000029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Actively rejects new ideas, refuses to question the business, makes the same mistakes repeatedly</w:t>
            </w:r>
          </w:p>
        </w:tc>
      </w:tr>
      <w:tr>
        <w:trPr>
          <w:trHeight w:val="300" w:hRule="atLeast"/>
        </w:trPr>
        <w:tc>
          <w:tcPr>
            <w:gridSpan w:val="6"/>
          </w:tcPr>
          <w:p w:rsidR="00000000" w:rsidDel="00000000" w:rsidP="00000000" w:rsidRDefault="00000000" w:rsidRPr="00000000" w14:paraId="00000299">
            <w:pPr>
              <w:spacing w:after="0" w:before="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Case 2: Not associated with a family farm but aspires to own or manage a farm in the future, and is open to different pathways</w:t>
            </w:r>
          </w:p>
        </w:tc>
      </w:tr>
      <w:tr>
        <w:trPr>
          <w:trHeight w:val="2700" w:hRule="atLeast"/>
        </w:trPr>
        <w:tc>
          <w:tcPr/>
          <w:p w:rsidR="00000000" w:rsidDel="00000000" w:rsidP="00000000" w:rsidRDefault="00000000" w:rsidRPr="00000000" w14:paraId="0000029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Plans</w:t>
            </w:r>
          </w:p>
        </w:tc>
        <w:tc>
          <w:tcPr/>
          <w:p w:rsidR="00000000" w:rsidDel="00000000" w:rsidP="00000000" w:rsidRDefault="00000000" w:rsidRPr="00000000" w14:paraId="000002A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all the following plans in place, confidence in each plan, and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most of the following plans in place, confidence in each plan, and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some of the following plans in place, varying confidence in each of these, and somewhat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1-2 of the following plans in place, little confidence in most of these, and aren't achieving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none of the following plans in place, are unaware of their contents:</w:t>
              <w:br w:type="textWrapping"/>
              <w:t xml:space="preserve">-Business plan</w:t>
              <w:br w:type="textWrapping"/>
              <w:t xml:space="preserve">-Savings plan</w:t>
              <w:br w:type="textWrapping"/>
              <w:t xml:space="preserve">-Risk management plan</w:t>
              <w:br w:type="textWrapping"/>
              <w:t xml:space="preserve">-Transition to ownership plans</w:t>
            </w:r>
          </w:p>
        </w:tc>
      </w:tr>
      <w:tr>
        <w:trPr>
          <w:trHeight w:val="3000" w:hRule="atLeast"/>
        </w:trPr>
        <w:tc>
          <w:tcPr/>
          <w:p w:rsidR="00000000" w:rsidDel="00000000" w:rsidP="00000000" w:rsidRDefault="00000000" w:rsidRPr="00000000" w14:paraId="000002A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Proactive actions</w:t>
            </w:r>
          </w:p>
        </w:tc>
        <w:tc>
          <w:tcPr/>
          <w:p w:rsidR="00000000" w:rsidDel="00000000" w:rsidP="00000000" w:rsidRDefault="00000000" w:rsidRPr="00000000" w14:paraId="000002A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4+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A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2-4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A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up to 2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A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Irregularly (less than weekly) spends time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A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no time doing the following activities: reviewing the business plan, learning content relevant to the future, getting experience that will support future aspirations (both in and out of the office), building a network of farmers, mentors and support groups.</w:t>
            </w:r>
          </w:p>
        </w:tc>
      </w:tr>
      <w:tr>
        <w:trPr>
          <w:trHeight w:val="1200" w:hRule="atLeast"/>
        </w:trPr>
        <w:tc>
          <w:tcPr/>
          <w:p w:rsidR="00000000" w:rsidDel="00000000" w:rsidP="00000000" w:rsidRDefault="00000000" w:rsidRPr="00000000" w14:paraId="000002A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Self-efficacy</w:t>
            </w:r>
          </w:p>
        </w:tc>
        <w:tc>
          <w:tcPr/>
          <w:p w:rsidR="00000000" w:rsidDel="00000000" w:rsidP="00000000" w:rsidRDefault="00000000" w:rsidRPr="00000000" w14:paraId="000002A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Constantly tries new things, questions the business and learns from mistakes</w:t>
            </w:r>
          </w:p>
        </w:tc>
        <w:tc>
          <w:tcPr/>
          <w:p w:rsidR="00000000" w:rsidDel="00000000" w:rsidP="00000000" w:rsidRDefault="00000000" w:rsidRPr="00000000" w14:paraId="000002A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Regularly tries new things, questions the business and learns from mistakes</w:t>
            </w:r>
          </w:p>
        </w:tc>
        <w:tc>
          <w:tcPr/>
          <w:p w:rsidR="00000000" w:rsidDel="00000000" w:rsidP="00000000" w:rsidRDefault="00000000" w:rsidRPr="00000000" w14:paraId="000002A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Sometimes tries new things, questions the business and learns from mistakes</w:t>
            </w:r>
          </w:p>
        </w:tc>
        <w:tc>
          <w:tcPr/>
          <w:p w:rsidR="00000000" w:rsidDel="00000000" w:rsidP="00000000" w:rsidRDefault="00000000" w:rsidRPr="00000000" w14:paraId="000002A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Doesn’t try new things or question the business</w:t>
            </w:r>
          </w:p>
        </w:tc>
        <w:tc>
          <w:tcPr/>
          <w:p w:rsidR="00000000" w:rsidDel="00000000" w:rsidP="00000000" w:rsidRDefault="00000000" w:rsidRPr="00000000" w14:paraId="000002B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Actively rejects new ideas, refuses to question the business, makes the same mistakes repeatedly</w:t>
            </w:r>
          </w:p>
        </w:tc>
      </w:tr>
      <w:tr>
        <w:trPr>
          <w:trHeight w:val="1200" w:hRule="atLeast"/>
        </w:trPr>
        <w:tc>
          <w:tcPr/>
          <w:p w:rsidR="00000000" w:rsidDel="00000000" w:rsidP="00000000" w:rsidRDefault="00000000" w:rsidRPr="00000000" w14:paraId="000002B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Management/ financial literacy</w:t>
            </w:r>
          </w:p>
        </w:tc>
        <w:tc>
          <w:tcPr/>
          <w:p w:rsidR="00000000" w:rsidDel="00000000" w:rsidP="00000000" w:rsidRDefault="00000000" w:rsidRPr="00000000" w14:paraId="000002B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Clearly understands farm ownership pathways, how to create a business, and the importance of communication</w:t>
            </w:r>
          </w:p>
        </w:tc>
        <w:tc>
          <w:tcPr/>
          <w:p w:rsidR="00000000" w:rsidDel="00000000" w:rsidP="00000000" w:rsidRDefault="00000000" w:rsidRPr="00000000" w14:paraId="000002B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 understanding of farm ownership pathways, how to create a business, and the importance of communication</w:t>
            </w:r>
          </w:p>
        </w:tc>
        <w:tc>
          <w:tcPr/>
          <w:p w:rsidR="00000000" w:rsidDel="00000000" w:rsidP="00000000" w:rsidRDefault="00000000" w:rsidRPr="00000000" w14:paraId="000002B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 understanding of farm ownership pathways, how to create a business, and the importance of communication</w:t>
            </w:r>
          </w:p>
        </w:tc>
        <w:tc>
          <w:tcPr/>
          <w:p w:rsidR="00000000" w:rsidDel="00000000" w:rsidP="00000000" w:rsidRDefault="00000000" w:rsidRPr="00000000" w14:paraId="000002B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Little understanding of farm ownership pathways, how to create a business, and the importance of communication</w:t>
            </w:r>
          </w:p>
        </w:tc>
        <w:tc>
          <w:tcPr/>
          <w:p w:rsidR="00000000" w:rsidDel="00000000" w:rsidP="00000000" w:rsidRDefault="00000000" w:rsidRPr="00000000" w14:paraId="000002B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 understanding of farm ownership pathways, how to create a business, and the importance of communication</w:t>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3"/>
        <w:rPr/>
      </w:pPr>
      <w:bookmarkStart w:colFirst="0" w:colLast="0" w:name="_3ygebqi" w:id="58"/>
      <w:bookmarkEnd w:id="58"/>
      <w:r w:rsidDel="00000000" w:rsidR="00000000" w:rsidRPr="00000000">
        <w:rPr>
          <w:rtl w:val="0"/>
        </w:rPr>
        <w:t xml:space="preserve">Appendix 4: Prospective timeline</w:t>
      </w:r>
    </w:p>
    <w:tbl>
      <w:tblPr>
        <w:tblStyle w:val="Table19"/>
        <w:tblW w:w="20911.0" w:type="dxa"/>
        <w:jc w:val="left"/>
        <w:tblInd w:w="0.0" w:type="dxa"/>
        <w:tblLayout w:type="fixed"/>
        <w:tblLook w:val="0400"/>
      </w:tblPr>
      <w:tblGrid>
        <w:gridCol w:w="3789"/>
        <w:gridCol w:w="887"/>
        <w:gridCol w:w="433"/>
        <w:gridCol w:w="471"/>
        <w:gridCol w:w="500"/>
        <w:gridCol w:w="488"/>
        <w:gridCol w:w="502"/>
        <w:gridCol w:w="539"/>
        <w:gridCol w:w="433"/>
        <w:gridCol w:w="533"/>
        <w:gridCol w:w="447"/>
        <w:gridCol w:w="507"/>
        <w:gridCol w:w="433"/>
        <w:gridCol w:w="433"/>
        <w:gridCol w:w="433"/>
        <w:gridCol w:w="433"/>
        <w:gridCol w:w="447"/>
        <w:gridCol w:w="538"/>
        <w:gridCol w:w="433"/>
        <w:gridCol w:w="433"/>
        <w:gridCol w:w="433"/>
        <w:gridCol w:w="433"/>
        <w:gridCol w:w="447"/>
        <w:gridCol w:w="554"/>
        <w:gridCol w:w="433"/>
        <w:gridCol w:w="433"/>
        <w:gridCol w:w="433"/>
        <w:gridCol w:w="433"/>
        <w:gridCol w:w="447"/>
        <w:gridCol w:w="587"/>
        <w:gridCol w:w="433"/>
        <w:gridCol w:w="433"/>
        <w:gridCol w:w="433"/>
        <w:gridCol w:w="433"/>
        <w:gridCol w:w="447"/>
        <w:gridCol w:w="554"/>
        <w:gridCol w:w="433"/>
        <w:tblGridChange w:id="0">
          <w:tblGrid>
            <w:gridCol w:w="3789"/>
            <w:gridCol w:w="887"/>
            <w:gridCol w:w="433"/>
            <w:gridCol w:w="471"/>
            <w:gridCol w:w="500"/>
            <w:gridCol w:w="488"/>
            <w:gridCol w:w="502"/>
            <w:gridCol w:w="539"/>
            <w:gridCol w:w="433"/>
            <w:gridCol w:w="533"/>
            <w:gridCol w:w="447"/>
            <w:gridCol w:w="507"/>
            <w:gridCol w:w="433"/>
            <w:gridCol w:w="433"/>
            <w:gridCol w:w="433"/>
            <w:gridCol w:w="433"/>
            <w:gridCol w:w="447"/>
            <w:gridCol w:w="538"/>
            <w:gridCol w:w="433"/>
            <w:gridCol w:w="433"/>
            <w:gridCol w:w="433"/>
            <w:gridCol w:w="433"/>
            <w:gridCol w:w="447"/>
            <w:gridCol w:w="554"/>
            <w:gridCol w:w="433"/>
            <w:gridCol w:w="433"/>
            <w:gridCol w:w="433"/>
            <w:gridCol w:w="433"/>
            <w:gridCol w:w="447"/>
            <w:gridCol w:w="587"/>
            <w:gridCol w:w="433"/>
            <w:gridCol w:w="433"/>
            <w:gridCol w:w="433"/>
            <w:gridCol w:w="433"/>
            <w:gridCol w:w="447"/>
            <w:gridCol w:w="554"/>
            <w:gridCol w:w="433"/>
          </w:tblGrid>
        </w:tblGridChange>
      </w:tblGrid>
      <w:tr>
        <w:trPr>
          <w:trHeight w:val="300" w:hRule="atLeast"/>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BA">
            <w:pPr>
              <w:spacing w:after="0" w:before="0" w:line="240" w:lineRule="auto"/>
              <w:jc w:val="right"/>
              <w:rPr>
                <w:rFonts w:ascii="Calibri" w:cs="Calibri" w:eastAsia="Calibri" w:hAnsi="Calibri"/>
                <w:b w:val="1"/>
                <w:color w:val="000000"/>
              </w:rPr>
            </w:pPr>
            <w:r w:rsidDel="00000000" w:rsidR="00000000" w:rsidRPr="00000000">
              <w:rPr>
                <w:rtl w:val="0"/>
              </w:rPr>
              <w:t xml:space="preserve"> </w:t>
            </w:r>
            <w:r w:rsidDel="00000000" w:rsidR="00000000" w:rsidRPr="00000000">
              <w:rPr>
                <w:rFonts w:ascii="Calibri" w:cs="Calibri" w:eastAsia="Calibri" w:hAnsi="Calibri"/>
                <w:b w:val="1"/>
                <w:color w:val="000000"/>
                <w:rtl w:val="0"/>
              </w:rPr>
              <w:t xml:space="preserve">Year</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B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gridSpan w:val="4"/>
            <w:tcBorders>
              <w:top w:color="000000" w:space="0" w:sz="8" w:val="single"/>
              <w:left w:color="000000" w:space="0" w:sz="0" w:val="nil"/>
              <w:bottom w:color="000000" w:space="0" w:sz="4" w:val="single"/>
              <w:right w:color="000000" w:space="0" w:sz="4" w:val="single"/>
            </w:tcBorders>
            <w:shd w:fill="5b9bd5" w:val="clear"/>
            <w:vAlign w:val="bottom"/>
          </w:tcPr>
          <w:p w:rsidR="00000000" w:rsidDel="00000000" w:rsidP="00000000" w:rsidRDefault="00000000" w:rsidRPr="00000000" w14:paraId="000002BC">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2018</w:t>
            </w:r>
          </w:p>
        </w:tc>
        <w:tc>
          <w:tcPr>
            <w:gridSpan w:val="12"/>
            <w:tcBorders>
              <w:top w:color="000000" w:space="0" w:sz="8" w:val="single"/>
              <w:left w:color="000000" w:space="0" w:sz="8" w:val="single"/>
              <w:bottom w:color="000000" w:space="0" w:sz="4" w:val="single"/>
              <w:right w:color="000000" w:space="0" w:sz="8" w:val="single"/>
            </w:tcBorders>
            <w:shd w:fill="ed7d31" w:val="clear"/>
            <w:vAlign w:val="bottom"/>
          </w:tcPr>
          <w:p w:rsidR="00000000" w:rsidDel="00000000" w:rsidP="00000000" w:rsidRDefault="00000000" w:rsidRPr="00000000" w14:paraId="000002C0">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2019</w:t>
            </w:r>
          </w:p>
        </w:tc>
        <w:tc>
          <w:tcPr>
            <w:gridSpan w:val="12"/>
            <w:tcBorders>
              <w:top w:color="000000" w:space="0" w:sz="8" w:val="single"/>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2CC">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2020</w:t>
            </w:r>
          </w:p>
        </w:tc>
        <w:tc>
          <w:tcPr>
            <w:gridSpan w:val="7"/>
            <w:tcBorders>
              <w:top w:color="000000" w:space="0" w:sz="8" w:val="single"/>
              <w:left w:color="000000" w:space="0" w:sz="0" w:val="nil"/>
              <w:bottom w:color="000000" w:space="0" w:sz="4" w:val="single"/>
              <w:right w:color="000000" w:space="0" w:sz="8" w:val="single"/>
            </w:tcBorders>
            <w:shd w:fill="70ad47" w:val="clear"/>
            <w:vAlign w:val="bottom"/>
          </w:tcPr>
          <w:p w:rsidR="00000000" w:rsidDel="00000000" w:rsidP="00000000" w:rsidRDefault="00000000" w:rsidRPr="00000000" w14:paraId="000002D8">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2021</w:t>
            </w:r>
          </w:p>
        </w:tc>
      </w:tr>
      <w:tr>
        <w:trPr>
          <w:trHeight w:val="30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2DF">
            <w:pPr>
              <w:spacing w:after="0" w:before="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Month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E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1">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2">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3">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2E4">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E5">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6">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7">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8">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9">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A">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B">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C">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D">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E">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F">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F0">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1">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2">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3">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4">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5">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6">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7">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8">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9">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A">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B">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FC">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D">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E">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F">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0">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1">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2">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303">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r>
      <w:tr>
        <w:trPr>
          <w:trHeight w:val="30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04">
            <w:pPr>
              <w:spacing w:after="0" w:before="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Element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05">
            <w:pPr>
              <w:spacing w:after="0" w:before="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6">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7">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8">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09">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0A">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B">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C">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D">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E">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F">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0">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1">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2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Develop MERI Framework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2A">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M&amp;E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2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4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4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73">
            <w:pPr>
              <w:spacing w:after="0" w:before="0" w:line="240" w:lineRule="auto"/>
              <w:rPr>
                <w:rFonts w:ascii="Calibri" w:cs="Calibri" w:eastAsia="Calibri" w:hAnsi="Calibri"/>
                <w:b w:val="1"/>
                <w:color w:val="365f91"/>
                <w:sz w:val="24"/>
                <w:szCs w:val="24"/>
                <w:u w:val="single"/>
              </w:rPr>
            </w:pPr>
            <w:r w:rsidDel="00000000" w:rsidR="00000000" w:rsidRPr="00000000">
              <w:rPr>
                <w:rFonts w:ascii="Calibri" w:cs="Calibri" w:eastAsia="Calibri" w:hAnsi="Calibri"/>
                <w:b w:val="1"/>
                <w:color w:val="365f91"/>
                <w:sz w:val="24"/>
                <w:szCs w:val="24"/>
                <w:u w:val="single"/>
                <w:rtl w:val="0"/>
              </w:rPr>
              <w:t xml:space="preserve">Monitoring and Continuous Improvement</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7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8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9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Implement monitoring data tools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9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39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A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B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Collect monitoring data</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B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0" w:val="nil"/>
            </w:tcBorders>
            <w:shd w:fill="ffc000" w:val="clear"/>
            <w:vAlign w:val="bottom"/>
          </w:tcPr>
          <w:p w:rsidR="00000000" w:rsidDel="00000000" w:rsidP="00000000" w:rsidRDefault="00000000" w:rsidRPr="00000000" w14:paraId="000003C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8" w:val="single"/>
              <w:bottom w:color="000000" w:space="0" w:sz="4" w:val="single"/>
              <w:right w:color="000000" w:space="0" w:sz="4" w:val="single"/>
            </w:tcBorders>
            <w:shd w:fill="ffc000" w:val="clear"/>
            <w:vAlign w:val="bottom"/>
          </w:tcPr>
          <w:p w:rsidR="00000000" w:rsidDel="00000000" w:rsidP="00000000" w:rsidRDefault="00000000" w:rsidRPr="00000000" w14:paraId="000003C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C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D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E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E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Program Metric Dashboard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E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0" w:val="nil"/>
            </w:tcBorders>
            <w:shd w:fill="a9d08e" w:val="clear"/>
            <w:vAlign w:val="bottom"/>
          </w:tcPr>
          <w:p w:rsidR="00000000" w:rsidDel="00000000" w:rsidP="00000000" w:rsidRDefault="00000000" w:rsidRPr="00000000" w14:paraId="000003E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8" w:val="single"/>
              <w:bottom w:color="000000" w:space="0" w:sz="4" w:val="single"/>
              <w:right w:color="000000" w:space="0" w:sz="4" w:val="single"/>
            </w:tcBorders>
            <w:shd w:fill="a9d08e" w:val="clear"/>
            <w:vAlign w:val="bottom"/>
          </w:tcPr>
          <w:p w:rsidR="00000000" w:rsidDel="00000000" w:rsidP="00000000" w:rsidRDefault="00000000" w:rsidRPr="00000000" w14:paraId="000003E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E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3F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3F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0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0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Social Media Dashboard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0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0" w:val="nil"/>
            </w:tcBorders>
            <w:shd w:fill="a9d08e" w:val="clear"/>
            <w:vAlign w:val="bottom"/>
          </w:tcPr>
          <w:p w:rsidR="00000000" w:rsidDel="00000000" w:rsidP="00000000" w:rsidRDefault="00000000" w:rsidRPr="00000000" w14:paraId="0000040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8" w:val="single"/>
              <w:bottom w:color="000000" w:space="0" w:sz="4" w:val="single"/>
              <w:right w:color="000000" w:space="0" w:sz="4" w:val="single"/>
            </w:tcBorders>
            <w:shd w:fill="a9d08e" w:val="clear"/>
            <w:vAlign w:val="bottom"/>
          </w:tcPr>
          <w:p w:rsidR="00000000" w:rsidDel="00000000" w:rsidP="00000000" w:rsidRDefault="00000000" w:rsidRPr="00000000" w14:paraId="0000040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1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2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2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2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2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51">
            <w:pPr>
              <w:spacing w:after="0" w:before="0" w:line="240" w:lineRule="auto"/>
              <w:rPr>
                <w:rFonts w:ascii="Calibri" w:cs="Calibri" w:eastAsia="Calibri" w:hAnsi="Calibri"/>
                <w:b w:val="1"/>
                <w:color w:val="365f91"/>
                <w:sz w:val="24"/>
                <w:szCs w:val="24"/>
              </w:rPr>
            </w:pPr>
            <w:r w:rsidDel="00000000" w:rsidR="00000000" w:rsidRPr="00000000">
              <w:rPr>
                <w:rFonts w:ascii="Calibri" w:cs="Calibri" w:eastAsia="Calibri" w:hAnsi="Calibri"/>
                <w:b w:val="1"/>
                <w:color w:val="365f91"/>
                <w:sz w:val="24"/>
                <w:szCs w:val="24"/>
                <w:rtl w:val="0"/>
              </w:rPr>
              <w:t xml:space="preserve">PDSA cycles (2-3 per year*)</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5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7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PDSA Cycle</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7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7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7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0" w:val="nil"/>
            </w:tcBorders>
            <w:shd w:fill="ffc000" w:val="clear"/>
            <w:vAlign w:val="bottom"/>
          </w:tcPr>
          <w:p w:rsidR="00000000" w:rsidDel="00000000" w:rsidP="00000000" w:rsidRDefault="00000000" w:rsidRPr="00000000" w14:paraId="0000047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8" w:val="single"/>
              <w:bottom w:color="000000" w:space="0" w:sz="4" w:val="single"/>
              <w:right w:color="000000" w:space="0" w:sz="4" w:val="single"/>
            </w:tcBorders>
            <w:shd w:fill="ffc000" w:val="clear"/>
            <w:vAlign w:val="bottom"/>
          </w:tcPr>
          <w:p w:rsidR="00000000" w:rsidDel="00000000" w:rsidP="00000000" w:rsidRDefault="00000000" w:rsidRPr="00000000" w14:paraId="0000047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7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7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7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48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49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9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PDSA workshop</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9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ccccff" w:val="clear"/>
            <w:vAlign w:val="bottom"/>
          </w:tcPr>
          <w:p w:rsidR="00000000" w:rsidDel="00000000" w:rsidP="00000000" w:rsidRDefault="00000000" w:rsidRPr="00000000" w14:paraId="000004A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A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A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C0">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Continuous improvement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C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M&amp;E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C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C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D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D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D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E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E5">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E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E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0A">
            <w:pPr>
              <w:spacing w:after="0" w:before="0" w:line="240" w:lineRule="auto"/>
              <w:rPr>
                <w:rFonts w:ascii="Calibri" w:cs="Calibri" w:eastAsia="Calibri" w:hAnsi="Calibri"/>
                <w:b w:val="1"/>
                <w:color w:val="365f91"/>
                <w:sz w:val="24"/>
                <w:szCs w:val="24"/>
              </w:rPr>
            </w:pPr>
            <w:r w:rsidDel="00000000" w:rsidR="00000000" w:rsidRPr="00000000">
              <w:rPr>
                <w:rFonts w:ascii="Calibri" w:cs="Calibri" w:eastAsia="Calibri" w:hAnsi="Calibri"/>
                <w:b w:val="1"/>
                <w:color w:val="365f91"/>
                <w:sz w:val="24"/>
                <w:szCs w:val="24"/>
                <w:rtl w:val="0"/>
              </w:rPr>
              <w:t xml:space="preserve">Annual cycles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0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1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2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YFBP Annual Conference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30">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3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4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5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5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reflection</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55">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5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6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7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7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reflections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7A">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8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9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9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scorecard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9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A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B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C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C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C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E8">
            <w:pPr>
              <w:spacing w:after="0" w:before="0" w:line="240" w:lineRule="auto"/>
              <w:rPr>
                <w:rFonts w:ascii="Calibri" w:cs="Calibri" w:eastAsia="Calibri" w:hAnsi="Calibri"/>
                <w:b w:val="1"/>
                <w:color w:val="365f91"/>
                <w:sz w:val="24"/>
                <w:szCs w:val="24"/>
                <w:u w:val="single"/>
              </w:rPr>
            </w:pPr>
            <w:r w:rsidDel="00000000" w:rsidR="00000000" w:rsidRPr="00000000">
              <w:rPr>
                <w:rFonts w:ascii="Calibri" w:cs="Calibri" w:eastAsia="Calibri" w:hAnsi="Calibri"/>
                <w:b w:val="1"/>
                <w:color w:val="365f91"/>
                <w:sz w:val="24"/>
                <w:szCs w:val="24"/>
                <w:u w:val="single"/>
                <w:rtl w:val="0"/>
              </w:rPr>
              <w:t xml:space="preserve">Final evaluation</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E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0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first visit</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0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61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1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ccccff" w:val="clear"/>
            <w:vAlign w:val="bottom"/>
          </w:tcPr>
          <w:p w:rsidR="00000000" w:rsidDel="00000000" w:rsidP="00000000" w:rsidRDefault="00000000" w:rsidRPr="00000000" w14:paraId="0000061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61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3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follow up phone interviews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3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3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3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3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3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4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4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5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drafts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5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7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7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7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7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final</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7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8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9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C">
            <w:pPr>
              <w:spacing w:after="0" w:before="0" w:line="240" w:lineRule="auto"/>
              <w:jc w:val="center"/>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9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A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Evaluation summit workshop</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A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9">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2">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C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4">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C5">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C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Evaluation data analysis and synthesis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C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C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C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E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7">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8">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E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EA">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E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Draft evaluation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E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F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4">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7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70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7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4" w:val="single"/>
            </w:tcBorders>
            <w:shd w:fill="d3dfee" w:val="clear"/>
          </w:tcPr>
          <w:p w:rsidR="00000000" w:rsidDel="00000000" w:rsidP="00000000" w:rsidRDefault="00000000" w:rsidRPr="00000000" w14:paraId="00000710">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Final evaluation report</w:t>
            </w:r>
          </w:p>
        </w:tc>
        <w:tc>
          <w:tcPr>
            <w:tcBorders>
              <w:top w:color="000000" w:space="0" w:sz="0" w:val="nil"/>
              <w:left w:color="000000" w:space="0" w:sz="0" w:val="nil"/>
              <w:bottom w:color="000000" w:space="0" w:sz="8" w:val="single"/>
              <w:right w:color="000000" w:space="0" w:sz="8" w:val="single"/>
            </w:tcBorders>
            <w:shd w:fill="d3dfee" w:val="clear"/>
          </w:tcPr>
          <w:p w:rsidR="00000000" w:rsidDel="00000000" w:rsidP="00000000" w:rsidRDefault="00000000" w:rsidRPr="00000000" w14:paraId="0000071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7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7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A">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7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7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9d08e" w:val="clear"/>
            <w:vAlign w:val="bottom"/>
          </w:tcPr>
          <w:p w:rsidR="00000000" w:rsidDel="00000000" w:rsidP="00000000" w:rsidRDefault="00000000" w:rsidRPr="00000000" w14:paraId="0000073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bl>
    <w:p w:rsidR="00000000" w:rsidDel="00000000" w:rsidP="00000000" w:rsidRDefault="00000000" w:rsidRPr="00000000" w14:paraId="00000735">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736">
      <w:pPr>
        <w:pStyle w:val="Heading3"/>
        <w:rPr/>
      </w:pPr>
      <w:bookmarkStart w:colFirst="0" w:colLast="0" w:name="_2dlolyb" w:id="59"/>
      <w:bookmarkEnd w:id="59"/>
      <w:r w:rsidDel="00000000" w:rsidR="00000000" w:rsidRPr="00000000">
        <w:rPr>
          <w:rtl w:val="0"/>
        </w:rPr>
        <w:t xml:space="preserve">Appendix 5: Monitoring plan matrix</w:t>
      </w:r>
    </w:p>
    <w:tbl>
      <w:tblPr>
        <w:tblStyle w:val="Table20"/>
        <w:tblW w:w="21825.0" w:type="dxa"/>
        <w:jc w:val="left"/>
        <w:tblInd w:w="0.0" w:type="dxa"/>
        <w:tblBorders>
          <w:top w:color="e26e00" w:space="0" w:sz="4" w:val="single"/>
          <w:left w:color="e26e00" w:space="0" w:sz="4" w:val="single"/>
          <w:bottom w:color="e26e00" w:space="0" w:sz="4" w:val="single"/>
          <w:right w:color="e26e00" w:space="0" w:sz="4" w:val="single"/>
          <w:insideH w:color="e26e00" w:space="0" w:sz="4" w:val="single"/>
          <w:insideV w:color="ffffff" w:space="0" w:sz="4" w:val="single"/>
        </w:tblBorders>
        <w:tblLayout w:type="fixed"/>
        <w:tblLook w:val="0400"/>
      </w:tblPr>
      <w:tblGrid>
        <w:gridCol w:w="1696"/>
        <w:gridCol w:w="2552"/>
        <w:gridCol w:w="4111"/>
        <w:gridCol w:w="7087"/>
        <w:gridCol w:w="3544"/>
        <w:gridCol w:w="2835"/>
        <w:tblGridChange w:id="0">
          <w:tblGrid>
            <w:gridCol w:w="1696"/>
            <w:gridCol w:w="2552"/>
            <w:gridCol w:w="4111"/>
            <w:gridCol w:w="7087"/>
            <w:gridCol w:w="3544"/>
            <w:gridCol w:w="2835"/>
          </w:tblGrid>
        </w:tblGridChange>
      </w:tblGrid>
      <w:tr>
        <w:trPr>
          <w:trHeight w:val="100" w:hRule="atLeast"/>
        </w:trPr>
        <w:tc>
          <w:tcPr>
            <w:shd w:fill="e26e00" w:val="clear"/>
          </w:tcPr>
          <w:p w:rsidR="00000000" w:rsidDel="00000000" w:rsidP="00000000" w:rsidRDefault="00000000" w:rsidRPr="00000000" w14:paraId="00000737">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Criteria</w:t>
            </w:r>
          </w:p>
        </w:tc>
        <w:tc>
          <w:tcPr>
            <w:shd w:fill="e26e00" w:val="clear"/>
          </w:tcPr>
          <w:p w:rsidR="00000000" w:rsidDel="00000000" w:rsidP="00000000" w:rsidRDefault="00000000" w:rsidRPr="00000000" w14:paraId="00000738">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Key Evaluation Question</w:t>
            </w:r>
          </w:p>
        </w:tc>
        <w:tc>
          <w:tcPr>
            <w:shd w:fill="e26e00" w:val="clear"/>
          </w:tcPr>
          <w:p w:rsidR="00000000" w:rsidDel="00000000" w:rsidP="00000000" w:rsidRDefault="00000000" w:rsidRPr="00000000" w14:paraId="00000739">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Sub-Question</w:t>
            </w:r>
          </w:p>
        </w:tc>
        <w:tc>
          <w:tcPr>
            <w:shd w:fill="e26e00" w:val="clear"/>
          </w:tcPr>
          <w:p w:rsidR="00000000" w:rsidDel="00000000" w:rsidP="00000000" w:rsidRDefault="00000000" w:rsidRPr="00000000" w14:paraId="0000073A">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Indicators</w:t>
            </w:r>
          </w:p>
        </w:tc>
        <w:tc>
          <w:tcPr>
            <w:shd w:fill="e26e00" w:val="clear"/>
          </w:tcPr>
          <w:p w:rsidR="00000000" w:rsidDel="00000000" w:rsidP="00000000" w:rsidRDefault="00000000" w:rsidRPr="00000000" w14:paraId="0000073B">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Target</w:t>
            </w:r>
          </w:p>
        </w:tc>
        <w:tc>
          <w:tcPr>
            <w:shd w:fill="e26e00" w:val="clear"/>
          </w:tcPr>
          <w:p w:rsidR="00000000" w:rsidDel="00000000" w:rsidP="00000000" w:rsidRDefault="00000000" w:rsidRPr="00000000" w14:paraId="0000073C">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Data source</w:t>
            </w:r>
          </w:p>
        </w:tc>
      </w:tr>
      <w:tr>
        <w:trPr>
          <w:trHeight w:val="260" w:hRule="atLeast"/>
        </w:trPr>
        <w:tc>
          <w:tcPr>
            <w:vMerge w:val="restart"/>
            <w:shd w:fill="c6e9f6" w:val="clear"/>
          </w:tcPr>
          <w:p w:rsidR="00000000" w:rsidDel="00000000" w:rsidP="00000000" w:rsidRDefault="00000000" w:rsidRPr="00000000" w14:paraId="0000073D">
            <w:pPr>
              <w:jc w:val="center"/>
              <w:rPr>
                <w:b w:val="1"/>
                <w:sz w:val="20"/>
                <w:szCs w:val="20"/>
              </w:rPr>
            </w:pPr>
            <w:r w:rsidDel="00000000" w:rsidR="00000000" w:rsidRPr="00000000">
              <w:rPr>
                <w:b w:val="1"/>
                <w:sz w:val="20"/>
                <w:szCs w:val="20"/>
                <w:rtl w:val="0"/>
              </w:rPr>
              <w:t xml:space="preserve">Effectiveness</w:t>
            </w:r>
          </w:p>
        </w:tc>
        <w:tc>
          <w:tcPr>
            <w:vMerge w:val="restart"/>
            <w:shd w:fill="c6e9f6" w:val="clear"/>
          </w:tcPr>
          <w:p w:rsidR="00000000" w:rsidDel="00000000" w:rsidP="00000000" w:rsidRDefault="00000000" w:rsidRPr="00000000" w14:paraId="0000073E">
            <w:pPr>
              <w:keepNext w:val="1"/>
              <w:numPr>
                <w:ilvl w:val="0"/>
                <w:numId w:val="4"/>
              </w:numPr>
              <w:spacing w:after="0" w:before="0" w:line="360" w:lineRule="auto"/>
              <w:ind w:left="360" w:hanging="360"/>
              <w:rPr>
                <w:sz w:val="16"/>
                <w:szCs w:val="16"/>
              </w:rPr>
            </w:pPr>
            <w:bookmarkStart w:colFirst="0" w:colLast="0" w:name="_sqyw64" w:id="60"/>
            <w:bookmarkEnd w:id="60"/>
            <w:r w:rsidDel="00000000" w:rsidR="00000000" w:rsidRPr="00000000">
              <w:rPr>
                <w:sz w:val="16"/>
                <w:szCs w:val="16"/>
                <w:rtl w:val="0"/>
              </w:rPr>
              <w:t xml:space="preserve">How effective was the Young Farmer Business Program in achieving its intended outcomes?</w:t>
            </w:r>
          </w:p>
        </w:tc>
        <w:tc>
          <w:tcPr>
            <w:shd w:fill="c6e9f6" w:val="clear"/>
          </w:tcPr>
          <w:p w:rsidR="00000000" w:rsidDel="00000000" w:rsidP="00000000" w:rsidRDefault="00000000" w:rsidRPr="00000000" w14:paraId="0000073F">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YF&amp;F showing increased business resilience?</w:t>
            </w:r>
          </w:p>
        </w:tc>
        <w:tc>
          <w:tcPr>
            <w:shd w:fill="c6e9f6" w:val="clear"/>
          </w:tcPr>
          <w:p w:rsidR="00000000" w:rsidDel="00000000" w:rsidP="00000000" w:rsidRDefault="00000000" w:rsidRPr="00000000" w14:paraId="0000074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improved business resilience according to business resilience rubric</w:t>
            </w:r>
          </w:p>
        </w:tc>
        <w:tc>
          <w:tcPr>
            <w:shd w:fill="c6e9f6" w:val="clear"/>
          </w:tcPr>
          <w:p w:rsidR="00000000" w:rsidDel="00000000" w:rsidP="00000000" w:rsidRDefault="00000000" w:rsidRPr="00000000" w14:paraId="0000074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of respondents demonstrate increased resilience</w:t>
            </w:r>
          </w:p>
        </w:tc>
        <w:tc>
          <w:tcPr>
            <w:shd w:fill="c6e9f6" w:val="clear"/>
          </w:tcPr>
          <w:p w:rsidR="00000000" w:rsidDel="00000000" w:rsidP="00000000" w:rsidRDefault="00000000" w:rsidRPr="00000000" w14:paraId="0000074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4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420" w:hRule="atLeast"/>
        </w:trPr>
        <w:tc>
          <w:tcPr>
            <w:vMerge w:val="continue"/>
            <w:shd w:fill="c6e9f6" w:val="clear"/>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c6e9f6" w:val="clear"/>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c6e9f6" w:val="clear"/>
          </w:tcPr>
          <w:p w:rsidR="00000000" w:rsidDel="00000000" w:rsidP="00000000" w:rsidRDefault="00000000" w:rsidRPr="00000000" w14:paraId="00000746">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more YF&amp;F demonstrating good business management practices?</w:t>
            </w:r>
          </w:p>
        </w:tc>
        <w:tc>
          <w:tcPr>
            <w:shd w:fill="c6e9f6" w:val="clear"/>
          </w:tcPr>
          <w:p w:rsidR="00000000" w:rsidDel="00000000" w:rsidP="00000000" w:rsidRDefault="00000000" w:rsidRPr="00000000" w14:paraId="0000074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business resilience according to business resilience rubric (time in the office section only)</w:t>
            </w:r>
          </w:p>
        </w:tc>
        <w:tc>
          <w:tcPr>
            <w:shd w:fill="c6e9f6" w:val="clear"/>
          </w:tcPr>
          <w:p w:rsidR="00000000" w:rsidDel="00000000" w:rsidP="00000000" w:rsidRDefault="00000000" w:rsidRPr="00000000" w14:paraId="0000074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respondents demonstrate increased resilience</w:t>
            </w:r>
          </w:p>
        </w:tc>
        <w:tc>
          <w:tcPr>
            <w:shd w:fill="c6e9f6" w:val="clear"/>
          </w:tcPr>
          <w:p w:rsidR="00000000" w:rsidDel="00000000" w:rsidP="00000000" w:rsidRDefault="00000000" w:rsidRPr="00000000" w14:paraId="0000074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4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restart"/>
            <w:shd w:fill="d2edc8" w:val="clear"/>
          </w:tcPr>
          <w:p w:rsidR="00000000" w:rsidDel="00000000" w:rsidP="00000000" w:rsidRDefault="00000000" w:rsidRPr="00000000" w14:paraId="0000074B">
            <w:pPr>
              <w:jc w:val="center"/>
              <w:rPr>
                <w:b w:val="1"/>
                <w:sz w:val="20"/>
                <w:szCs w:val="20"/>
              </w:rPr>
            </w:pPr>
            <w:r w:rsidDel="00000000" w:rsidR="00000000" w:rsidRPr="00000000">
              <w:rPr>
                <w:b w:val="1"/>
                <w:sz w:val="20"/>
                <w:szCs w:val="20"/>
                <w:rtl w:val="0"/>
              </w:rPr>
              <w:t xml:space="preserve">Impact</w:t>
            </w:r>
          </w:p>
        </w:tc>
        <w:tc>
          <w:tcPr>
            <w:vMerge w:val="restart"/>
            <w:shd w:fill="d2edc8" w:val="clear"/>
          </w:tcPr>
          <w:p w:rsidR="00000000" w:rsidDel="00000000" w:rsidP="00000000" w:rsidRDefault="00000000" w:rsidRPr="00000000" w14:paraId="0000074C">
            <w:pPr>
              <w:keepNext w:val="1"/>
              <w:numPr>
                <w:ilvl w:val="0"/>
                <w:numId w:val="4"/>
              </w:numPr>
              <w:spacing w:after="0" w:before="0" w:line="360" w:lineRule="auto"/>
              <w:ind w:left="360" w:hanging="360"/>
              <w:rPr>
                <w:sz w:val="16"/>
                <w:szCs w:val="16"/>
              </w:rPr>
            </w:pPr>
            <w:bookmarkStart w:colFirst="0" w:colLast="0" w:name="_3cqmetx" w:id="61"/>
            <w:bookmarkEnd w:id="61"/>
            <w:r w:rsidDel="00000000" w:rsidR="00000000" w:rsidRPr="00000000">
              <w:rPr>
                <w:sz w:val="16"/>
                <w:szCs w:val="16"/>
                <w:rtl w:val="0"/>
              </w:rPr>
              <w:t xml:space="preserve">What was the impact of the Young Farmer Business Program on young farmers and fishers?</w:t>
            </w:r>
          </w:p>
        </w:tc>
        <w:tc>
          <w:tcPr>
            <w:shd w:fill="d2edc8" w:val="clear"/>
          </w:tcPr>
          <w:p w:rsidR="00000000" w:rsidDel="00000000" w:rsidP="00000000" w:rsidRDefault="00000000" w:rsidRPr="00000000" w14:paraId="0000074D">
            <w:pPr>
              <w:numPr>
                <w:ilvl w:val="0"/>
                <w:numId w:val="12"/>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the Young Farmers Business Program made towards YF&amp;F increasing profit?</w:t>
            </w:r>
          </w:p>
        </w:tc>
        <w:tc>
          <w:tcPr>
            <w:shd w:fill="d2edc8" w:val="clear"/>
          </w:tcPr>
          <w:p w:rsidR="00000000" w:rsidDel="00000000" w:rsidP="00000000" w:rsidRDefault="00000000" w:rsidRPr="00000000" w14:paraId="0000074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report an increase in business sustainability as a result of changes made since the workshops</w:t>
            </w:r>
          </w:p>
        </w:tc>
        <w:tc>
          <w:tcPr>
            <w:shd w:fill="d2edc8" w:val="clear"/>
          </w:tcPr>
          <w:p w:rsidR="00000000" w:rsidDel="00000000" w:rsidP="00000000" w:rsidRDefault="00000000" w:rsidRPr="00000000" w14:paraId="0000074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of respondents report increased business sustainability</w:t>
            </w:r>
          </w:p>
        </w:tc>
        <w:tc>
          <w:tcPr>
            <w:shd w:fill="d2edc8" w:val="clear"/>
          </w:tcPr>
          <w:p w:rsidR="00000000" w:rsidDel="00000000" w:rsidP="00000000" w:rsidRDefault="00000000" w:rsidRPr="00000000" w14:paraId="0000075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260" w:hRule="atLeast"/>
        </w:trPr>
        <w:tc>
          <w:tcPr>
            <w:vMerge w:val="continue"/>
            <w:shd w:fill="d2edc8" w:val="clear"/>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d2edc8" w:val="clear"/>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d2edc8" w:val="clear"/>
          </w:tcPr>
          <w:p w:rsidR="00000000" w:rsidDel="00000000" w:rsidP="00000000" w:rsidRDefault="00000000" w:rsidRPr="00000000" w14:paraId="00000753">
            <w:pPr>
              <w:numPr>
                <w:ilvl w:val="0"/>
                <w:numId w:val="12"/>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YFBP made towards reducing the negative impact of crises on YF&amp;F?</w:t>
            </w:r>
          </w:p>
        </w:tc>
        <w:tc>
          <w:tcPr>
            <w:shd w:fill="d2edc8" w:val="clear"/>
          </w:tcPr>
          <w:p w:rsidR="00000000" w:rsidDel="00000000" w:rsidP="00000000" w:rsidRDefault="00000000" w:rsidRPr="00000000" w14:paraId="0000075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report a reduction in the expected negative impacts of future crises (climatic, biosecurity, market &amp; regulatory change, accidents &amp; illness to key personnel) due to changes made since the workshops</w:t>
            </w:r>
          </w:p>
        </w:tc>
        <w:tc>
          <w:tcPr>
            <w:shd w:fill="d2edc8" w:val="clear"/>
          </w:tcPr>
          <w:p w:rsidR="00000000" w:rsidDel="00000000" w:rsidP="00000000" w:rsidRDefault="00000000" w:rsidRPr="00000000" w14:paraId="0000075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30% of respondents report reduction in expected negative impacts in at least one type of crisis</w:t>
            </w:r>
          </w:p>
        </w:tc>
        <w:tc>
          <w:tcPr>
            <w:shd w:fill="d2edc8" w:val="clear"/>
          </w:tcPr>
          <w:p w:rsidR="00000000" w:rsidDel="00000000" w:rsidP="00000000" w:rsidRDefault="00000000" w:rsidRPr="00000000" w14:paraId="0000075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continue"/>
            <w:shd w:fill="d2edc8" w:val="clear"/>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d2edc8" w:val="clea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d2edc8" w:val="clear"/>
          </w:tcPr>
          <w:p w:rsidR="00000000" w:rsidDel="00000000" w:rsidP="00000000" w:rsidRDefault="00000000" w:rsidRPr="00000000" w14:paraId="00000759">
            <w:pPr>
              <w:numPr>
                <w:ilvl w:val="0"/>
                <w:numId w:val="12"/>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What were the unintended outcomes?</w:t>
            </w:r>
          </w:p>
        </w:tc>
        <w:tc>
          <w:tcPr>
            <w:shd w:fill="d2edc8" w:val="clear"/>
          </w:tcPr>
          <w:p w:rsidR="00000000" w:rsidDel="00000000" w:rsidP="00000000" w:rsidRDefault="00000000" w:rsidRPr="00000000" w14:paraId="0000075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Qualitative unintended outcomes from the program, if any</w:t>
            </w:r>
          </w:p>
        </w:tc>
        <w:tc>
          <w:tcPr>
            <w:shd w:fill="d2edc8" w:val="clear"/>
          </w:tcPr>
          <w:p w:rsidR="00000000" w:rsidDel="00000000" w:rsidP="00000000" w:rsidRDefault="00000000" w:rsidRPr="00000000" w14:paraId="0000075B">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NA</w:t>
            </w:r>
            <w:r w:rsidDel="00000000" w:rsidR="00000000" w:rsidRPr="00000000">
              <w:rPr>
                <w:rtl w:val="0"/>
              </w:rPr>
            </w:r>
          </w:p>
        </w:tc>
        <w:tc>
          <w:tcPr>
            <w:shd w:fill="d2edc8" w:val="clear"/>
          </w:tcPr>
          <w:p w:rsidR="00000000" w:rsidDel="00000000" w:rsidP="00000000" w:rsidRDefault="00000000" w:rsidRPr="00000000" w14:paraId="0000075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restart"/>
            <w:shd w:fill="fffac1" w:val="clear"/>
          </w:tcPr>
          <w:p w:rsidR="00000000" w:rsidDel="00000000" w:rsidP="00000000" w:rsidRDefault="00000000" w:rsidRPr="00000000" w14:paraId="0000075D">
            <w:pPr>
              <w:jc w:val="center"/>
              <w:rPr>
                <w:b w:val="1"/>
                <w:sz w:val="20"/>
                <w:szCs w:val="20"/>
              </w:rPr>
            </w:pPr>
            <w:r w:rsidDel="00000000" w:rsidR="00000000" w:rsidRPr="00000000">
              <w:rPr>
                <w:b w:val="1"/>
                <w:sz w:val="20"/>
                <w:szCs w:val="20"/>
                <w:rtl w:val="0"/>
              </w:rPr>
              <w:t xml:space="preserve">Sustainability</w:t>
            </w:r>
          </w:p>
        </w:tc>
        <w:tc>
          <w:tcPr>
            <w:vMerge w:val="restart"/>
            <w:shd w:fill="fffac1" w:val="clear"/>
          </w:tcPr>
          <w:p w:rsidR="00000000" w:rsidDel="00000000" w:rsidP="00000000" w:rsidRDefault="00000000" w:rsidRPr="00000000" w14:paraId="0000075E">
            <w:pPr>
              <w:keepNext w:val="1"/>
              <w:numPr>
                <w:ilvl w:val="0"/>
                <w:numId w:val="4"/>
              </w:numPr>
              <w:spacing w:after="0" w:before="0" w:line="360" w:lineRule="auto"/>
              <w:ind w:left="360" w:hanging="360"/>
              <w:rPr>
                <w:sz w:val="16"/>
                <w:szCs w:val="16"/>
              </w:rPr>
            </w:pPr>
            <w:bookmarkStart w:colFirst="0" w:colLast="0" w:name="_1rvwp1q" w:id="62"/>
            <w:bookmarkEnd w:id="62"/>
            <w:r w:rsidDel="00000000" w:rsidR="00000000" w:rsidRPr="00000000">
              <w:rPr>
                <w:sz w:val="16"/>
                <w:szCs w:val="16"/>
                <w:rtl w:val="0"/>
              </w:rPr>
              <w:t xml:space="preserve">Are the outcomes likely to endure beyond the Young Farmer Business Program?</w:t>
            </w:r>
          </w:p>
        </w:tc>
        <w:tc>
          <w:tcPr>
            <w:shd w:fill="fffac1" w:val="clear"/>
          </w:tcPr>
          <w:p w:rsidR="00000000" w:rsidDel="00000000" w:rsidP="00000000" w:rsidRDefault="00000000" w:rsidRPr="00000000" w14:paraId="0000075F">
            <w:pPr>
              <w:numPr>
                <w:ilvl w:val="0"/>
                <w:numId w:val="16"/>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did we contribute to improved capacity of our subcontractors in delivering services for YF&amp;F?</w:t>
            </w:r>
          </w:p>
        </w:tc>
        <w:tc>
          <w:tcPr>
            <w:shd w:fill="fffac1" w:val="clear"/>
          </w:tcPr>
          <w:p w:rsidR="00000000" w:rsidDel="00000000" w:rsidP="00000000" w:rsidRDefault="00000000" w:rsidRPr="00000000" w14:paraId="0000076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Number of subcontractors</w:t>
            </w:r>
          </w:p>
        </w:tc>
        <w:tc>
          <w:tcPr>
            <w:shd w:fill="fffac1" w:val="clear"/>
          </w:tcPr>
          <w:p w:rsidR="00000000" w:rsidDel="00000000" w:rsidP="00000000" w:rsidRDefault="00000000" w:rsidRPr="00000000" w14:paraId="0000076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NA</w:t>
            </w:r>
            <w:r w:rsidDel="00000000" w:rsidR="00000000" w:rsidRPr="00000000">
              <w:rPr>
                <w:rtl w:val="0"/>
              </w:rPr>
            </w:r>
          </w:p>
        </w:tc>
        <w:tc>
          <w:tcPr>
            <w:shd w:fill="fffac1" w:val="clear"/>
          </w:tcPr>
          <w:p w:rsidR="00000000" w:rsidDel="00000000" w:rsidP="00000000" w:rsidRDefault="00000000" w:rsidRPr="00000000" w14:paraId="0000076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Financial reports</w:t>
            </w:r>
          </w:p>
        </w:tc>
      </w:tr>
      <w:tr>
        <w:trPr>
          <w:trHeight w:val="80" w:hRule="atLeast"/>
        </w:trPr>
        <w:tc>
          <w:tcPr>
            <w:vMerge w:val="continue"/>
            <w:shd w:fill="fffac1" w:val="clear"/>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765">
            <w:pPr>
              <w:numPr>
                <w:ilvl w:val="0"/>
                <w:numId w:val="16"/>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do YF&amp;F engaged in the program continue to draw on networks developed in the YFBP?</w:t>
            </w:r>
          </w:p>
        </w:tc>
        <w:tc>
          <w:tcPr>
            <w:shd w:fill="fffac1" w:val="clear"/>
          </w:tcPr>
          <w:p w:rsidR="00000000" w:rsidDel="00000000" w:rsidP="00000000" w:rsidRDefault="00000000" w:rsidRPr="00000000" w14:paraId="0000076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have stayed in contact with people they met at the event</w:t>
            </w:r>
          </w:p>
          <w:p w:rsidR="00000000" w:rsidDel="00000000" w:rsidP="00000000" w:rsidRDefault="00000000" w:rsidRPr="00000000" w14:paraId="0000076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have stayed in regular contact with other young farmers</w:t>
            </w:r>
          </w:p>
        </w:tc>
        <w:tc>
          <w:tcPr>
            <w:shd w:fill="fffac1" w:val="clear"/>
          </w:tcPr>
          <w:p w:rsidR="00000000" w:rsidDel="00000000" w:rsidP="00000000" w:rsidRDefault="00000000" w:rsidRPr="00000000" w14:paraId="0000076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have stayed in contact with people they met at the event</w:t>
            </w:r>
          </w:p>
        </w:tc>
        <w:tc>
          <w:tcPr>
            <w:shd w:fill="fffac1" w:val="clear"/>
          </w:tcPr>
          <w:p w:rsidR="00000000" w:rsidDel="00000000" w:rsidP="00000000" w:rsidRDefault="00000000" w:rsidRPr="00000000" w14:paraId="0000076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continue"/>
            <w:shd w:fill="fffac1" w:val="clear"/>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76C">
            <w:pPr>
              <w:numPr>
                <w:ilvl w:val="0"/>
                <w:numId w:val="1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do YF&amp;F engaged in the program continue to utilise business skills learned in the YFBP?</w:t>
            </w:r>
          </w:p>
        </w:tc>
        <w:tc>
          <w:tcPr>
            <w:shd w:fill="fffac1" w:val="clear"/>
          </w:tcPr>
          <w:p w:rsidR="00000000" w:rsidDel="00000000" w:rsidP="00000000" w:rsidRDefault="00000000" w:rsidRPr="00000000" w14:paraId="0000076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they have utilised skills learned in the program</w:t>
            </w:r>
          </w:p>
          <w:p w:rsidR="00000000" w:rsidDel="00000000" w:rsidP="00000000" w:rsidRDefault="00000000" w:rsidRPr="00000000" w14:paraId="0000076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they will continue/begin to utilise skills learned in the YFBP</w:t>
            </w:r>
          </w:p>
        </w:tc>
        <w:tc>
          <w:tcPr>
            <w:shd w:fill="fffac1" w:val="clear"/>
          </w:tcPr>
          <w:p w:rsidR="00000000" w:rsidDel="00000000" w:rsidP="00000000" w:rsidRDefault="00000000" w:rsidRPr="00000000" w14:paraId="0000076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20% of respondents have utilised skills learned in the program</w:t>
            </w:r>
            <w:r w:rsidDel="00000000" w:rsidR="00000000" w:rsidRPr="00000000">
              <w:rPr>
                <w:rtl w:val="0"/>
              </w:rPr>
            </w:r>
          </w:p>
        </w:tc>
        <w:tc>
          <w:tcPr>
            <w:shd w:fill="fffac1" w:val="clear"/>
          </w:tcPr>
          <w:p w:rsidR="00000000" w:rsidDel="00000000" w:rsidP="00000000" w:rsidRDefault="00000000" w:rsidRPr="00000000" w14:paraId="0000077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640" w:hRule="atLeast"/>
        </w:trPr>
        <w:tc>
          <w:tcPr>
            <w:vMerge w:val="restart"/>
            <w:shd w:fill="f8dcc0" w:val="clear"/>
          </w:tcPr>
          <w:p w:rsidR="00000000" w:rsidDel="00000000" w:rsidP="00000000" w:rsidRDefault="00000000" w:rsidRPr="00000000" w14:paraId="00000771">
            <w:pPr>
              <w:jc w:val="center"/>
              <w:rPr>
                <w:b w:val="1"/>
                <w:sz w:val="20"/>
                <w:szCs w:val="20"/>
              </w:rPr>
            </w:pPr>
            <w:r w:rsidDel="00000000" w:rsidR="00000000" w:rsidRPr="00000000">
              <w:rPr>
                <w:b w:val="1"/>
                <w:sz w:val="20"/>
                <w:szCs w:val="20"/>
                <w:rtl w:val="0"/>
              </w:rPr>
              <w:t xml:space="preserve">Appropriateness</w:t>
            </w:r>
          </w:p>
        </w:tc>
        <w:tc>
          <w:tcPr>
            <w:vMerge w:val="restart"/>
            <w:shd w:fill="f8dcc0" w:val="clear"/>
          </w:tcPr>
          <w:p w:rsidR="00000000" w:rsidDel="00000000" w:rsidP="00000000" w:rsidRDefault="00000000" w:rsidRPr="00000000" w14:paraId="00000772">
            <w:pPr>
              <w:numPr>
                <w:ilvl w:val="0"/>
                <w:numId w:val="4"/>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well did we implement the Young Farmer Business Program?</w:t>
            </w:r>
          </w:p>
        </w:tc>
        <w:tc>
          <w:tcPr>
            <w:shd w:fill="f8dcc0" w:val="clear"/>
          </w:tcPr>
          <w:p w:rsidR="00000000" w:rsidDel="00000000" w:rsidP="00000000" w:rsidRDefault="00000000" w:rsidRPr="00000000" w14:paraId="00000773">
            <w:pPr>
              <w:numPr>
                <w:ilvl w:val="0"/>
                <w:numId w:val="17"/>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How efficient was the use of resources? </w:t>
            </w:r>
          </w:p>
        </w:tc>
        <w:tc>
          <w:tcPr>
            <w:shd w:fill="f8dcc0" w:val="clear"/>
          </w:tcPr>
          <w:p w:rsidR="00000000" w:rsidDel="00000000" w:rsidP="00000000" w:rsidRDefault="00000000" w:rsidRPr="00000000" w14:paraId="0000077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events delivered (including workshops, coaching program, other training, networking events, annual gatherings, think tank sessions, on-farm and business tours, interaction sessions) per month</w:t>
            </w:r>
          </w:p>
          <w:p w:rsidR="00000000" w:rsidDel="00000000" w:rsidP="00000000" w:rsidRDefault="00000000" w:rsidRPr="00000000" w14:paraId="0000077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people reached</w:t>
            </w:r>
          </w:p>
        </w:tc>
        <w:tc>
          <w:tcPr>
            <w:shd w:fill="f8dcc0" w:val="clear"/>
          </w:tcPr>
          <w:p w:rsidR="00000000" w:rsidDel="00000000" w:rsidP="00000000" w:rsidRDefault="00000000" w:rsidRPr="00000000" w14:paraId="0000077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10000 people reached per month</w:t>
            </w:r>
          </w:p>
        </w:tc>
        <w:tc>
          <w:tcPr>
            <w:shd w:fill="f8dcc0" w:val="clear"/>
          </w:tcPr>
          <w:p w:rsidR="00000000" w:rsidDel="00000000" w:rsidP="00000000" w:rsidRDefault="00000000" w:rsidRPr="00000000" w14:paraId="0000077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Event log</w:t>
            </w:r>
          </w:p>
        </w:tc>
      </w:tr>
      <w:tr>
        <w:trPr>
          <w:trHeight w:val="1300" w:hRule="atLeast"/>
        </w:trPr>
        <w:tc>
          <w:tcPr>
            <w:vMerge w:val="continue"/>
            <w:shd w:fill="f8dcc0" w:val="clear"/>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8dcc0" w:val="clear"/>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8dcc0" w:val="clear"/>
          </w:tcPr>
          <w:p w:rsidR="00000000" w:rsidDel="00000000" w:rsidP="00000000" w:rsidRDefault="00000000" w:rsidRPr="00000000" w14:paraId="0000077A">
            <w:pPr>
              <w:numPr>
                <w:ilvl w:val="0"/>
                <w:numId w:val="17"/>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Did we implement the program as intended?</w:t>
            </w:r>
          </w:p>
        </w:tc>
        <w:tc>
          <w:tcPr>
            <w:shd w:fill="f8dcc0" w:val="clear"/>
          </w:tcPr>
          <w:p w:rsidR="00000000" w:rsidDel="00000000" w:rsidP="00000000" w:rsidRDefault="00000000" w:rsidRPr="00000000" w14:paraId="0000077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visits</w:t>
            </w:r>
          </w:p>
          <w:p w:rsidR="00000000" w:rsidDel="00000000" w:rsidP="00000000" w:rsidRDefault="00000000" w:rsidRPr="00000000" w14:paraId="0000077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visits over time</w:t>
            </w:r>
          </w:p>
          <w:p w:rsidR="00000000" w:rsidDel="00000000" w:rsidP="00000000" w:rsidRDefault="00000000" w:rsidRPr="00000000" w14:paraId="0000077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Conversion to lower pages</w:t>
            </w:r>
          </w:p>
          <w:p w:rsidR="00000000" w:rsidDel="00000000" w:rsidP="00000000" w:rsidRDefault="00000000" w:rsidRPr="00000000" w14:paraId="0000077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bounce rate</w:t>
            </w:r>
          </w:p>
          <w:p w:rsidR="00000000" w:rsidDel="00000000" w:rsidP="00000000" w:rsidRDefault="00000000" w:rsidRPr="00000000" w14:paraId="0000077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online templates provided</w:t>
            </w:r>
          </w:p>
          <w:p w:rsidR="00000000" w:rsidDel="00000000" w:rsidP="00000000" w:rsidRDefault="00000000" w:rsidRPr="00000000" w14:paraId="0000078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online templates downloaded from website</w:t>
            </w:r>
          </w:p>
          <w:p w:rsidR="00000000" w:rsidDel="00000000" w:rsidP="00000000" w:rsidRDefault="00000000" w:rsidRPr="00000000" w14:paraId="0000078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program staff who agree that the program was implemented in line with the plans made at the last workshop/ planning meeting</w:t>
            </w:r>
          </w:p>
        </w:tc>
        <w:tc>
          <w:tcPr>
            <w:shd w:fill="f8dcc0" w:val="clear"/>
          </w:tcPr>
          <w:p w:rsidR="00000000" w:rsidDel="00000000" w:rsidP="00000000" w:rsidRDefault="00000000" w:rsidRPr="00000000" w14:paraId="0000078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As per program logic</w:t>
            </w:r>
          </w:p>
        </w:tc>
        <w:tc>
          <w:tcPr>
            <w:shd w:fill="f8dcc0" w:val="clear"/>
          </w:tcPr>
          <w:p w:rsidR="00000000" w:rsidDel="00000000" w:rsidP="00000000" w:rsidRDefault="00000000" w:rsidRPr="00000000" w14:paraId="0000078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FarmTable website analytics</w:t>
            </w:r>
          </w:p>
          <w:p w:rsidR="00000000" w:rsidDel="00000000" w:rsidP="00000000" w:rsidRDefault="00000000" w:rsidRPr="00000000" w14:paraId="0000078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Facebook, Instagram, Youtube, Snapchat, Twitter analytics</w:t>
            </w:r>
          </w:p>
          <w:p w:rsidR="00000000" w:rsidDel="00000000" w:rsidP="00000000" w:rsidRDefault="00000000" w:rsidRPr="00000000" w14:paraId="0000078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Mailchimp statistics</w:t>
            </w:r>
          </w:p>
          <w:p w:rsidR="00000000" w:rsidDel="00000000" w:rsidP="00000000" w:rsidRDefault="00000000" w:rsidRPr="00000000" w14:paraId="0000078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Staff survey</w:t>
            </w:r>
          </w:p>
        </w:tc>
      </w:tr>
      <w:tr>
        <w:trPr>
          <w:trHeight w:val="360" w:hRule="atLeast"/>
        </w:trPr>
        <w:tc>
          <w:tcPr>
            <w:vMerge w:val="continue"/>
            <w:shd w:fill="f8dcc0" w:val="clear"/>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restart"/>
            <w:shd w:fill="f8dcc0" w:val="clear"/>
          </w:tcPr>
          <w:p w:rsidR="00000000" w:rsidDel="00000000" w:rsidP="00000000" w:rsidRDefault="00000000" w:rsidRPr="00000000" w14:paraId="00000788">
            <w:pPr>
              <w:numPr>
                <w:ilvl w:val="0"/>
                <w:numId w:val="4"/>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appropriate is the Young Farmer Business Program model?</w:t>
            </w:r>
          </w:p>
        </w:tc>
        <w:tc>
          <w:tcPr>
            <w:shd w:fill="f8dcc0" w:val="clear"/>
          </w:tcPr>
          <w:p w:rsidR="00000000" w:rsidDel="00000000" w:rsidP="00000000" w:rsidRDefault="00000000" w:rsidRPr="00000000" w14:paraId="00000789">
            <w:pPr>
              <w:numPr>
                <w:ilvl w:val="0"/>
                <w:numId w:val="15"/>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Did we meet the needs of YF&amp;F in NSW?</w:t>
            </w:r>
          </w:p>
        </w:tc>
        <w:tc>
          <w:tcPr>
            <w:shd w:fill="f8dcc0" w:val="clear"/>
          </w:tcPr>
          <w:p w:rsidR="00000000" w:rsidDel="00000000" w:rsidP="00000000" w:rsidRDefault="00000000" w:rsidRPr="00000000" w14:paraId="0000078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that the program has met one their needs</w:t>
            </w:r>
          </w:p>
          <w:p w:rsidR="00000000" w:rsidDel="00000000" w:rsidP="00000000" w:rsidRDefault="00000000" w:rsidRPr="00000000" w14:paraId="0000078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qualitative perceived needs of YF&amp;F</w:t>
            </w:r>
          </w:p>
          <w:p w:rsidR="00000000" w:rsidDel="00000000" w:rsidP="00000000" w:rsidRDefault="00000000" w:rsidRPr="00000000" w14:paraId="0000078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Program staff who agree that the design has been appropriate</w:t>
            </w:r>
          </w:p>
        </w:tc>
        <w:tc>
          <w:tcPr>
            <w:shd w:fill="f8dcc0" w:val="clear"/>
          </w:tcPr>
          <w:p w:rsidR="00000000" w:rsidDel="00000000" w:rsidP="00000000" w:rsidRDefault="00000000" w:rsidRPr="00000000" w14:paraId="0000078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50% of respondents agree that the program has met one of their needs</w:t>
            </w:r>
            <w:r w:rsidDel="00000000" w:rsidR="00000000" w:rsidRPr="00000000">
              <w:rPr>
                <w:rtl w:val="0"/>
              </w:rPr>
            </w:r>
          </w:p>
        </w:tc>
        <w:tc>
          <w:tcPr>
            <w:shd w:fill="f8dcc0" w:val="clear"/>
          </w:tcPr>
          <w:p w:rsidR="00000000" w:rsidDel="00000000" w:rsidP="00000000" w:rsidRDefault="00000000" w:rsidRPr="00000000" w14:paraId="0000078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End of workshop survey (Slido)</w:t>
            </w:r>
          </w:p>
          <w:p w:rsidR="00000000" w:rsidDel="00000000" w:rsidP="00000000" w:rsidRDefault="00000000" w:rsidRPr="00000000" w14:paraId="0000078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9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Staff survey</w:t>
            </w:r>
          </w:p>
        </w:tc>
      </w:tr>
      <w:tr>
        <w:trPr>
          <w:trHeight w:val="80" w:hRule="atLeast"/>
        </w:trPr>
        <w:tc>
          <w:tcPr>
            <w:vMerge w:val="continue"/>
            <w:shd w:fill="f8dcc0" w:val="clear"/>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8dcc0" w:val="clear"/>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8dcc0" w:val="clear"/>
          </w:tcPr>
          <w:p w:rsidR="00000000" w:rsidDel="00000000" w:rsidP="00000000" w:rsidRDefault="00000000" w:rsidRPr="00000000" w14:paraId="00000793">
            <w:pPr>
              <w:numPr>
                <w:ilvl w:val="0"/>
                <w:numId w:val="15"/>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Is the model financially sustainable?</w:t>
            </w:r>
          </w:p>
        </w:tc>
        <w:tc>
          <w:tcPr>
            <w:shd w:fill="f8dcc0" w:val="clear"/>
          </w:tcPr>
          <w:p w:rsidR="00000000" w:rsidDel="00000000" w:rsidP="00000000" w:rsidRDefault="00000000" w:rsidRPr="00000000" w14:paraId="0000079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events delivered (including workshops, coaching program, other training, networking events, annual gatherings, think tank sessions, on-farm and business tours, interaction sessions)</w:t>
            </w:r>
          </w:p>
          <w:p w:rsidR="00000000" w:rsidDel="00000000" w:rsidP="00000000" w:rsidRDefault="00000000" w:rsidRPr="00000000" w14:paraId="0000079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registrations per event</w:t>
            </w:r>
          </w:p>
          <w:p w:rsidR="00000000" w:rsidDel="00000000" w:rsidP="00000000" w:rsidRDefault="00000000" w:rsidRPr="00000000" w14:paraId="0000079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attendees that would pay $40 to attend the event</w:t>
            </w:r>
          </w:p>
          <w:p w:rsidR="00000000" w:rsidDel="00000000" w:rsidP="00000000" w:rsidRDefault="00000000" w:rsidRPr="00000000" w14:paraId="0000079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attendees at each event</w:t>
            </w:r>
          </w:p>
          <w:p w:rsidR="00000000" w:rsidDel="00000000" w:rsidP="00000000" w:rsidRDefault="00000000" w:rsidRPr="00000000" w14:paraId="0000079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partners/ external facilitators/ mentors at each event</w:t>
            </w:r>
          </w:p>
          <w:p w:rsidR="00000000" w:rsidDel="00000000" w:rsidP="00000000" w:rsidRDefault="00000000" w:rsidRPr="00000000" w14:paraId="0000079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Total program expenditure</w:t>
            </w:r>
          </w:p>
        </w:tc>
        <w:tc>
          <w:tcPr>
            <w:shd w:fill="f8dcc0" w:val="clear"/>
          </w:tcPr>
          <w:p w:rsidR="00000000" w:rsidDel="00000000" w:rsidP="00000000" w:rsidRDefault="00000000" w:rsidRPr="00000000" w14:paraId="0000079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Average of 30 attendees per event</w:t>
            </w:r>
          </w:p>
          <w:p w:rsidR="00000000" w:rsidDel="00000000" w:rsidP="00000000" w:rsidRDefault="00000000" w:rsidRPr="00000000" w14:paraId="0000079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30% of participants would pay to take part in the program</w:t>
            </w:r>
          </w:p>
        </w:tc>
        <w:tc>
          <w:tcPr>
            <w:shd w:fill="f8dcc0" w:val="clear"/>
          </w:tcPr>
          <w:p w:rsidR="00000000" w:rsidDel="00000000" w:rsidP="00000000" w:rsidRDefault="00000000" w:rsidRPr="00000000" w14:paraId="0000079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Event log</w:t>
            </w:r>
          </w:p>
          <w:p w:rsidR="00000000" w:rsidDel="00000000" w:rsidP="00000000" w:rsidRDefault="00000000" w:rsidRPr="00000000" w14:paraId="0000079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123tix analytics</w:t>
            </w:r>
          </w:p>
          <w:p w:rsidR="00000000" w:rsidDel="00000000" w:rsidP="00000000" w:rsidRDefault="00000000" w:rsidRPr="00000000" w14:paraId="0000079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Attendance logs</w:t>
            </w:r>
          </w:p>
          <w:p w:rsidR="00000000" w:rsidDel="00000000" w:rsidP="00000000" w:rsidRDefault="00000000" w:rsidRPr="00000000" w14:paraId="0000079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Partner attendance log</w:t>
            </w:r>
          </w:p>
          <w:p w:rsidR="00000000" w:rsidDel="00000000" w:rsidP="00000000" w:rsidRDefault="00000000" w:rsidRPr="00000000" w14:paraId="000007A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 (end of workshop)</w:t>
            </w:r>
          </w:p>
        </w:tc>
      </w:tr>
    </w:tbl>
    <w:p w:rsidR="00000000" w:rsidDel="00000000" w:rsidP="00000000" w:rsidRDefault="00000000" w:rsidRPr="00000000" w14:paraId="000007A1">
      <w:pPr>
        <w:pStyle w:val="Heading3"/>
        <w:rPr/>
      </w:pPr>
      <w:r w:rsidDel="00000000" w:rsidR="00000000" w:rsidRPr="00000000">
        <w:rPr>
          <w:rtl w:val="0"/>
        </w:rPr>
      </w:r>
    </w:p>
    <w:p w:rsidR="00000000" w:rsidDel="00000000" w:rsidP="00000000" w:rsidRDefault="00000000" w:rsidRPr="00000000" w14:paraId="000007A2">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A3">
      <w:pPr>
        <w:pStyle w:val="Heading3"/>
        <w:rPr/>
      </w:pPr>
      <w:bookmarkStart w:colFirst="0" w:colLast="0" w:name="_4bvk7pj" w:id="63"/>
      <w:bookmarkEnd w:id="63"/>
      <w:r w:rsidDel="00000000" w:rsidR="00000000" w:rsidRPr="00000000">
        <w:rPr>
          <w:rtl w:val="0"/>
        </w:rPr>
        <w:t xml:space="preserve">Appendix 6: Monitoring data collection &amp; analysis plan</w:t>
      </w:r>
    </w:p>
    <w:tbl>
      <w:tblPr>
        <w:tblStyle w:val="Table21"/>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A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A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survey (Slido)</w:t>
            </w:r>
          </w:p>
        </w:tc>
        <w:tc>
          <w:tcPr/>
          <w:p w:rsidR="00000000" w:rsidDel="00000000" w:rsidP="00000000" w:rsidRDefault="00000000" w:rsidRPr="00000000" w14:paraId="000007A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survey (Slido) (end of event)</w:t>
            </w:r>
          </w:p>
        </w:tc>
        <w:tc>
          <w:tcPr/>
          <w:p w:rsidR="00000000" w:rsidDel="00000000" w:rsidP="00000000" w:rsidRDefault="00000000" w:rsidRPr="00000000" w14:paraId="000007A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Post-event survey</w:t>
            </w:r>
          </w:p>
        </w:tc>
      </w:tr>
      <w:tr>
        <w:trPr>
          <w:trHeight w:val="280" w:hRule="atLeast"/>
        </w:trPr>
        <w:tc>
          <w:tcPr/>
          <w:p w:rsidR="00000000" w:rsidDel="00000000" w:rsidP="00000000" w:rsidRDefault="00000000" w:rsidRPr="00000000" w14:paraId="000007A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A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Capture YF demographics and form the longitudinal baseline for monitoring data</w:t>
            </w:r>
          </w:p>
        </w:tc>
        <w:tc>
          <w:tcPr/>
          <w:p w:rsidR="00000000" w:rsidDel="00000000" w:rsidP="00000000" w:rsidRDefault="00000000" w:rsidRPr="00000000" w14:paraId="000007A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Provides immediate feedback on each event</w:t>
            </w:r>
          </w:p>
        </w:tc>
        <w:tc>
          <w:tcPr/>
          <w:p w:rsidR="00000000" w:rsidDel="00000000" w:rsidP="00000000" w:rsidRDefault="00000000" w:rsidRPr="00000000" w14:paraId="000007A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Forms the second longitudinal survey point (the baseline is the Event Survey), thus allowing us to see changes for YF that occur directly after event event</w:t>
            </w:r>
          </w:p>
        </w:tc>
      </w:tr>
      <w:tr>
        <w:trPr>
          <w:trHeight w:val="280" w:hRule="atLeast"/>
        </w:trPr>
        <w:tc>
          <w:tcPr/>
          <w:p w:rsidR="00000000" w:rsidDel="00000000" w:rsidP="00000000" w:rsidRDefault="00000000" w:rsidRPr="00000000" w14:paraId="000007A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A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A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A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 or more attendees per event</w:t>
            </w:r>
          </w:p>
        </w:tc>
      </w:tr>
      <w:tr>
        <w:trPr>
          <w:trHeight w:val="280" w:hRule="atLeast"/>
        </w:trPr>
        <w:tc>
          <w:tcPr/>
          <w:p w:rsidR="00000000" w:rsidDel="00000000" w:rsidP="00000000" w:rsidRDefault="00000000" w:rsidRPr="00000000" w14:paraId="000007B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B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c>
          <w:tcPr/>
          <w:p w:rsidR="00000000" w:rsidDel="00000000" w:rsidP="00000000" w:rsidRDefault="00000000" w:rsidRPr="00000000" w14:paraId="000007B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end of every YF event</w:t>
            </w:r>
          </w:p>
        </w:tc>
        <w:tc>
          <w:tcPr/>
          <w:p w:rsidR="00000000" w:rsidDel="00000000" w:rsidP="00000000" w:rsidRDefault="00000000" w:rsidRPr="00000000" w14:paraId="000007B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x months after each event</w:t>
            </w:r>
          </w:p>
        </w:tc>
      </w:tr>
      <w:tr>
        <w:trPr>
          <w:trHeight w:val="80" w:hRule="atLeast"/>
        </w:trPr>
        <w:tc>
          <w:tcPr/>
          <w:p w:rsidR="00000000" w:rsidDel="00000000" w:rsidP="00000000" w:rsidRDefault="00000000" w:rsidRPr="00000000" w14:paraId="000007B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7B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Questions need to be updated to reflect the monitoring plan</w:t>
            </w:r>
          </w:p>
        </w:tc>
        <w:tc>
          <w:tcPr/>
          <w:p w:rsidR="00000000" w:rsidDel="00000000" w:rsidP="00000000" w:rsidRDefault="00000000" w:rsidRPr="00000000" w14:paraId="000007B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Questions need to be updated to reflect the monitoring plan</w:t>
            </w:r>
          </w:p>
        </w:tc>
        <w:tc>
          <w:tcPr/>
          <w:p w:rsidR="00000000" w:rsidDel="00000000" w:rsidP="00000000" w:rsidRDefault="00000000" w:rsidRPr="00000000" w14:paraId="000007B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development</w:t>
              <w:br w:type="textWrapping"/>
              <w:t xml:space="preserve">Policies must be established for contacting farmers</w:t>
            </w:r>
          </w:p>
        </w:tc>
      </w:tr>
      <w:tr>
        <w:trPr>
          <w:trHeight w:val="280" w:hRule="atLeast"/>
        </w:trPr>
        <w:tc>
          <w:tcPr/>
          <w:p w:rsidR="00000000" w:rsidDel="00000000" w:rsidP="00000000" w:rsidRDefault="00000000" w:rsidRPr="00000000" w14:paraId="000007B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7B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Slido online storage. Potentially requires csv download to drive (will be answered when the second dashboard is developed)</w:t>
            </w:r>
          </w:p>
        </w:tc>
        <w:tc>
          <w:tcPr/>
          <w:p w:rsidR="00000000" w:rsidDel="00000000" w:rsidP="00000000" w:rsidRDefault="00000000" w:rsidRPr="00000000" w14:paraId="000007B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Slido online storage. Potentially requires csv download to drive (will be answered when the second dashboard is developed)</w:t>
            </w:r>
          </w:p>
        </w:tc>
        <w:tc>
          <w:tcPr/>
          <w:p w:rsidR="00000000" w:rsidDel="00000000" w:rsidP="00000000" w:rsidRDefault="00000000" w:rsidRPr="00000000" w14:paraId="000007B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 or Sharepoint</w:t>
            </w:r>
          </w:p>
        </w:tc>
      </w:tr>
      <w:tr>
        <w:trPr>
          <w:trHeight w:val="80" w:hRule="atLeast"/>
        </w:trPr>
        <w:tc>
          <w:tcPr/>
          <w:p w:rsidR="00000000" w:rsidDel="00000000" w:rsidP="00000000" w:rsidRDefault="00000000" w:rsidRPr="00000000" w14:paraId="000007B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7B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Data broken down by age group, gender, farm type, ownership status, workshop, event type.</w:t>
              <w:br w:type="textWrapping"/>
              <w:t xml:space="preserve">Mean values to be provided for each breakdown. </w:t>
            </w:r>
          </w:p>
        </w:tc>
        <w:tc>
          <w:tcPr/>
          <w:p w:rsidR="00000000" w:rsidDel="00000000" w:rsidP="00000000" w:rsidRDefault="00000000" w:rsidRPr="00000000" w14:paraId="000007B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Value frequency to be provided per event and per overall event type</w:t>
            </w:r>
          </w:p>
        </w:tc>
        <w:tc>
          <w:tcPr/>
          <w:p w:rsidR="00000000" w:rsidDel="00000000" w:rsidP="00000000" w:rsidRDefault="00000000" w:rsidRPr="00000000" w14:paraId="000007B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Data broken down by age group, gender, farm type, ownership status, workshop, event type.</w:t>
              <w:br w:type="textWrapping"/>
              <w:t xml:space="preserve">Mean values to be provided for each breakdown. </w:t>
              <w:br w:type="textWrapping"/>
              <w:t xml:space="preserve">Statistical t-tests applied to show changes over time</w:t>
            </w:r>
          </w:p>
        </w:tc>
      </w:tr>
      <w:tr>
        <w:trPr>
          <w:trHeight w:val="280" w:hRule="atLeast"/>
        </w:trPr>
        <w:tc>
          <w:tcPr/>
          <w:p w:rsidR="00000000" w:rsidDel="00000000" w:rsidP="00000000" w:rsidRDefault="00000000" w:rsidRPr="00000000" w14:paraId="000007C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7C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C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C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7C4">
      <w:pPr>
        <w:spacing w:after="0" w:before="0" w:lineRule="auto"/>
        <w:rPr/>
      </w:pPr>
      <w:r w:rsidDel="00000000" w:rsidR="00000000" w:rsidRPr="00000000">
        <w:rPr>
          <w:rtl w:val="0"/>
        </w:rPr>
      </w:r>
    </w:p>
    <w:tbl>
      <w:tblPr>
        <w:tblStyle w:val="Table22"/>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C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C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log</w:t>
            </w:r>
          </w:p>
        </w:tc>
        <w:tc>
          <w:tcPr/>
          <w:p w:rsidR="00000000" w:rsidDel="00000000" w:rsidP="00000000" w:rsidRDefault="00000000" w:rsidRPr="00000000" w14:paraId="000007C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Attendance log</w:t>
            </w:r>
          </w:p>
        </w:tc>
        <w:tc>
          <w:tcPr/>
          <w:p w:rsidR="00000000" w:rsidDel="00000000" w:rsidP="00000000" w:rsidRDefault="00000000" w:rsidRPr="00000000" w14:paraId="000007C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Partner attendance log</w:t>
            </w:r>
          </w:p>
        </w:tc>
      </w:tr>
      <w:tr>
        <w:trPr>
          <w:trHeight w:val="280" w:hRule="atLeast"/>
        </w:trPr>
        <w:tc>
          <w:tcPr/>
          <w:p w:rsidR="00000000" w:rsidDel="00000000" w:rsidP="00000000" w:rsidRDefault="00000000" w:rsidRPr="00000000" w14:paraId="000007C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C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details of each event</w:t>
            </w:r>
          </w:p>
        </w:tc>
        <w:tc>
          <w:tcPr/>
          <w:p w:rsidR="00000000" w:rsidDel="00000000" w:rsidP="00000000" w:rsidRDefault="00000000" w:rsidRPr="00000000" w14:paraId="000007C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attendance at each event</w:t>
            </w:r>
          </w:p>
        </w:tc>
        <w:tc>
          <w:tcPr/>
          <w:p w:rsidR="00000000" w:rsidDel="00000000" w:rsidP="00000000" w:rsidRDefault="00000000" w:rsidRPr="00000000" w14:paraId="000007C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attendance of partners</w:t>
            </w:r>
          </w:p>
        </w:tc>
      </w:tr>
      <w:tr>
        <w:trPr>
          <w:trHeight w:val="280" w:hRule="atLeast"/>
        </w:trPr>
        <w:tc>
          <w:tcPr/>
          <w:p w:rsidR="00000000" w:rsidDel="00000000" w:rsidP="00000000" w:rsidRDefault="00000000" w:rsidRPr="00000000" w14:paraId="000007C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C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events where attendees are present</w:t>
            </w:r>
          </w:p>
        </w:tc>
        <w:tc>
          <w:tcPr/>
          <w:p w:rsidR="00000000" w:rsidDel="00000000" w:rsidP="00000000" w:rsidRDefault="00000000" w:rsidRPr="00000000" w14:paraId="000007C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D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partners, including facilitators and those mingling with the crowd</w:t>
            </w:r>
          </w:p>
        </w:tc>
      </w:tr>
      <w:tr>
        <w:trPr>
          <w:trHeight w:val="280" w:hRule="atLeast"/>
        </w:trPr>
        <w:tc>
          <w:tcPr/>
          <w:p w:rsidR="00000000" w:rsidDel="00000000" w:rsidP="00000000" w:rsidRDefault="00000000" w:rsidRPr="00000000" w14:paraId="000007D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D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On the day of each event</w:t>
            </w:r>
          </w:p>
        </w:tc>
        <w:tc>
          <w:tcPr/>
          <w:p w:rsidR="00000000" w:rsidDel="00000000" w:rsidP="00000000" w:rsidRDefault="00000000" w:rsidRPr="00000000" w14:paraId="000007D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c>
          <w:tcPr/>
          <w:p w:rsidR="00000000" w:rsidDel="00000000" w:rsidP="00000000" w:rsidRDefault="00000000" w:rsidRPr="00000000" w14:paraId="000007D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r>
      <w:tr>
        <w:trPr>
          <w:trHeight w:val="280" w:hRule="atLeast"/>
        </w:trPr>
        <w:tc>
          <w:tcPr/>
          <w:p w:rsidR="00000000" w:rsidDel="00000000" w:rsidP="00000000" w:rsidRDefault="00000000" w:rsidRPr="00000000" w14:paraId="000007D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7D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May require adjustment to align data formats</w:t>
            </w:r>
          </w:p>
        </w:tc>
        <w:tc>
          <w:tcPr/>
          <w:p w:rsidR="00000000" w:rsidDel="00000000" w:rsidP="00000000" w:rsidRDefault="00000000" w:rsidRPr="00000000" w14:paraId="000007D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Currently using paper- need to either upgrade to digital tool or allocate staff member to enter data after the event</w:t>
            </w:r>
          </w:p>
        </w:tc>
        <w:tc>
          <w:tcPr/>
          <w:p w:rsidR="00000000" w:rsidDel="00000000" w:rsidP="00000000" w:rsidRDefault="00000000" w:rsidRPr="00000000" w14:paraId="000007D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development</w:t>
            </w:r>
          </w:p>
        </w:tc>
      </w:tr>
      <w:tr>
        <w:trPr>
          <w:trHeight w:val="280" w:hRule="atLeast"/>
        </w:trPr>
        <w:tc>
          <w:tcPr/>
          <w:p w:rsidR="00000000" w:rsidDel="00000000" w:rsidP="00000000" w:rsidRDefault="00000000" w:rsidRPr="00000000" w14:paraId="000007D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7D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c>
          <w:tcPr/>
          <w:p w:rsidR="00000000" w:rsidDel="00000000" w:rsidP="00000000" w:rsidRDefault="00000000" w:rsidRPr="00000000" w14:paraId="000007D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c>
          <w:tcPr/>
          <w:p w:rsidR="00000000" w:rsidDel="00000000" w:rsidP="00000000" w:rsidRDefault="00000000" w:rsidRPr="00000000" w14:paraId="000007D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r>
      <w:tr>
        <w:trPr>
          <w:trHeight w:val="80" w:hRule="atLeast"/>
        </w:trPr>
        <w:tc>
          <w:tcPr/>
          <w:p w:rsidR="00000000" w:rsidDel="00000000" w:rsidP="00000000" w:rsidRDefault="00000000" w:rsidRPr="00000000" w14:paraId="000007D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7D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Summary of total events, events by event type, and events by date</w:t>
            </w:r>
          </w:p>
        </w:tc>
        <w:tc>
          <w:tcPr/>
          <w:p w:rsidR="00000000" w:rsidDel="00000000" w:rsidP="00000000" w:rsidRDefault="00000000" w:rsidRPr="00000000" w14:paraId="000007D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attendance by event and event type</w:t>
              <w:br w:type="textWrapping"/>
              <w:t xml:space="preserve">% of attendees that are 18-30</w:t>
              <w:br w:type="textWrapping"/>
              <w:t xml:space="preserve">% of registrations that attended</w:t>
            </w:r>
          </w:p>
        </w:tc>
        <w:tc>
          <w:tcPr/>
          <w:p w:rsidR="00000000" w:rsidDel="00000000" w:rsidP="00000000" w:rsidRDefault="00000000" w:rsidRPr="00000000" w14:paraId="000007E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 and average number of partners at each event, split by event type</w:t>
            </w:r>
          </w:p>
        </w:tc>
      </w:tr>
      <w:tr>
        <w:trPr>
          <w:trHeight w:val="280" w:hRule="atLeast"/>
        </w:trPr>
        <w:tc>
          <w:tcPr/>
          <w:p w:rsidR="00000000" w:rsidDel="00000000" w:rsidP="00000000" w:rsidRDefault="00000000" w:rsidRPr="00000000" w14:paraId="000007E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7E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E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E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7E5">
      <w:pPr>
        <w:spacing w:after="0" w:before="0" w:lineRule="auto"/>
        <w:rPr/>
      </w:pPr>
      <w:r w:rsidDel="00000000" w:rsidR="00000000" w:rsidRPr="00000000">
        <w:rPr>
          <w:rtl w:val="0"/>
        </w:rPr>
      </w:r>
    </w:p>
    <w:tbl>
      <w:tblPr>
        <w:tblStyle w:val="Table23"/>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E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E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123 tix analytics</w:t>
            </w:r>
          </w:p>
        </w:tc>
        <w:tc>
          <w:tcPr/>
          <w:p w:rsidR="00000000" w:rsidDel="00000000" w:rsidP="00000000" w:rsidRDefault="00000000" w:rsidRPr="00000000" w14:paraId="000007E8">
            <w:pPr>
              <w:spacing w:after="100" w:before="10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FarmTable website analytics</w:t>
            </w:r>
          </w:p>
        </w:tc>
        <w:tc>
          <w:tcPr/>
          <w:p w:rsidR="00000000" w:rsidDel="00000000" w:rsidP="00000000" w:rsidRDefault="00000000" w:rsidRPr="00000000" w14:paraId="000007E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Social media analytics (Facebook, Twitter, Instagram)</w:t>
            </w:r>
          </w:p>
        </w:tc>
      </w:tr>
      <w:tr>
        <w:trPr>
          <w:trHeight w:val="280" w:hRule="atLeast"/>
        </w:trPr>
        <w:tc>
          <w:tcPr/>
          <w:p w:rsidR="00000000" w:rsidDel="00000000" w:rsidP="00000000" w:rsidRDefault="00000000" w:rsidRPr="00000000" w14:paraId="000007EA">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E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Collect event registrations</w:t>
            </w:r>
          </w:p>
        </w:tc>
        <w:tc>
          <w:tcPr/>
          <w:p w:rsidR="00000000" w:rsidDel="00000000" w:rsidP="00000000" w:rsidRDefault="00000000" w:rsidRPr="00000000" w14:paraId="000007E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Understand which resources are being drawn upon</w:t>
            </w:r>
          </w:p>
        </w:tc>
        <w:tc>
          <w:tcPr/>
          <w:p w:rsidR="00000000" w:rsidDel="00000000" w:rsidP="00000000" w:rsidRDefault="00000000" w:rsidRPr="00000000" w14:paraId="000007E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Understand our social media engagement</w:t>
            </w:r>
          </w:p>
        </w:tc>
      </w:tr>
      <w:tr>
        <w:trPr>
          <w:trHeight w:val="280" w:hRule="atLeast"/>
        </w:trPr>
        <w:tc>
          <w:tcPr/>
          <w:p w:rsidR="00000000" w:rsidDel="00000000" w:rsidP="00000000" w:rsidRDefault="00000000" w:rsidRPr="00000000" w14:paraId="000007EE">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E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events</w:t>
            </w:r>
          </w:p>
        </w:tc>
        <w:tc>
          <w:tcPr/>
          <w:p w:rsidR="00000000" w:rsidDel="00000000" w:rsidP="00000000" w:rsidRDefault="00000000" w:rsidRPr="00000000" w14:paraId="000007F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7F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Facebook, Instagram, Twitter</w:t>
            </w:r>
          </w:p>
        </w:tc>
      </w:tr>
      <w:tr>
        <w:trPr>
          <w:trHeight w:val="280" w:hRule="atLeast"/>
        </w:trPr>
        <w:tc>
          <w:tcPr/>
          <w:p w:rsidR="00000000" w:rsidDel="00000000" w:rsidP="00000000" w:rsidRDefault="00000000" w:rsidRPr="00000000" w14:paraId="000007F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F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Before each event</w:t>
            </w:r>
          </w:p>
        </w:tc>
        <w:tc>
          <w:tcPr/>
          <w:p w:rsidR="00000000" w:rsidDel="00000000" w:rsidP="00000000" w:rsidRDefault="00000000" w:rsidRPr="00000000" w14:paraId="000007F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Continuously</w:t>
            </w:r>
          </w:p>
        </w:tc>
        <w:tc>
          <w:tcPr/>
          <w:p w:rsidR="00000000" w:rsidDel="00000000" w:rsidP="00000000" w:rsidRDefault="00000000" w:rsidRPr="00000000" w14:paraId="000007F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Continuously</w:t>
            </w:r>
          </w:p>
        </w:tc>
      </w:tr>
      <w:tr>
        <w:trPr>
          <w:trHeight w:val="280" w:hRule="atLeast"/>
        </w:trPr>
        <w:tc>
          <w:tcPr/>
          <w:p w:rsidR="00000000" w:rsidDel="00000000" w:rsidP="00000000" w:rsidRDefault="00000000" w:rsidRPr="00000000" w14:paraId="000007F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7F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c>
          <w:tcPr/>
          <w:p w:rsidR="00000000" w:rsidDel="00000000" w:rsidP="00000000" w:rsidRDefault="00000000" w:rsidRPr="00000000" w14:paraId="000007F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Website still under development</w:t>
            </w:r>
          </w:p>
        </w:tc>
        <w:tc>
          <w:tcPr/>
          <w:p w:rsidR="00000000" w:rsidDel="00000000" w:rsidP="00000000" w:rsidRDefault="00000000" w:rsidRPr="00000000" w14:paraId="000007F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r>
      <w:tr>
        <w:trPr>
          <w:trHeight w:val="280" w:hRule="atLeast"/>
        </w:trPr>
        <w:tc>
          <w:tcPr/>
          <w:p w:rsidR="00000000" w:rsidDel="00000000" w:rsidP="00000000" w:rsidRDefault="00000000" w:rsidRPr="00000000" w14:paraId="000007FA">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7F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123tix online storage</w:t>
            </w:r>
          </w:p>
        </w:tc>
        <w:tc>
          <w:tcPr/>
          <w:p w:rsidR="00000000" w:rsidDel="00000000" w:rsidP="00000000" w:rsidRDefault="00000000" w:rsidRPr="00000000" w14:paraId="000007F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Farmtable website</w:t>
            </w:r>
          </w:p>
        </w:tc>
        <w:tc>
          <w:tcPr/>
          <w:p w:rsidR="00000000" w:rsidDel="00000000" w:rsidP="00000000" w:rsidRDefault="00000000" w:rsidRPr="00000000" w14:paraId="000007F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Stored within each social media provider</w:t>
            </w:r>
          </w:p>
        </w:tc>
      </w:tr>
      <w:tr>
        <w:trPr>
          <w:trHeight w:val="80" w:hRule="atLeast"/>
        </w:trPr>
        <w:tc>
          <w:tcPr/>
          <w:p w:rsidR="00000000" w:rsidDel="00000000" w:rsidP="00000000" w:rsidRDefault="00000000" w:rsidRPr="00000000" w14:paraId="000007FE">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7F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 and average registrations per event</w:t>
            </w:r>
          </w:p>
        </w:tc>
        <w:tc>
          <w:tcPr/>
          <w:p w:rsidR="00000000" w:rsidDel="00000000" w:rsidP="00000000" w:rsidRDefault="00000000" w:rsidRPr="00000000" w14:paraId="0000080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Website visits, bounce rate, conversion to lower pages, most common resources</w:t>
            </w:r>
          </w:p>
        </w:tc>
        <w:tc>
          <w:tcPr/>
          <w:p w:rsidR="00000000" w:rsidDel="00000000" w:rsidP="00000000" w:rsidRDefault="00000000" w:rsidRPr="00000000" w14:paraId="0000080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Reach and engagement per post</w:t>
            </w:r>
          </w:p>
        </w:tc>
      </w:tr>
      <w:tr>
        <w:trPr>
          <w:trHeight w:val="280" w:hRule="atLeast"/>
        </w:trPr>
        <w:tc>
          <w:tcPr/>
          <w:p w:rsidR="00000000" w:rsidDel="00000000" w:rsidP="00000000" w:rsidRDefault="00000000" w:rsidRPr="00000000" w14:paraId="0000080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0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80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Social media dashboard</w:t>
            </w:r>
          </w:p>
        </w:tc>
        <w:tc>
          <w:tcPr/>
          <w:p w:rsidR="00000000" w:rsidDel="00000000" w:rsidP="00000000" w:rsidRDefault="00000000" w:rsidRPr="00000000" w14:paraId="0000080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Social media dashboard</w:t>
            </w:r>
          </w:p>
        </w:tc>
      </w:tr>
    </w:tbl>
    <w:p w:rsidR="00000000" w:rsidDel="00000000" w:rsidP="00000000" w:rsidRDefault="00000000" w:rsidRPr="00000000" w14:paraId="00000806">
      <w:pPr>
        <w:spacing w:after="0" w:before="0" w:lineRule="auto"/>
        <w:rPr/>
      </w:pPr>
      <w:r w:rsidDel="00000000" w:rsidR="00000000" w:rsidRPr="00000000">
        <w:rPr>
          <w:rtl w:val="0"/>
        </w:rPr>
      </w:r>
    </w:p>
    <w:tbl>
      <w:tblPr>
        <w:tblStyle w:val="Table24"/>
        <w:tblW w:w="821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5528"/>
        <w:tblGridChange w:id="0">
          <w:tblGrid>
            <w:gridCol w:w="2689"/>
            <w:gridCol w:w="5528"/>
          </w:tblGrid>
        </w:tblGridChange>
      </w:tblGrid>
      <w:tr>
        <w:trPr>
          <w:trHeight w:val="280" w:hRule="atLeast"/>
        </w:trPr>
        <w:tc>
          <w:tcPr>
            <w:vAlign w:val="center"/>
          </w:tcPr>
          <w:p w:rsidR="00000000" w:rsidDel="00000000" w:rsidP="00000000" w:rsidRDefault="00000000" w:rsidRPr="00000000" w14:paraId="0000080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80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Financial reporting</w:t>
            </w:r>
          </w:p>
        </w:tc>
      </w:tr>
      <w:tr>
        <w:trPr>
          <w:trHeight w:val="280" w:hRule="atLeast"/>
        </w:trPr>
        <w:tc>
          <w:tcPr/>
          <w:p w:rsidR="00000000" w:rsidDel="00000000" w:rsidP="00000000" w:rsidRDefault="00000000" w:rsidRPr="00000000" w14:paraId="0000080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80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total expenditure per PDSA cycle, and subcontractors</w:t>
            </w:r>
          </w:p>
        </w:tc>
      </w:tr>
      <w:tr>
        <w:trPr>
          <w:trHeight w:val="280" w:hRule="atLeast"/>
        </w:trPr>
        <w:tc>
          <w:tcPr/>
          <w:p w:rsidR="00000000" w:rsidDel="00000000" w:rsidP="00000000" w:rsidRDefault="00000000" w:rsidRPr="00000000" w14:paraId="0000080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80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80" w:hRule="atLeast"/>
        </w:trPr>
        <w:tc>
          <w:tcPr/>
          <w:p w:rsidR="00000000" w:rsidDel="00000000" w:rsidP="00000000" w:rsidRDefault="00000000" w:rsidRPr="00000000" w14:paraId="0000080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80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Before each PDSA cycle</w:t>
            </w:r>
          </w:p>
        </w:tc>
      </w:tr>
      <w:tr>
        <w:trPr>
          <w:trHeight w:val="280" w:hRule="atLeast"/>
        </w:trPr>
        <w:tc>
          <w:tcPr/>
          <w:p w:rsidR="00000000" w:rsidDel="00000000" w:rsidP="00000000" w:rsidRDefault="00000000" w:rsidRPr="00000000" w14:paraId="0000080F">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81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r>
      <w:tr>
        <w:trPr>
          <w:trHeight w:val="280" w:hRule="atLeast"/>
        </w:trPr>
        <w:tc>
          <w:tcPr/>
          <w:p w:rsidR="00000000" w:rsidDel="00000000" w:rsidP="00000000" w:rsidRDefault="00000000" w:rsidRPr="00000000" w14:paraId="0000081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81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r>
      <w:tr>
        <w:trPr>
          <w:trHeight w:val="80" w:hRule="atLeast"/>
        </w:trPr>
        <w:tc>
          <w:tcPr/>
          <w:p w:rsidR="00000000" w:rsidDel="00000000" w:rsidP="00000000" w:rsidRDefault="00000000" w:rsidRPr="00000000" w14:paraId="0000081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81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Manual entry into Google Sheet, then indicators are derived (see monitoring plan)</w:t>
            </w:r>
          </w:p>
        </w:tc>
      </w:tr>
      <w:tr>
        <w:trPr>
          <w:trHeight w:val="280" w:hRule="atLeast"/>
        </w:trPr>
        <w:tc>
          <w:tcPr/>
          <w:p w:rsidR="00000000" w:rsidDel="00000000" w:rsidP="00000000" w:rsidRDefault="00000000" w:rsidRPr="00000000" w14:paraId="0000081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1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817">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8">
      <w:pPr>
        <w:pStyle w:val="Heading3"/>
        <w:rPr/>
      </w:pPr>
      <w:bookmarkStart w:colFirst="0" w:colLast="0" w:name="_2r0uhxc" w:id="64"/>
      <w:bookmarkEnd w:id="64"/>
      <w:r w:rsidDel="00000000" w:rsidR="00000000" w:rsidRPr="00000000">
        <w:rPr>
          <w:rtl w:val="0"/>
        </w:rPr>
        <w:t xml:space="preserve">Appendix 7: Evaluation plan matrix</w:t>
      </w:r>
    </w:p>
    <w:tbl>
      <w:tblPr>
        <w:tblStyle w:val="Table25"/>
        <w:tblW w:w="21515.0" w:type="dxa"/>
        <w:jc w:val="left"/>
        <w:tblInd w:w="0.0" w:type="dxa"/>
        <w:tblBorders>
          <w:top w:color="e26e00" w:space="0" w:sz="4" w:val="single"/>
          <w:left w:color="e26e00" w:space="0" w:sz="4" w:val="single"/>
          <w:bottom w:color="e26e00" w:space="0" w:sz="4" w:val="single"/>
          <w:right w:color="e26e00" w:space="0" w:sz="4" w:val="single"/>
          <w:insideH w:color="e26e00" w:space="0" w:sz="4" w:val="single"/>
          <w:insideV w:color="ffffff" w:space="0" w:sz="4" w:val="single"/>
        </w:tblBorders>
        <w:tblLayout w:type="fixed"/>
        <w:tblLook w:val="0400"/>
      </w:tblPr>
      <w:tblGrid>
        <w:gridCol w:w="1696"/>
        <w:gridCol w:w="3239"/>
        <w:gridCol w:w="4234"/>
        <w:gridCol w:w="8490"/>
        <w:gridCol w:w="3856"/>
        <w:tblGridChange w:id="0">
          <w:tblGrid>
            <w:gridCol w:w="1696"/>
            <w:gridCol w:w="3239"/>
            <w:gridCol w:w="4234"/>
            <w:gridCol w:w="8490"/>
            <w:gridCol w:w="3856"/>
          </w:tblGrid>
        </w:tblGridChange>
      </w:tblGrid>
      <w:tr>
        <w:trPr>
          <w:trHeight w:val="620" w:hRule="atLeast"/>
        </w:trPr>
        <w:tc>
          <w:tcPr>
            <w:shd w:fill="e26e00" w:val="clear"/>
          </w:tcPr>
          <w:p w:rsidR="00000000" w:rsidDel="00000000" w:rsidP="00000000" w:rsidRDefault="00000000" w:rsidRPr="00000000" w14:paraId="00000819">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Criteria</w:t>
            </w:r>
          </w:p>
        </w:tc>
        <w:tc>
          <w:tcPr>
            <w:shd w:fill="e26e00" w:val="clear"/>
          </w:tcPr>
          <w:p w:rsidR="00000000" w:rsidDel="00000000" w:rsidP="00000000" w:rsidRDefault="00000000" w:rsidRPr="00000000" w14:paraId="0000081A">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Key Evaluation Question</w:t>
            </w:r>
          </w:p>
        </w:tc>
        <w:tc>
          <w:tcPr>
            <w:shd w:fill="e26e00" w:val="clear"/>
          </w:tcPr>
          <w:p w:rsidR="00000000" w:rsidDel="00000000" w:rsidP="00000000" w:rsidRDefault="00000000" w:rsidRPr="00000000" w14:paraId="0000081B">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Sub-Question</w:t>
            </w:r>
          </w:p>
        </w:tc>
        <w:tc>
          <w:tcPr>
            <w:shd w:fill="e26e00" w:val="clear"/>
          </w:tcPr>
          <w:p w:rsidR="00000000" w:rsidDel="00000000" w:rsidP="00000000" w:rsidRDefault="00000000" w:rsidRPr="00000000" w14:paraId="0000081C">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Data Needed</w:t>
            </w:r>
          </w:p>
        </w:tc>
        <w:tc>
          <w:tcPr>
            <w:shd w:fill="e26e00" w:val="clear"/>
          </w:tcPr>
          <w:p w:rsidR="00000000" w:rsidDel="00000000" w:rsidP="00000000" w:rsidRDefault="00000000" w:rsidRPr="00000000" w14:paraId="0000081D">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Data Collection Method</w:t>
            </w:r>
          </w:p>
        </w:tc>
      </w:tr>
      <w:tr>
        <w:trPr>
          <w:trHeight w:val="1300" w:hRule="atLeast"/>
        </w:trPr>
        <w:tc>
          <w:tcPr>
            <w:vMerge w:val="restart"/>
            <w:shd w:fill="c6e9f6" w:val="clear"/>
          </w:tcPr>
          <w:p w:rsidR="00000000" w:rsidDel="00000000" w:rsidP="00000000" w:rsidRDefault="00000000" w:rsidRPr="00000000" w14:paraId="0000081E">
            <w:pPr>
              <w:jc w:val="center"/>
              <w:rPr>
                <w:b w:val="1"/>
                <w:sz w:val="20"/>
                <w:szCs w:val="20"/>
              </w:rPr>
            </w:pPr>
            <w:r w:rsidDel="00000000" w:rsidR="00000000" w:rsidRPr="00000000">
              <w:rPr>
                <w:b w:val="1"/>
                <w:sz w:val="20"/>
                <w:szCs w:val="20"/>
                <w:rtl w:val="0"/>
              </w:rPr>
              <w:t xml:space="preserve">Effectiveness</w:t>
            </w:r>
          </w:p>
        </w:tc>
        <w:tc>
          <w:tcPr>
            <w:vMerge w:val="restart"/>
            <w:shd w:fill="c6e9f6" w:val="clear"/>
          </w:tcPr>
          <w:p w:rsidR="00000000" w:rsidDel="00000000" w:rsidP="00000000" w:rsidRDefault="00000000" w:rsidRPr="00000000" w14:paraId="0000081F">
            <w:pPr>
              <w:keepNext w:val="1"/>
              <w:numPr>
                <w:ilvl w:val="0"/>
                <w:numId w:val="11"/>
              </w:numPr>
              <w:spacing w:after="0" w:before="0" w:line="360" w:lineRule="auto"/>
              <w:ind w:left="360" w:hanging="360"/>
              <w:rPr>
                <w:sz w:val="16"/>
                <w:szCs w:val="16"/>
              </w:rPr>
            </w:pPr>
            <w:bookmarkStart w:colFirst="0" w:colLast="0" w:name="_1664s55" w:id="65"/>
            <w:bookmarkEnd w:id="65"/>
            <w:r w:rsidDel="00000000" w:rsidR="00000000" w:rsidRPr="00000000">
              <w:rPr>
                <w:sz w:val="16"/>
                <w:szCs w:val="16"/>
                <w:rtl w:val="0"/>
              </w:rPr>
              <w:t xml:space="preserve">How effective was the YFBP in achieving its intended outcomes?</w:t>
            </w:r>
          </w:p>
        </w:tc>
        <w:tc>
          <w:tcPr>
            <w:shd w:fill="c6e9f6" w:val="clear"/>
          </w:tcPr>
          <w:p w:rsidR="00000000" w:rsidDel="00000000" w:rsidP="00000000" w:rsidRDefault="00000000" w:rsidRPr="00000000" w14:paraId="00000820">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YF&amp;F showing increased resilience?</w:t>
            </w:r>
          </w:p>
        </w:tc>
        <w:tc>
          <w:tcPr>
            <w:shd w:fill="c6e9f6" w:val="clear"/>
          </w:tcPr>
          <w:p w:rsidR="00000000" w:rsidDel="00000000" w:rsidP="00000000" w:rsidRDefault="00000000" w:rsidRPr="00000000" w14:paraId="0000082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p w:rsidR="00000000" w:rsidDel="00000000" w:rsidP="00000000" w:rsidRDefault="00000000" w:rsidRPr="00000000" w14:paraId="0000082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Feelings of belonging to a community, engagement with that community of YF&amp;F</w:t>
            </w:r>
            <w:r w:rsidDel="00000000" w:rsidR="00000000" w:rsidRPr="00000000">
              <w:rPr>
                <w:rtl w:val="0"/>
              </w:rPr>
            </w:r>
          </w:p>
          <w:p w:rsidR="00000000" w:rsidDel="00000000" w:rsidP="00000000" w:rsidRDefault="00000000" w:rsidRPr="00000000" w14:paraId="0000082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YF&amp;F feel more valued and recognised as part of the primary industry</w:t>
            </w:r>
            <w:r w:rsidDel="00000000" w:rsidR="00000000" w:rsidRPr="00000000">
              <w:rPr>
                <w:rtl w:val="0"/>
              </w:rPr>
            </w:r>
          </w:p>
          <w:p w:rsidR="00000000" w:rsidDel="00000000" w:rsidP="00000000" w:rsidRDefault="00000000" w:rsidRPr="00000000" w14:paraId="0000082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Increase in protective factors</w:t>
            </w:r>
            <w:r w:rsidDel="00000000" w:rsidR="00000000" w:rsidRPr="00000000">
              <w:rPr>
                <w:rtl w:val="0"/>
              </w:rPr>
            </w:r>
          </w:p>
          <w:p w:rsidR="00000000" w:rsidDel="00000000" w:rsidP="00000000" w:rsidRDefault="00000000" w:rsidRPr="00000000" w14:paraId="0000082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Decrease in risk factors</w:t>
            </w:r>
            <w:r w:rsidDel="00000000" w:rsidR="00000000" w:rsidRPr="00000000">
              <w:rPr>
                <w:rtl w:val="0"/>
              </w:rPr>
            </w:r>
          </w:p>
        </w:tc>
        <w:tc>
          <w:tcPr>
            <w:shd w:fill="c6e9f6" w:val="clear"/>
          </w:tcPr>
          <w:p w:rsidR="00000000" w:rsidDel="00000000" w:rsidP="00000000" w:rsidRDefault="00000000" w:rsidRPr="00000000" w14:paraId="00000826">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27">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2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2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 </w:t>
            </w:r>
            <w:r w:rsidDel="00000000" w:rsidR="00000000" w:rsidRPr="00000000">
              <w:rPr>
                <w:rtl w:val="0"/>
              </w:rPr>
            </w:r>
          </w:p>
        </w:tc>
      </w:tr>
      <w:tr>
        <w:trPr>
          <w:trHeight w:val="1320" w:hRule="atLeast"/>
        </w:trPr>
        <w:tc>
          <w:tcPr>
            <w:vMerge w:val="continue"/>
            <w:shd w:fill="c6e9f6" w:val="clear"/>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c6e9f6" w:val="clear"/>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c6e9f6" w:val="clear"/>
          </w:tcPr>
          <w:p w:rsidR="00000000" w:rsidDel="00000000" w:rsidP="00000000" w:rsidRDefault="00000000" w:rsidRPr="00000000" w14:paraId="0000082C">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more YF&amp;F demonstrating good business management practices?</w:t>
            </w:r>
          </w:p>
        </w:tc>
        <w:tc>
          <w:tcPr>
            <w:shd w:fill="c6e9f6" w:val="clear"/>
          </w:tcPr>
          <w:p w:rsidR="00000000" w:rsidDel="00000000" w:rsidP="00000000" w:rsidRDefault="00000000" w:rsidRPr="00000000" w14:paraId="0000082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business resilience according to definition in avatars </w:t>
            </w:r>
            <w:r w:rsidDel="00000000" w:rsidR="00000000" w:rsidRPr="00000000">
              <w:rPr>
                <w:rtl w:val="0"/>
              </w:rPr>
            </w:r>
          </w:p>
          <w:p w:rsidR="00000000" w:rsidDel="00000000" w:rsidP="00000000" w:rsidRDefault="00000000" w:rsidRPr="00000000" w14:paraId="0000082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 as defined </w:t>
            </w:r>
            <w:r w:rsidDel="00000000" w:rsidR="00000000" w:rsidRPr="00000000">
              <w:rPr>
                <w:rtl w:val="0"/>
              </w:rPr>
            </w:r>
          </w:p>
        </w:tc>
        <w:tc>
          <w:tcPr>
            <w:shd w:fill="c6e9f6" w:val="clear"/>
          </w:tcPr>
          <w:p w:rsidR="00000000" w:rsidDel="00000000" w:rsidP="00000000" w:rsidRDefault="00000000" w:rsidRPr="00000000" w14:paraId="0000082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3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3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3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980" w:hRule="atLeast"/>
        </w:trPr>
        <w:tc>
          <w:tcPr>
            <w:vMerge w:val="restart"/>
            <w:shd w:fill="d2edc8" w:val="clear"/>
          </w:tcPr>
          <w:p w:rsidR="00000000" w:rsidDel="00000000" w:rsidP="00000000" w:rsidRDefault="00000000" w:rsidRPr="00000000" w14:paraId="00000833">
            <w:pPr>
              <w:jc w:val="center"/>
              <w:rPr>
                <w:b w:val="1"/>
                <w:sz w:val="20"/>
                <w:szCs w:val="20"/>
              </w:rPr>
            </w:pPr>
            <w:r w:rsidDel="00000000" w:rsidR="00000000" w:rsidRPr="00000000">
              <w:rPr>
                <w:b w:val="1"/>
                <w:sz w:val="20"/>
                <w:szCs w:val="20"/>
                <w:rtl w:val="0"/>
              </w:rPr>
              <w:t xml:space="preserve">Impact</w:t>
            </w:r>
          </w:p>
        </w:tc>
        <w:tc>
          <w:tcPr>
            <w:vMerge w:val="restart"/>
            <w:shd w:fill="d2edc8" w:val="clear"/>
          </w:tcPr>
          <w:p w:rsidR="00000000" w:rsidDel="00000000" w:rsidP="00000000" w:rsidRDefault="00000000" w:rsidRPr="00000000" w14:paraId="00000834">
            <w:pPr>
              <w:keepNext w:val="1"/>
              <w:numPr>
                <w:ilvl w:val="0"/>
                <w:numId w:val="11"/>
              </w:numPr>
              <w:spacing w:after="0" w:before="0" w:line="360" w:lineRule="auto"/>
              <w:ind w:left="360" w:hanging="360"/>
              <w:rPr>
                <w:sz w:val="16"/>
                <w:szCs w:val="16"/>
              </w:rPr>
            </w:pPr>
            <w:bookmarkStart w:colFirst="0" w:colLast="0" w:name="_3q5sasy" w:id="66"/>
            <w:bookmarkEnd w:id="66"/>
            <w:r w:rsidDel="00000000" w:rsidR="00000000" w:rsidRPr="00000000">
              <w:rPr>
                <w:sz w:val="16"/>
                <w:szCs w:val="16"/>
                <w:rtl w:val="0"/>
              </w:rPr>
              <w:t xml:space="preserve">What was the impact of the YFBP on YF&amp;F?</w:t>
            </w:r>
          </w:p>
        </w:tc>
        <w:tc>
          <w:tcPr>
            <w:shd w:fill="d2edc8" w:val="clear"/>
          </w:tcPr>
          <w:p w:rsidR="00000000" w:rsidDel="00000000" w:rsidP="00000000" w:rsidRDefault="00000000" w:rsidRPr="00000000" w14:paraId="00000835">
            <w:pPr>
              <w:numPr>
                <w:ilvl w:val="0"/>
                <w:numId w:val="12"/>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the YFBP made towards YF&amp;F increasing profit?</w:t>
            </w:r>
          </w:p>
        </w:tc>
        <w:tc>
          <w:tcPr>
            <w:shd w:fill="d2edc8" w:val="clear"/>
          </w:tcPr>
          <w:p w:rsidR="00000000" w:rsidDel="00000000" w:rsidP="00000000" w:rsidRDefault="00000000" w:rsidRPr="00000000" w14:paraId="0000083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w:t>
            </w:r>
          </w:p>
        </w:tc>
        <w:tc>
          <w:tcPr>
            <w:shd w:fill="d2edc8" w:val="clear"/>
          </w:tcPr>
          <w:p w:rsidR="00000000" w:rsidDel="00000000" w:rsidP="00000000" w:rsidRDefault="00000000" w:rsidRPr="00000000" w14:paraId="00000837">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3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3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3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500" w:hRule="atLeast"/>
        </w:trPr>
        <w:tc>
          <w:tcPr>
            <w:vMerge w:val="continue"/>
            <w:shd w:fill="d2edc8" w:val="clear"/>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d2edc8" w:val="clear"/>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2edc8" w:val="clear"/>
          </w:tcPr>
          <w:p w:rsidR="00000000" w:rsidDel="00000000" w:rsidP="00000000" w:rsidRDefault="00000000" w:rsidRPr="00000000" w14:paraId="0000083D">
            <w:pPr>
              <w:numPr>
                <w:ilvl w:val="0"/>
                <w:numId w:val="12"/>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YFBP made towards reducing the negative impact of crises on YF&amp;F?</w:t>
            </w:r>
          </w:p>
        </w:tc>
        <w:tc>
          <w:tcPr>
            <w:shd w:fill="d2edc8" w:val="clear"/>
          </w:tcPr>
          <w:p w:rsidR="00000000" w:rsidDel="00000000" w:rsidP="00000000" w:rsidRDefault="00000000" w:rsidRPr="00000000" w14:paraId="0000083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Increase in protective factors</w:t>
            </w:r>
          </w:p>
          <w:p w:rsidR="00000000" w:rsidDel="00000000" w:rsidP="00000000" w:rsidRDefault="00000000" w:rsidRPr="00000000" w14:paraId="0000083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Decrease in risk factors</w:t>
            </w:r>
          </w:p>
        </w:tc>
        <w:tc>
          <w:tcPr>
            <w:shd w:fill="d2edc8" w:val="clear"/>
          </w:tcPr>
          <w:p w:rsidR="00000000" w:rsidDel="00000000" w:rsidP="00000000" w:rsidRDefault="00000000" w:rsidRPr="00000000" w14:paraId="0000084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4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4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tc>
      </w:tr>
      <w:tr>
        <w:trPr>
          <w:trHeight w:val="380" w:hRule="atLeast"/>
        </w:trPr>
        <w:tc>
          <w:tcPr>
            <w:vMerge w:val="continue"/>
            <w:shd w:fill="d2edc8" w:val="clear"/>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d2edc8" w:val="clear"/>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2edc8" w:val="clear"/>
          </w:tcPr>
          <w:p w:rsidR="00000000" w:rsidDel="00000000" w:rsidP="00000000" w:rsidRDefault="00000000" w:rsidRPr="00000000" w14:paraId="00000845">
            <w:pPr>
              <w:numPr>
                <w:ilvl w:val="0"/>
                <w:numId w:val="12"/>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What were the unintended outcomes?</w:t>
            </w:r>
          </w:p>
        </w:tc>
        <w:tc>
          <w:tcPr>
            <w:shd w:fill="d2edc8" w:val="clear"/>
          </w:tcPr>
          <w:p w:rsidR="00000000" w:rsidDel="00000000" w:rsidP="00000000" w:rsidRDefault="00000000" w:rsidRPr="00000000" w14:paraId="0000084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experienced by YF&amp;F</w:t>
            </w:r>
            <w:r w:rsidDel="00000000" w:rsidR="00000000" w:rsidRPr="00000000">
              <w:rPr>
                <w:rtl w:val="0"/>
              </w:rPr>
            </w:r>
          </w:p>
          <w:p w:rsidR="00000000" w:rsidDel="00000000" w:rsidP="00000000" w:rsidRDefault="00000000" w:rsidRPr="00000000" w14:paraId="0000084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experienced by the broader rural community/agricultural sector</w:t>
            </w:r>
            <w:r w:rsidDel="00000000" w:rsidR="00000000" w:rsidRPr="00000000">
              <w:rPr>
                <w:rtl w:val="0"/>
              </w:rPr>
            </w:r>
          </w:p>
        </w:tc>
        <w:tc>
          <w:tcPr>
            <w:shd w:fill="d2edc8" w:val="clear"/>
          </w:tcPr>
          <w:p w:rsidR="00000000" w:rsidDel="00000000" w:rsidP="00000000" w:rsidRDefault="00000000" w:rsidRPr="00000000" w14:paraId="0000084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4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tc>
      </w:tr>
      <w:tr>
        <w:trPr>
          <w:trHeight w:val="580" w:hRule="atLeast"/>
        </w:trPr>
        <w:tc>
          <w:tcPr>
            <w:vMerge w:val="restart"/>
            <w:shd w:fill="fffac1" w:val="clear"/>
          </w:tcPr>
          <w:p w:rsidR="00000000" w:rsidDel="00000000" w:rsidP="00000000" w:rsidRDefault="00000000" w:rsidRPr="00000000" w14:paraId="0000084A">
            <w:pPr>
              <w:jc w:val="center"/>
              <w:rPr>
                <w:b w:val="1"/>
                <w:sz w:val="20"/>
                <w:szCs w:val="20"/>
              </w:rPr>
            </w:pPr>
            <w:r w:rsidDel="00000000" w:rsidR="00000000" w:rsidRPr="00000000">
              <w:rPr>
                <w:b w:val="1"/>
                <w:sz w:val="20"/>
                <w:szCs w:val="20"/>
                <w:rtl w:val="0"/>
              </w:rPr>
              <w:t xml:space="preserve">Sustainability</w:t>
            </w:r>
          </w:p>
        </w:tc>
        <w:tc>
          <w:tcPr>
            <w:vMerge w:val="restart"/>
            <w:shd w:fill="fffac1" w:val="clear"/>
          </w:tcPr>
          <w:p w:rsidR="00000000" w:rsidDel="00000000" w:rsidP="00000000" w:rsidRDefault="00000000" w:rsidRPr="00000000" w14:paraId="0000084B">
            <w:pPr>
              <w:keepNext w:val="1"/>
              <w:numPr>
                <w:ilvl w:val="0"/>
                <w:numId w:val="11"/>
              </w:numPr>
              <w:spacing w:after="0" w:before="0" w:line="360" w:lineRule="auto"/>
              <w:ind w:left="360" w:hanging="360"/>
              <w:rPr>
                <w:sz w:val="16"/>
                <w:szCs w:val="16"/>
              </w:rPr>
            </w:pPr>
            <w:bookmarkStart w:colFirst="0" w:colLast="0" w:name="_25b2l0r" w:id="67"/>
            <w:bookmarkEnd w:id="67"/>
            <w:r w:rsidDel="00000000" w:rsidR="00000000" w:rsidRPr="00000000">
              <w:rPr>
                <w:sz w:val="16"/>
                <w:szCs w:val="16"/>
                <w:rtl w:val="0"/>
              </w:rPr>
              <w:t xml:space="preserve">Are the outcomes likely to endure beyond the YFBP?</w:t>
            </w:r>
          </w:p>
        </w:tc>
        <w:tc>
          <w:tcPr>
            <w:shd w:fill="fffac1" w:val="clear"/>
          </w:tcPr>
          <w:p w:rsidR="00000000" w:rsidDel="00000000" w:rsidP="00000000" w:rsidRDefault="00000000" w:rsidRPr="00000000" w14:paraId="0000084C">
            <w:pPr>
              <w:numPr>
                <w:ilvl w:val="0"/>
                <w:numId w:val="16"/>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did we contribute to improved capacity of our sub-contractors in delivering services for YF&amp;F?</w:t>
            </w:r>
          </w:p>
        </w:tc>
        <w:tc>
          <w:tcPr>
            <w:shd w:fill="fffac1" w:val="clear"/>
          </w:tcPr>
          <w:p w:rsidR="00000000" w:rsidDel="00000000" w:rsidP="00000000" w:rsidRDefault="00000000" w:rsidRPr="00000000" w14:paraId="0000084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in capacity experienced by the YFBP sub-contractors</w:t>
            </w:r>
          </w:p>
        </w:tc>
        <w:tc>
          <w:tcPr>
            <w:shd w:fill="fffac1" w:val="clear"/>
          </w:tcPr>
          <w:p w:rsidR="00000000" w:rsidDel="00000000" w:rsidP="00000000" w:rsidRDefault="00000000" w:rsidRPr="00000000" w14:paraId="0000084E">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p>
          <w:p w:rsidR="00000000" w:rsidDel="00000000" w:rsidP="00000000" w:rsidRDefault="00000000" w:rsidRPr="00000000" w14:paraId="0000084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 </w:t>
            </w:r>
          </w:p>
        </w:tc>
      </w:tr>
      <w:tr>
        <w:trPr>
          <w:trHeight w:val="1280" w:hRule="atLeast"/>
        </w:trPr>
        <w:tc>
          <w:tcPr>
            <w:vMerge w:val="continue"/>
            <w:shd w:fill="fffac1" w:val="clear"/>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852">
            <w:pPr>
              <w:numPr>
                <w:ilvl w:val="0"/>
                <w:numId w:val="16"/>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do YF&amp;F engaged in the program continue to draw on networks and other resources developed in the YFBP? </w:t>
            </w:r>
          </w:p>
        </w:tc>
        <w:tc>
          <w:tcPr>
            <w:shd w:fill="fffac1" w:val="clear"/>
          </w:tcPr>
          <w:p w:rsidR="00000000" w:rsidDel="00000000" w:rsidP="00000000" w:rsidRDefault="00000000" w:rsidRPr="00000000" w14:paraId="0000085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tc>
        <w:tc>
          <w:tcPr>
            <w:shd w:fill="fffac1" w:val="clear"/>
          </w:tcPr>
          <w:p w:rsidR="00000000" w:rsidDel="00000000" w:rsidP="00000000" w:rsidRDefault="00000000" w:rsidRPr="00000000" w14:paraId="0000085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5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56">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57">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1320" w:hRule="atLeast"/>
        </w:trPr>
        <w:tc>
          <w:tcPr>
            <w:vMerge w:val="continue"/>
            <w:shd w:fill="fffac1" w:val="clear"/>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ffac1" w:val="clear"/>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ffac1" w:val="clear"/>
          </w:tcPr>
          <w:p w:rsidR="00000000" w:rsidDel="00000000" w:rsidP="00000000" w:rsidRDefault="00000000" w:rsidRPr="00000000" w14:paraId="0000085A">
            <w:pPr>
              <w:numPr>
                <w:ilvl w:val="0"/>
                <w:numId w:val="1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do YF&amp;F engaged in the program continue to apply business skills learned in the YFBP?</w:t>
            </w:r>
          </w:p>
        </w:tc>
        <w:tc>
          <w:tcPr>
            <w:shd w:fill="fffac1" w:val="clear"/>
          </w:tcPr>
          <w:p w:rsidR="00000000" w:rsidDel="00000000" w:rsidP="00000000" w:rsidRDefault="00000000" w:rsidRPr="00000000" w14:paraId="0000085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tc>
        <w:tc>
          <w:tcPr>
            <w:shd w:fill="fffac1" w:val="clear"/>
          </w:tcPr>
          <w:p w:rsidR="00000000" w:rsidDel="00000000" w:rsidP="00000000" w:rsidRDefault="00000000" w:rsidRPr="00000000" w14:paraId="0000085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5D">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5E">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5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640" w:hRule="atLeast"/>
        </w:trPr>
        <w:tc>
          <w:tcPr>
            <w:vMerge w:val="restart"/>
            <w:shd w:fill="f8dcc0" w:val="clear"/>
          </w:tcPr>
          <w:p w:rsidR="00000000" w:rsidDel="00000000" w:rsidP="00000000" w:rsidRDefault="00000000" w:rsidRPr="00000000" w14:paraId="00000860">
            <w:pPr>
              <w:jc w:val="center"/>
              <w:rPr>
                <w:b w:val="1"/>
                <w:sz w:val="20"/>
                <w:szCs w:val="20"/>
              </w:rPr>
            </w:pPr>
            <w:r w:rsidDel="00000000" w:rsidR="00000000" w:rsidRPr="00000000">
              <w:rPr>
                <w:b w:val="1"/>
                <w:sz w:val="20"/>
                <w:szCs w:val="20"/>
                <w:rtl w:val="0"/>
              </w:rPr>
              <w:t xml:space="preserve">Appropriateness</w:t>
            </w:r>
          </w:p>
        </w:tc>
        <w:tc>
          <w:tcPr>
            <w:vMerge w:val="restart"/>
            <w:shd w:fill="f8dcc0" w:val="clear"/>
          </w:tcPr>
          <w:p w:rsidR="00000000" w:rsidDel="00000000" w:rsidP="00000000" w:rsidRDefault="00000000" w:rsidRPr="00000000" w14:paraId="00000861">
            <w:pPr>
              <w:numPr>
                <w:ilvl w:val="0"/>
                <w:numId w:val="11"/>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well did we implement the YFBP?</w:t>
            </w:r>
          </w:p>
        </w:tc>
        <w:tc>
          <w:tcPr>
            <w:shd w:fill="f8dcc0" w:val="clear"/>
          </w:tcPr>
          <w:p w:rsidR="00000000" w:rsidDel="00000000" w:rsidP="00000000" w:rsidRDefault="00000000" w:rsidRPr="00000000" w14:paraId="00000862">
            <w:pPr>
              <w:numPr>
                <w:ilvl w:val="0"/>
                <w:numId w:val="17"/>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How efficient was the use of resources? </w:t>
            </w:r>
          </w:p>
        </w:tc>
        <w:tc>
          <w:tcPr>
            <w:shd w:fill="f8dcc0" w:val="clear"/>
          </w:tcPr>
          <w:p w:rsidR="00000000" w:rsidDel="00000000" w:rsidP="00000000" w:rsidRDefault="00000000" w:rsidRPr="00000000" w14:paraId="0000086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Ways that the program has been established or modified to be efficient</w:t>
            </w:r>
            <w:r w:rsidDel="00000000" w:rsidR="00000000" w:rsidRPr="00000000">
              <w:rPr>
                <w:rtl w:val="0"/>
              </w:rPr>
            </w:r>
          </w:p>
        </w:tc>
        <w:tc>
          <w:tcPr>
            <w:shd w:fill="f8dcc0" w:val="clear"/>
          </w:tcPr>
          <w:p w:rsidR="00000000" w:rsidDel="00000000" w:rsidP="00000000" w:rsidRDefault="00000000" w:rsidRPr="00000000" w14:paraId="0000086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6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w:t>
            </w:r>
            <w:r w:rsidDel="00000000" w:rsidR="00000000" w:rsidRPr="00000000">
              <w:rPr>
                <w:rtl w:val="0"/>
              </w:rPr>
            </w:r>
          </w:p>
        </w:tc>
      </w:tr>
      <w:tr>
        <w:trPr>
          <w:trHeight w:val="900" w:hRule="atLeast"/>
        </w:trPr>
        <w:tc>
          <w:tcPr>
            <w:vMerge w:val="continue"/>
            <w:shd w:fill="f8dcc0" w:val="clear"/>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8dcc0" w:val="clear"/>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8dcc0" w:val="clear"/>
          </w:tcPr>
          <w:p w:rsidR="00000000" w:rsidDel="00000000" w:rsidP="00000000" w:rsidRDefault="00000000" w:rsidRPr="00000000" w14:paraId="00000868">
            <w:pPr>
              <w:numPr>
                <w:ilvl w:val="0"/>
                <w:numId w:val="17"/>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Did we implement the program as intended?</w:t>
            </w:r>
          </w:p>
        </w:tc>
        <w:tc>
          <w:tcPr>
            <w:shd w:fill="f8dcc0" w:val="clear"/>
          </w:tcPr>
          <w:p w:rsidR="00000000" w:rsidDel="00000000" w:rsidP="00000000" w:rsidRDefault="00000000" w:rsidRPr="00000000" w14:paraId="0000086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Adaptation and innovation</w:t>
            </w:r>
            <w:r w:rsidDel="00000000" w:rsidR="00000000" w:rsidRPr="00000000">
              <w:rPr>
                <w:rtl w:val="0"/>
              </w:rPr>
            </w:r>
          </w:p>
          <w:p w:rsidR="00000000" w:rsidDel="00000000" w:rsidP="00000000" w:rsidRDefault="00000000" w:rsidRPr="00000000" w14:paraId="0000086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Demonstrating good governance and accountability</w:t>
            </w:r>
            <w:r w:rsidDel="00000000" w:rsidR="00000000" w:rsidRPr="00000000">
              <w:rPr>
                <w:rtl w:val="0"/>
              </w:rPr>
            </w:r>
          </w:p>
          <w:p w:rsidR="00000000" w:rsidDel="00000000" w:rsidP="00000000" w:rsidRDefault="00000000" w:rsidRPr="00000000" w14:paraId="0000086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Informed by young farmer and fisher input</w:t>
            </w:r>
            <w:r w:rsidDel="00000000" w:rsidR="00000000" w:rsidRPr="00000000">
              <w:rPr>
                <w:rtl w:val="0"/>
              </w:rPr>
            </w:r>
          </w:p>
          <w:p w:rsidR="00000000" w:rsidDel="00000000" w:rsidP="00000000" w:rsidRDefault="00000000" w:rsidRPr="00000000" w14:paraId="0000086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Usefulness of the PDSA approach</w:t>
            </w:r>
            <w:r w:rsidDel="00000000" w:rsidR="00000000" w:rsidRPr="00000000">
              <w:rPr>
                <w:rtl w:val="0"/>
              </w:rPr>
            </w:r>
          </w:p>
        </w:tc>
        <w:tc>
          <w:tcPr>
            <w:shd w:fill="f8dcc0" w:val="clear"/>
          </w:tcPr>
          <w:p w:rsidR="00000000" w:rsidDel="00000000" w:rsidP="00000000" w:rsidRDefault="00000000" w:rsidRPr="00000000" w14:paraId="0000086D">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6E">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r>
        <w:trPr>
          <w:trHeight w:val="1000" w:hRule="atLeast"/>
        </w:trPr>
        <w:tc>
          <w:tcPr>
            <w:vMerge w:val="continue"/>
            <w:shd w:fill="f8dcc0" w:val="clear"/>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shd w:fill="f8dcc0" w:val="clear"/>
          </w:tcPr>
          <w:p w:rsidR="00000000" w:rsidDel="00000000" w:rsidP="00000000" w:rsidRDefault="00000000" w:rsidRPr="00000000" w14:paraId="00000870">
            <w:pPr>
              <w:numPr>
                <w:ilvl w:val="0"/>
                <w:numId w:val="11"/>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appropriate is the YFBP model?</w:t>
            </w:r>
          </w:p>
        </w:tc>
        <w:tc>
          <w:tcPr>
            <w:shd w:fill="f8dcc0" w:val="clear"/>
          </w:tcPr>
          <w:p w:rsidR="00000000" w:rsidDel="00000000" w:rsidP="00000000" w:rsidRDefault="00000000" w:rsidRPr="00000000" w14:paraId="00000871">
            <w:pPr>
              <w:numPr>
                <w:ilvl w:val="0"/>
                <w:numId w:val="15"/>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Did we meet the needs of YF&amp;F in NSW?</w:t>
            </w:r>
          </w:p>
        </w:tc>
        <w:tc>
          <w:tcPr>
            <w:shd w:fill="f8dcc0" w:val="clear"/>
          </w:tcPr>
          <w:p w:rsidR="00000000" w:rsidDel="00000000" w:rsidP="00000000" w:rsidRDefault="00000000" w:rsidRPr="00000000" w14:paraId="0000087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How did our ability to meet the needs of farmers and fishers vary by category: e.g. disaggregate by gender, location (overlaid with resilience type), fisher/farmer etc?</w:t>
            </w:r>
            <w:r w:rsidDel="00000000" w:rsidR="00000000" w:rsidRPr="00000000">
              <w:rPr>
                <w:rtl w:val="0"/>
              </w:rPr>
            </w:r>
          </w:p>
          <w:p w:rsidR="00000000" w:rsidDel="00000000" w:rsidP="00000000" w:rsidRDefault="00000000" w:rsidRPr="00000000" w14:paraId="0000087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Barriers and enablers to engagement with the program (accessibility)</w:t>
            </w:r>
            <w:r w:rsidDel="00000000" w:rsidR="00000000" w:rsidRPr="00000000">
              <w:rPr>
                <w:rtl w:val="0"/>
              </w:rPr>
            </w:r>
          </w:p>
        </w:tc>
        <w:tc>
          <w:tcPr>
            <w:shd w:fill="f8dcc0" w:val="clear"/>
          </w:tcPr>
          <w:p w:rsidR="00000000" w:rsidDel="00000000" w:rsidP="00000000" w:rsidRDefault="00000000" w:rsidRPr="00000000" w14:paraId="0000087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7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76">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r>
        <w:trPr>
          <w:trHeight w:val="260" w:hRule="atLeast"/>
        </w:trPr>
        <w:tc>
          <w:tcPr>
            <w:vMerge w:val="continue"/>
            <w:shd w:fill="f8dcc0" w:val="clear"/>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8dcc0" w:val="clear"/>
          </w:tcPr>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8dcc0" w:val="clear"/>
          </w:tcPr>
          <w:p w:rsidR="00000000" w:rsidDel="00000000" w:rsidP="00000000" w:rsidRDefault="00000000" w:rsidRPr="00000000" w14:paraId="00000879">
            <w:pPr>
              <w:numPr>
                <w:ilvl w:val="0"/>
                <w:numId w:val="15"/>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Is the model financially sustainable?</w:t>
            </w:r>
          </w:p>
        </w:tc>
        <w:tc>
          <w:tcPr>
            <w:shd w:fill="f8dcc0" w:val="clear"/>
          </w:tcPr>
          <w:p w:rsidR="00000000" w:rsidDel="00000000" w:rsidP="00000000" w:rsidRDefault="00000000" w:rsidRPr="00000000" w14:paraId="0000087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How much did the program cost to implement?</w:t>
            </w:r>
            <w:r w:rsidDel="00000000" w:rsidR="00000000" w:rsidRPr="00000000">
              <w:rPr>
                <w:rtl w:val="0"/>
              </w:rPr>
            </w:r>
          </w:p>
        </w:tc>
        <w:tc>
          <w:tcPr>
            <w:shd w:fill="f8dcc0" w:val="clear"/>
          </w:tcPr>
          <w:p w:rsidR="00000000" w:rsidDel="00000000" w:rsidP="00000000" w:rsidRDefault="00000000" w:rsidRPr="00000000" w14:paraId="0000087B">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bl>
    <w:p w:rsidR="00000000" w:rsidDel="00000000" w:rsidP="00000000" w:rsidRDefault="00000000" w:rsidRPr="00000000" w14:paraId="0000087C">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D">
      <w:pPr>
        <w:pStyle w:val="Heading3"/>
        <w:rPr/>
      </w:pPr>
      <w:bookmarkStart w:colFirst="0" w:colLast="0" w:name="_kgcv8k" w:id="68"/>
      <w:bookmarkEnd w:id="68"/>
      <w:r w:rsidDel="00000000" w:rsidR="00000000" w:rsidRPr="00000000">
        <w:rPr>
          <w:rtl w:val="0"/>
        </w:rPr>
        <w:t xml:space="preserve">Appendix 8: Evaluation Data Collection Matrix</w:t>
      </w:r>
    </w:p>
    <w:tbl>
      <w:tblPr>
        <w:tblStyle w:val="Table26"/>
        <w:tblW w:w="20551.000000000004"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492"/>
        <w:gridCol w:w="4173"/>
        <w:gridCol w:w="6379"/>
        <w:gridCol w:w="4942"/>
        <w:gridCol w:w="3565"/>
        <w:tblGridChange w:id="0">
          <w:tblGrid>
            <w:gridCol w:w="1492"/>
            <w:gridCol w:w="4173"/>
            <w:gridCol w:w="6379"/>
            <w:gridCol w:w="4942"/>
            <w:gridCol w:w="3565"/>
          </w:tblGrid>
        </w:tblGridChange>
      </w:tblGrid>
      <w:tr>
        <w:trPr>
          <w:trHeight w:val="700" w:hRule="atLeast"/>
        </w:trPr>
        <w:tc>
          <w:tcPr>
            <w:vAlign w:val="center"/>
          </w:tcPr>
          <w:p w:rsidR="00000000" w:rsidDel="00000000" w:rsidP="00000000" w:rsidRDefault="00000000" w:rsidRPr="00000000" w14:paraId="0000087E">
            <w:pPr>
              <w:spacing w:after="100" w:before="10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87F">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Annual reflection activities</w:t>
            </w:r>
          </w:p>
        </w:tc>
        <w:tc>
          <w:tcPr/>
          <w:p w:rsidR="00000000" w:rsidDel="00000000" w:rsidP="00000000" w:rsidRDefault="00000000" w:rsidRPr="00000000" w14:paraId="0000088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Longitudinal case studies</w:t>
            </w:r>
          </w:p>
        </w:tc>
        <w:tc>
          <w:tcPr/>
          <w:p w:rsidR="00000000" w:rsidDel="00000000" w:rsidP="00000000" w:rsidRDefault="00000000" w:rsidRPr="00000000" w14:paraId="0000088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Key informant interviews </w:t>
            </w:r>
          </w:p>
        </w:tc>
        <w:tc>
          <w:tcPr/>
          <w:p w:rsidR="00000000" w:rsidDel="00000000" w:rsidP="00000000" w:rsidRDefault="00000000" w:rsidRPr="00000000" w14:paraId="0000088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Document review</w:t>
            </w:r>
          </w:p>
        </w:tc>
      </w:tr>
      <w:tr>
        <w:trPr>
          <w:trHeight w:val="700" w:hRule="atLeast"/>
        </w:trPr>
        <w:tc>
          <w:tcPr/>
          <w:p w:rsidR="00000000" w:rsidDel="00000000" w:rsidP="00000000" w:rsidRDefault="00000000" w:rsidRPr="00000000" w14:paraId="0000088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vAlign w:val="top"/>
          </w:tcPr>
          <w:p w:rsidR="00000000" w:rsidDel="00000000" w:rsidP="00000000" w:rsidRDefault="00000000" w:rsidRPr="00000000" w14:paraId="0000088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Through a series of reflection activities, we will present YF&amp;F with our data and analysis from the year to date, get feedback from the YF&amp;F on their interpretation of the data, as well as learn from their experiences. As part of the annual reflection we will also facilitate a review of the theory based on the data collected.</w:t>
            </w:r>
          </w:p>
        </w:tc>
        <w:tc>
          <w:tcPr>
            <w:vAlign w:val="top"/>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build deep qualitative narratives around these YF&amp;F through Stories of Significant Change (SSC); this tool asks program participants to firstly, identify changes (outcomes) as a result of the program and secondly to articulate which change has been the most significant and why. It is useful for eliciting program outcomes but also unexpected outcomes arising from the program. Both positive and negative changes are recorded. </w:t>
            </w:r>
          </w:p>
        </w:tc>
        <w:tc>
          <w:tcPr/>
          <w:p w:rsidR="00000000" w:rsidDel="00000000" w:rsidP="00000000" w:rsidRDefault="00000000" w:rsidRPr="00000000" w14:paraId="0000088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Semi-structured interviews with three key groups - the YFBP staff, the Advisory Committee members and sub-contractors – to understand their perspectives of and experiences with the YFBP. The interview questions for this evaluation will be driven by the KEQs and data needs. In addition, the interviews will also help us to gain valuable insight into unexpected outcomes.  </w:t>
            </w:r>
          </w:p>
        </w:tc>
        <w:tc>
          <w:tcPr>
            <w:vAlign w:val="top"/>
          </w:tcPr>
          <w:p w:rsidR="00000000" w:rsidDel="00000000" w:rsidP="00000000" w:rsidRDefault="00000000" w:rsidRPr="00000000" w14:paraId="0000088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Key YFBP documents and analytics will be reviewed to collect data on program activities, both intended and implemented, as well as early outcomes. </w:t>
            </w:r>
          </w:p>
        </w:tc>
      </w:tr>
      <w:tr>
        <w:trPr>
          <w:trHeight w:val="700" w:hRule="atLeast"/>
        </w:trPr>
        <w:tc>
          <w:tcPr/>
          <w:p w:rsidR="00000000" w:rsidDel="00000000" w:rsidP="00000000" w:rsidRDefault="00000000" w:rsidRPr="00000000" w14:paraId="0000088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88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YF&amp;F participants at the Annual Conference.</w:t>
            </w:r>
          </w:p>
        </w:tc>
        <w:tc>
          <w:tcPr/>
          <w:p w:rsidR="00000000" w:rsidDel="00000000" w:rsidP="00000000" w:rsidRDefault="00000000" w:rsidRPr="00000000" w14:paraId="0000088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20 case studies over the 3 years, (assuming we will retain 75%). We will work with YFBP team to identify participants ensuring a diversity of representation.</w:t>
            </w:r>
          </w:p>
        </w:tc>
        <w:tc>
          <w:tcPr/>
          <w:p w:rsidR="00000000" w:rsidDel="00000000" w:rsidP="00000000" w:rsidRDefault="00000000" w:rsidRPr="00000000" w14:paraId="0000088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Key informant interviews will be completed on an as-needed basis with YFBP staff, Advisory Committee members and sub-contractors.</w:t>
            </w:r>
          </w:p>
        </w:tc>
        <w:tc>
          <w:tcPr/>
          <w:p w:rsidR="00000000" w:rsidDel="00000000" w:rsidP="00000000" w:rsidRDefault="00000000" w:rsidRPr="00000000" w14:paraId="0000088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All documents related to the YFBP. </w:t>
            </w:r>
          </w:p>
        </w:tc>
      </w:tr>
      <w:tr>
        <w:trPr>
          <w:trHeight w:val="700" w:hRule="atLeast"/>
        </w:trPr>
        <w:tc>
          <w:tcPr/>
          <w:p w:rsidR="00000000" w:rsidDel="00000000" w:rsidP="00000000" w:rsidRDefault="00000000" w:rsidRPr="00000000" w14:paraId="0000088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88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part of the YFBP Annual Conference </w:t>
            </w:r>
          </w:p>
        </w:tc>
        <w:tc>
          <w:tcPr/>
          <w:p w:rsidR="00000000" w:rsidDel="00000000" w:rsidP="00000000" w:rsidRDefault="00000000" w:rsidRPr="00000000" w14:paraId="0000088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negotiated with case study participants</w:t>
            </w:r>
          </w:p>
        </w:tc>
        <w:tc>
          <w:tcPr/>
          <w:p w:rsidR="00000000" w:rsidDel="00000000" w:rsidP="00000000" w:rsidRDefault="00000000" w:rsidRPr="00000000" w14:paraId="0000089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negotiated with interview participants</w:t>
            </w:r>
          </w:p>
        </w:tc>
        <w:tc>
          <w:tcPr/>
          <w:p w:rsidR="00000000" w:rsidDel="00000000" w:rsidP="00000000" w:rsidRDefault="00000000" w:rsidRPr="00000000" w14:paraId="0000089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2021 </w:t>
            </w:r>
          </w:p>
        </w:tc>
      </w:tr>
      <w:tr>
        <w:trPr>
          <w:trHeight w:val="220" w:hRule="atLeast"/>
        </w:trPr>
        <w:tc>
          <w:tcPr/>
          <w:p w:rsidR="00000000" w:rsidDel="00000000" w:rsidP="00000000" w:rsidRDefault="00000000" w:rsidRPr="00000000" w14:paraId="0000089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89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Requires development </w:t>
            </w:r>
          </w:p>
        </w:tc>
        <w:tc>
          <w:tcPr/>
          <w:p w:rsidR="00000000" w:rsidDel="00000000" w:rsidP="00000000" w:rsidRDefault="00000000" w:rsidRPr="00000000" w14:paraId="0000089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Developed</w:t>
            </w:r>
          </w:p>
        </w:tc>
        <w:tc>
          <w:tcPr/>
          <w:p w:rsidR="00000000" w:rsidDel="00000000" w:rsidP="00000000" w:rsidRDefault="00000000" w:rsidRPr="00000000" w14:paraId="0000089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Requires development</w:t>
            </w:r>
          </w:p>
        </w:tc>
        <w:tc>
          <w:tcPr/>
          <w:p w:rsidR="00000000" w:rsidDel="00000000" w:rsidP="00000000" w:rsidRDefault="00000000" w:rsidRPr="00000000" w14:paraId="0000089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Drawing on existing data through YFBP documents, Continuous Improvement Reports and Annual Reflection Reports. </w:t>
            </w:r>
          </w:p>
        </w:tc>
      </w:tr>
      <w:tr>
        <w:trPr>
          <w:trHeight w:val="700" w:hRule="atLeast"/>
        </w:trPr>
        <w:tc>
          <w:tcPr/>
          <w:p w:rsidR="00000000" w:rsidDel="00000000" w:rsidP="00000000" w:rsidRDefault="00000000" w:rsidRPr="00000000" w14:paraId="0000089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89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9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9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9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r>
      <w:tr>
        <w:trPr>
          <w:trHeight w:val="220" w:hRule="atLeast"/>
        </w:trPr>
        <w:tc>
          <w:tcPr/>
          <w:p w:rsidR="00000000" w:rsidDel="00000000" w:rsidP="00000000" w:rsidRDefault="00000000" w:rsidRPr="00000000" w14:paraId="0000089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89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 thematic coding and grounded theory analysis</w:t>
            </w:r>
          </w:p>
        </w:tc>
        <w:tc>
          <w:tcPr/>
          <w:p w:rsidR="00000000" w:rsidDel="00000000" w:rsidP="00000000" w:rsidRDefault="00000000" w:rsidRPr="00000000" w14:paraId="0000089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Qualitative Comparative Analysis (QCA), content analysis, thematic coding and grounded theory analysis</w:t>
            </w:r>
          </w:p>
        </w:tc>
        <w:tc>
          <w:tcPr/>
          <w:p w:rsidR="00000000" w:rsidDel="00000000" w:rsidP="00000000" w:rsidRDefault="00000000" w:rsidRPr="00000000" w14:paraId="0000089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 thematic coding and grounded theory analysis</w:t>
            </w:r>
          </w:p>
        </w:tc>
        <w:tc>
          <w:tcPr/>
          <w:p w:rsidR="00000000" w:rsidDel="00000000" w:rsidP="00000000" w:rsidRDefault="00000000" w:rsidRPr="00000000" w14:paraId="000008A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w:t>
            </w:r>
          </w:p>
        </w:tc>
      </w:tr>
      <w:tr>
        <w:trPr>
          <w:trHeight w:val="700" w:hRule="atLeast"/>
        </w:trPr>
        <w:tc>
          <w:tcPr/>
          <w:p w:rsidR="00000000" w:rsidDel="00000000" w:rsidP="00000000" w:rsidRDefault="00000000" w:rsidRPr="00000000" w14:paraId="000008A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A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 Reflection Report</w:t>
            </w:r>
          </w:p>
        </w:tc>
        <w:tc>
          <w:tcPr/>
          <w:p w:rsidR="00000000" w:rsidDel="00000000" w:rsidP="00000000" w:rsidRDefault="00000000" w:rsidRPr="00000000" w14:paraId="000008A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w:t>
            </w:r>
          </w:p>
        </w:tc>
        <w:tc>
          <w:tcPr/>
          <w:p w:rsidR="00000000" w:rsidDel="00000000" w:rsidP="00000000" w:rsidRDefault="00000000" w:rsidRPr="00000000" w14:paraId="000008A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w:t>
            </w:r>
          </w:p>
        </w:tc>
        <w:tc>
          <w:tcPr/>
          <w:p w:rsidR="00000000" w:rsidDel="00000000" w:rsidP="00000000" w:rsidRDefault="00000000" w:rsidRPr="00000000" w14:paraId="000008A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 </w:t>
            </w:r>
          </w:p>
        </w:tc>
      </w:tr>
    </w:tbl>
    <w:p w:rsidR="00000000" w:rsidDel="00000000" w:rsidP="00000000" w:rsidRDefault="00000000" w:rsidRPr="00000000" w14:paraId="000008A6">
      <w:pPr>
        <w:spacing w:after="0" w:before="0" w:lineRule="auto"/>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anklin Gothic">
    <w:embedBold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ibre Franklin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8">
    <w:pPr>
      <w:tabs>
        <w:tab w:val="right" w:pos="9270"/>
      </w:tabs>
      <w:rPr/>
    </w:pPr>
    <w:r w:rsidDel="00000000" w:rsidR="00000000" w:rsidRPr="00000000">
      <w:rPr>
        <w:rFonts w:ascii="Libre Franklin Medium" w:cs="Libre Franklin Medium" w:eastAsia="Libre Franklin Medium" w:hAnsi="Libre Franklin Medium"/>
        <w:color w:val="e26e00"/>
        <w:sz w:val="16"/>
        <w:szCs w:val="16"/>
        <w:rtl w:val="0"/>
      </w:rPr>
      <w:t xml:space="preserve">Design. Evaluate. Evolve.</w:t>
    </w:r>
    <w:r w:rsidDel="00000000" w:rsidR="00000000" w:rsidRPr="00000000">
      <w:rPr>
        <w:rtl w:val="0"/>
      </w:rPr>
      <w:t xml:space="preserve">                                                  </w:t>
      <w:tab/>
    </w:r>
    <w:r w:rsidDel="00000000" w:rsidR="00000000" w:rsidRPr="00000000">
      <w:rPr>
        <w:rFonts w:ascii="Libre Franklin Medium" w:cs="Libre Franklin Medium" w:eastAsia="Libre Franklin Medium" w:hAnsi="Libre Franklin Medium"/>
        <w:color w:val="000101"/>
        <w:sz w:val="16"/>
        <w:szCs w:val="16"/>
        <w:rtl w:val="0"/>
      </w:rPr>
      <w:t xml:space="preserve">Clear Horizon Consulting /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MERI Framework be reviewed as appropriate following PDSA cycles and after 18 months of program delivery.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1080" w:hanging="360"/>
      </w:pPr>
      <w:rPr>
        <w:color w:val="e36c09"/>
      </w:rPr>
    </w:lvl>
    <w:lvl w:ilvl="1">
      <w:start w:val="1"/>
      <w:numFmt w:val="lowerLetter"/>
      <w:lvlText w:val="%2."/>
      <w:lvlJc w:val="left"/>
      <w:pPr>
        <w:ind w:left="-360" w:hanging="360"/>
      </w:pPr>
      <w:rPr/>
    </w:lvl>
    <w:lvl w:ilvl="2">
      <w:start w:val="1"/>
      <w:numFmt w:val="lowerRoman"/>
      <w:lvlText w:val="%3."/>
      <w:lvlJc w:val="right"/>
      <w:pPr>
        <w:ind w:left="360" w:hanging="180"/>
      </w:pPr>
      <w:rPr/>
    </w:lvl>
    <w:lvl w:ilvl="3">
      <w:start w:val="1"/>
      <w:numFmt w:val="decimal"/>
      <w:lvlText w:val="%4."/>
      <w:lvlJc w:val="left"/>
      <w:pPr>
        <w:ind w:left="1080" w:hanging="360"/>
      </w:pPr>
      <w:rPr/>
    </w:lvl>
    <w:lvl w:ilvl="4">
      <w:start w:val="1"/>
      <w:numFmt w:val="lowerLetter"/>
      <w:lvlText w:val="%5."/>
      <w:lvlJc w:val="left"/>
      <w:pPr>
        <w:ind w:left="1800" w:hanging="360"/>
      </w:pPr>
      <w:rPr/>
    </w:lvl>
    <w:lvl w:ilvl="5">
      <w:start w:val="1"/>
      <w:numFmt w:val="lowerRoman"/>
      <w:lvlText w:val="%6."/>
      <w:lvlJc w:val="right"/>
      <w:pPr>
        <w:ind w:left="2520" w:hanging="180"/>
      </w:pPr>
      <w:rPr/>
    </w:lvl>
    <w:lvl w:ilvl="6">
      <w:start w:val="1"/>
      <w:numFmt w:val="decimal"/>
      <w:lvlText w:val="%7."/>
      <w:lvlJc w:val="left"/>
      <w:pPr>
        <w:ind w:left="3240" w:hanging="360"/>
      </w:pPr>
      <w:rPr/>
    </w:lvl>
    <w:lvl w:ilvl="7">
      <w:start w:val="1"/>
      <w:numFmt w:val="lowerLetter"/>
      <w:lvlText w:val="%8."/>
      <w:lvlJc w:val="left"/>
      <w:pPr>
        <w:ind w:left="3960" w:hanging="360"/>
      </w:pPr>
      <w:rPr/>
    </w:lvl>
    <w:lvl w:ilvl="8">
      <w:start w:val="1"/>
      <w:numFmt w:val="lowerRoman"/>
      <w:lvlText w:val="%9."/>
      <w:lvlJc w:val="right"/>
      <w:pPr>
        <w:ind w:left="468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e26e00"/>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color w:val="e26e00"/>
        <w:sz w:val="18"/>
        <w:szCs w:val="1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color w:val="e26e00"/>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color w:val="e26e00"/>
        <w:sz w:val="18"/>
        <w:szCs w:val="18"/>
      </w:rPr>
    </w:lvl>
    <w:lvl w:ilvl="1">
      <w:start w:val="1"/>
      <w:numFmt w:val="bullet"/>
      <w:lvlText w:val="o"/>
      <w:lvlJc w:val="left"/>
      <w:pPr>
        <w:ind w:left="781" w:hanging="360.00000000000006"/>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color w:val="e36c09"/>
      </w:rPr>
    </w:lvl>
    <w:lvl w:ilvl="1">
      <w:start w:val="1"/>
      <w:numFmt w:val="lowerLetter"/>
      <w:lvlText w:val="%2."/>
      <w:lvlJc w:val="left"/>
      <w:pPr>
        <w:ind w:left="-360" w:hanging="360"/>
      </w:pPr>
      <w:rPr/>
    </w:lvl>
    <w:lvl w:ilvl="2">
      <w:start w:val="1"/>
      <w:numFmt w:val="lowerRoman"/>
      <w:lvlText w:val="%3."/>
      <w:lvlJc w:val="right"/>
      <w:pPr>
        <w:ind w:left="360" w:hanging="180"/>
      </w:pPr>
      <w:rPr/>
    </w:lvl>
    <w:lvl w:ilvl="3">
      <w:start w:val="1"/>
      <w:numFmt w:val="decimal"/>
      <w:lvlText w:val="%4."/>
      <w:lvlJc w:val="left"/>
      <w:pPr>
        <w:ind w:left="1080" w:hanging="360"/>
      </w:pPr>
      <w:rPr/>
    </w:lvl>
    <w:lvl w:ilvl="4">
      <w:start w:val="1"/>
      <w:numFmt w:val="lowerLetter"/>
      <w:lvlText w:val="%5."/>
      <w:lvlJc w:val="left"/>
      <w:pPr>
        <w:ind w:left="1800" w:hanging="360"/>
      </w:pPr>
      <w:rPr/>
    </w:lvl>
    <w:lvl w:ilvl="5">
      <w:start w:val="1"/>
      <w:numFmt w:val="lowerRoman"/>
      <w:lvlText w:val="%6."/>
      <w:lvlJc w:val="right"/>
      <w:pPr>
        <w:ind w:left="2520" w:hanging="180"/>
      </w:pPr>
      <w:rPr/>
    </w:lvl>
    <w:lvl w:ilvl="6">
      <w:start w:val="1"/>
      <w:numFmt w:val="decimal"/>
      <w:lvlText w:val="%7."/>
      <w:lvlJc w:val="left"/>
      <w:pPr>
        <w:ind w:left="3240" w:hanging="360"/>
      </w:pPr>
      <w:rPr/>
    </w:lvl>
    <w:lvl w:ilvl="7">
      <w:start w:val="1"/>
      <w:numFmt w:val="lowerLetter"/>
      <w:lvlText w:val="%8."/>
      <w:lvlJc w:val="left"/>
      <w:pPr>
        <w:ind w:left="3960" w:hanging="360"/>
      </w:pPr>
      <w:rPr/>
    </w:lvl>
    <w:lvl w:ilvl="8">
      <w:start w:val="1"/>
      <w:numFmt w:val="lowerRoman"/>
      <w:lvlText w:val="%9."/>
      <w:lvlJc w:val="right"/>
      <w:pPr>
        <w:ind w:left="46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color w:val="e26e00"/>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color w:val="e26e00"/>
        <w:sz w:val="18"/>
        <w:szCs w:val="1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2"/>
        <w:szCs w:val="22"/>
        <w:lang w:val="en-AU"/>
      </w:rPr>
    </w:rPrDefault>
    <w:pPrDefault>
      <w:pPr>
        <w:spacing w:after="240" w:before="24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color="e26e00" w:space="1" w:sz="8" w:val="single"/>
        <w:right w:space="0" w:sz="0" w:val="nil"/>
        <w:between w:space="0" w:sz="0" w:val="nil"/>
      </w:pBdr>
      <w:shd w:fill="auto" w:val="clear"/>
      <w:spacing w:after="120" w:before="600" w:line="240" w:lineRule="auto"/>
      <w:ind w:left="0" w:right="615" w:firstLine="0"/>
      <w:jc w:val="left"/>
    </w:pPr>
    <w:rPr>
      <w:rFonts w:ascii="Libre Franklin" w:cs="Libre Franklin" w:eastAsia="Libre Franklin" w:hAnsi="Libre Franklin"/>
      <w:b w:val="1"/>
      <w:i w:val="0"/>
      <w:smallCaps w:val="0"/>
      <w:strike w:val="0"/>
      <w:color w:val="e26e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360" w:right="612" w:hanging="360"/>
      <w:jc w:val="left"/>
    </w:pPr>
    <w:rPr>
      <w:rFonts w:ascii="Franklin Gothic" w:cs="Franklin Gothic" w:eastAsia="Franklin Gothic" w:hAnsi="Franklin Gothic"/>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spacing w:after="120" w:lineRule="auto"/>
      <w:jc w:val="both"/>
    </w:pPr>
    <w:rPr>
      <w:rFonts w:ascii="Libre Franklin Medium" w:cs="Libre Franklin Medium" w:eastAsia="Libre Franklin Medium" w:hAnsi="Libre Franklin Medium"/>
      <w:i w:val="0"/>
      <w:color w:val="e26e00"/>
      <w:sz w:val="24"/>
      <w:szCs w:val="24"/>
    </w:rPr>
  </w:style>
  <w:style w:type="paragraph" w:styleId="Heading4">
    <w:name w:val="heading 4"/>
    <w:basedOn w:val="Normal"/>
    <w:next w:val="Normal"/>
    <w:pPr>
      <w:keepNext w:val="1"/>
      <w:spacing w:after="60" w:lineRule="auto"/>
      <w:jc w:val="both"/>
    </w:pPr>
    <w:rPr>
      <w:rFonts w:ascii="Libre Franklin Medium" w:cs="Libre Franklin Medium" w:eastAsia="Libre Franklin Medium" w:hAnsi="Libre Franklin Medium"/>
      <w:i w:val="1"/>
      <w:color w:val="e26e00"/>
    </w:rPr>
  </w:style>
  <w:style w:type="paragraph" w:styleId="Heading5">
    <w:name w:val="heading 5"/>
    <w:basedOn w:val="Normal"/>
    <w:next w:val="Normal"/>
    <w:pPr>
      <w:spacing w:after="60" w:lineRule="auto"/>
    </w:pPr>
    <w:rPr>
      <w:b w:val="1"/>
      <w:i w:val="1"/>
      <w:sz w:val="26"/>
      <w:szCs w:val="26"/>
    </w:rPr>
  </w:style>
  <w:style w:type="paragraph" w:styleId="Heading6">
    <w:name w:val="heading 6"/>
    <w:basedOn w:val="Normal"/>
    <w:next w:val="Normal"/>
    <w:pPr>
      <w:spacing w:after="60" w:lineRule="auto"/>
    </w:pPr>
    <w:rPr>
      <w:b w:val="1"/>
    </w:rPr>
  </w:style>
  <w:style w:type="paragraph" w:styleId="Title">
    <w:name w:val="Title"/>
    <w:basedOn w:val="Normal"/>
    <w:next w:val="Normal"/>
    <w:pPr>
      <w:spacing w:after="60" w:lineRule="auto"/>
      <w:jc w:val="center"/>
    </w:pPr>
    <w:rPr>
      <w:b w:val="1"/>
      <w:sz w:val="32"/>
      <w:szCs w:val="32"/>
    </w:rPr>
  </w:style>
  <w:style w:type="paragraph" w:styleId="Subtitle">
    <w:name w:val="Subtitle"/>
    <w:basedOn w:val="Normal"/>
    <w:next w:val="Normal"/>
    <w:pPr>
      <w:spacing w:after="720" w:line="240" w:lineRule="auto"/>
      <w:jc w:val="right"/>
    </w:pPr>
    <w:rPr>
      <w:rFonts w:ascii="Arial Narrow" w:cs="Arial Narrow" w:eastAsia="Arial Narrow" w:hAnsi="Arial Narrow"/>
    </w:rPr>
  </w:style>
  <w:style w:type="table" w:styleId="Table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7">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8">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9">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0">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shd w:fill="fdeada" w:val="clear"/>
      </w:tcPr>
    </w:tblStylePr>
    <w:tblStylePr w:type="band1Vert">
      <w:tcPr>
        <w:shd w:fill="fdeada" w:val="clear"/>
      </w:tcPr>
    </w:tblStylePr>
    <w:tblStylePr w:type="firstCol">
      <w:rPr>
        <w:b w:val="1"/>
      </w:rPr>
    </w:tblStylePr>
    <w:tblStylePr w:type="firstRow">
      <w:rPr>
        <w:b w:val="1"/>
        <w:color w:val="ffffff"/>
      </w:rPr>
      <w:tcPr>
        <w:tcBorders>
          <w:top w:color="f79646" w:space="0" w:sz="4" w:val="single"/>
          <w:left w:color="f79646" w:space="0" w:sz="4" w:val="single"/>
          <w:bottom w:color="f79646" w:space="0" w:sz="4" w:val="single"/>
          <w:right w:color="f79646" w:space="0" w:sz="4" w:val="single"/>
          <w:insideH w:color="000000" w:space="0" w:sz="0" w:val="nil"/>
          <w:insideV w:color="000000" w:space="0" w:sz="0" w:val="nil"/>
        </w:tcBorders>
        <w:shd w:fill="f79646" w:val="clear"/>
      </w:tcPr>
    </w:tblStylePr>
    <w:tblStylePr w:type="lastCol">
      <w:rPr>
        <w:b w:val="1"/>
      </w:rPr>
    </w:tblStylePr>
    <w:tblStylePr w:type="lastRow">
      <w:rPr>
        <w:b w:val="1"/>
      </w:rPr>
      <w:tcPr>
        <w:tcBorders>
          <w:top w:color="f79646" w:space="0" w:sz="4" w:val="single"/>
        </w:tcBorders>
      </w:tcPr>
    </w:tblStylePr>
  </w:style>
  <w:style w:type="table" w:styleId="Table1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style>
  <w:style w:type="table" w:styleId="Table14">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5">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1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17">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8">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b w:val="0"/>
        <w:i w:val="0"/>
        <w:color w:val="e26e00"/>
        <w:sz w:val="20"/>
        <w:szCs w:val="20"/>
      </w:rPr>
      <w:tcPr>
        <w:tcBorders>
          <w:top w:color="e4873b" w:space="0" w:sz="4" w:val="single"/>
          <w:left w:color="e4873b" w:space="0" w:sz="4" w:val="single"/>
          <w:bottom w:color="e4873b" w:space="0" w:sz="4" w:val="single"/>
          <w:right w:color="e4873b" w:space="0" w:sz="4" w:val="single"/>
          <w:insideH w:color="000000" w:space="0" w:sz="0" w:val="nil"/>
          <w:insideV w:color="000000" w:space="0" w:sz="0" w:val="nil"/>
        </w:tcBorders>
        <w:shd w:fill="f8dcc0" w:val="clear"/>
      </w:tcPr>
    </w:tblStylePr>
    <w:tblStylePr w:type="firstRow">
      <w:rPr>
        <w:rFonts w:ascii="Libre Franklin Medium" w:cs="Libre Franklin Medium" w:eastAsia="Libre Franklin Medium" w:hAnsi="Libre Franklin Medium"/>
        <w:b w:val="0"/>
        <w:i w:val="0"/>
        <w:color w:val="e26e00"/>
        <w:sz w:val="20"/>
        <w:szCs w:val="20"/>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4">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5.png"/><Relationship Id="rId42" Type="http://schemas.openxmlformats.org/officeDocument/2006/relationships/footer" Target="footer1.xml"/><Relationship Id="rId41" Type="http://schemas.openxmlformats.org/officeDocument/2006/relationships/image" Target="media/image10.png"/><Relationship Id="rId22" Type="http://schemas.openxmlformats.org/officeDocument/2006/relationships/image" Target="media/image4.png"/><Relationship Id="rId44" Type="http://schemas.openxmlformats.org/officeDocument/2006/relationships/image" Target="media/image5.png"/><Relationship Id="rId21" Type="http://schemas.openxmlformats.org/officeDocument/2006/relationships/image" Target="media/image12.png"/><Relationship Id="rId43"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about:blank" TargetMode="External"/><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hyperlink" Target="http://www.aes.asn.au/"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hyperlink" Target="mailto:mail@clearhorizon.com.au" TargetMode="Externa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hyperlink" Target="about:blank" TargetMode="External"/><Relationship Id="rId33" Type="http://schemas.openxmlformats.org/officeDocument/2006/relationships/image" Target="media/image13.png"/><Relationship Id="rId10" Type="http://schemas.openxmlformats.org/officeDocument/2006/relationships/hyperlink" Target="about:blank" TargetMode="External"/><Relationship Id="rId32" Type="http://schemas.openxmlformats.org/officeDocument/2006/relationships/image" Target="media/image26.png"/><Relationship Id="rId13" Type="http://schemas.openxmlformats.org/officeDocument/2006/relationships/hyperlink" Target="about:blank" TargetMode="External"/><Relationship Id="rId35" Type="http://schemas.openxmlformats.org/officeDocument/2006/relationships/image" Target="media/image23.png"/><Relationship Id="rId12" Type="http://schemas.openxmlformats.org/officeDocument/2006/relationships/hyperlink" Target="about:blank" TargetMode="External"/><Relationship Id="rId34" Type="http://schemas.openxmlformats.org/officeDocument/2006/relationships/image" Target="media/image14.png"/><Relationship Id="rId15" Type="http://schemas.openxmlformats.org/officeDocument/2006/relationships/hyperlink" Target="about:blank" TargetMode="External"/><Relationship Id="rId37" Type="http://schemas.openxmlformats.org/officeDocument/2006/relationships/image" Target="media/image17.png"/><Relationship Id="rId14" Type="http://schemas.openxmlformats.org/officeDocument/2006/relationships/hyperlink" Target="about:blank" TargetMode="External"/><Relationship Id="rId36" Type="http://schemas.openxmlformats.org/officeDocument/2006/relationships/image" Target="media/image2.png"/><Relationship Id="rId17" Type="http://schemas.openxmlformats.org/officeDocument/2006/relationships/image" Target="media/image20.png"/><Relationship Id="rId39" Type="http://schemas.openxmlformats.org/officeDocument/2006/relationships/image" Target="media/image22.png"/><Relationship Id="rId16" Type="http://schemas.openxmlformats.org/officeDocument/2006/relationships/hyperlink" Target="about:blank" TargetMode="External"/><Relationship Id="rId38" Type="http://schemas.openxmlformats.org/officeDocument/2006/relationships/image" Target="media/image25.png"/><Relationship Id="rId19" Type="http://schemas.openxmlformats.org/officeDocument/2006/relationships/image" Target="media/image2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bold.ttf"/><Relationship Id="rId10" Type="http://schemas.openxmlformats.org/officeDocument/2006/relationships/font" Target="fonts/LibreFranklinMedium-regular.ttf"/><Relationship Id="rId13" Type="http://schemas.openxmlformats.org/officeDocument/2006/relationships/font" Target="fonts/LibreFranklinMedium-boldItalic.ttf"/><Relationship Id="rId12" Type="http://schemas.openxmlformats.org/officeDocument/2006/relationships/font" Target="fonts/LibreFranklinMedium-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ArialNarrow-boldItalic.ttf"/><Relationship Id="rId5" Type="http://schemas.openxmlformats.org/officeDocument/2006/relationships/font" Target="fonts/FranklinGothic-bold.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