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588B30BA" w14:textId="618BA16F" w:rsidR="008E0572" w:rsidRPr="00DA0871" w:rsidRDefault="00896404" w:rsidP="00DA0871">
      <w:pPr>
        <w:pStyle w:val="af0"/>
        <w:rPr>
          <w:rFonts w:hint="eastAsia"/>
          <w:sz w:val="45"/>
          <w:szCs w:val="45"/>
        </w:rPr>
      </w:pPr>
      <w:r>
        <w:t>2-</w:t>
      </w:r>
      <w:r>
        <w:rPr>
          <w:rFonts w:hint="eastAsia"/>
        </w:rPr>
        <w:t>基于</w:t>
      </w:r>
      <w:r>
        <w:rPr>
          <w:rFonts w:hint="eastAsia"/>
        </w:rPr>
        <w:t>MPI</w:t>
      </w:r>
      <w:r>
        <w:rPr>
          <w:rFonts w:hint="eastAsia"/>
        </w:rPr>
        <w:t>的并行矩阵乘法（进阶）</w:t>
      </w:r>
    </w:p>
    <w:p w14:paraId="76C34055" w14:textId="3DC9D9E2" w:rsidR="005456C4" w:rsidRDefault="00896404" w:rsidP="005456C4">
      <w:pPr>
        <w:pStyle w:val="af0"/>
        <w:jc w:val="left"/>
      </w:pPr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55237952" w14:textId="7D2D8A69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改进</w:t>
      </w:r>
      <w:r w:rsidR="00472AB5">
        <w:rPr>
          <w:rFonts w:ascii="Cambria Math" w:eastAsiaTheme="minorEastAsia" w:hAnsi="Cambria Math" w:hint="eastAsia"/>
          <w:sz w:val="28"/>
          <w:szCs w:val="32"/>
        </w:rPr>
        <w:t>上次实验中的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并行矩阵乘法</w:t>
      </w:r>
      <w:r>
        <w:rPr>
          <w:rFonts w:ascii="Cambria Math" w:eastAsiaTheme="minorEastAsia" w:hAnsi="Cambria Math" w:hint="eastAsia"/>
          <w:sz w:val="28"/>
          <w:szCs w:val="32"/>
        </w:rPr>
        <w:t>(</w:t>
      </w:r>
      <w:r>
        <w:rPr>
          <w:rFonts w:ascii="Cambria Math" w:eastAsiaTheme="minorEastAsia" w:hAnsi="Cambria Math"/>
          <w:sz w:val="28"/>
          <w:szCs w:val="32"/>
        </w:rPr>
        <w:t>MPI-v1)</w:t>
      </w:r>
      <w:r>
        <w:rPr>
          <w:rFonts w:ascii="Cambria Math" w:eastAsiaTheme="minorEastAsia" w:hAnsi="Cambria Math" w:hint="eastAsia"/>
          <w:sz w:val="28"/>
          <w:szCs w:val="32"/>
        </w:rPr>
        <w:t>，并讨论不同</w:t>
      </w:r>
      <w:r w:rsidR="00472AB5">
        <w:rPr>
          <w:rFonts w:ascii="Cambria Math" w:eastAsiaTheme="minorEastAsia" w:hAnsi="Cambria Math" w:hint="eastAsia"/>
          <w:sz w:val="28"/>
          <w:szCs w:val="32"/>
        </w:rPr>
        <w:t>通信方式对性能的影响。</w:t>
      </w:r>
    </w:p>
    <w:p w14:paraId="4CF22E22" w14:textId="77777777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>
        <w:rPr>
          <w:rFonts w:ascii="Cambria Math" w:eastAsiaTheme="minorEastAsia" w:hAnsi="Cambria Math"/>
          <w:sz w:val="28"/>
          <w:szCs w:val="32"/>
        </w:rPr>
        <w:t xml:space="preserve">128, </w:t>
      </w:r>
      <w:r w:rsidRPr="00CF2F87">
        <w:rPr>
          <w:rFonts w:ascii="Cambria Math" w:eastAsiaTheme="minorEastAsia" w:hAnsi="Cambria Math"/>
          <w:sz w:val="28"/>
          <w:szCs w:val="32"/>
        </w:rPr>
        <w:t>2048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01E0A50C" w14:textId="77777777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222876E8" w14:textId="77777777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3A10E883" w14:textId="15DB0E6F" w:rsidR="00472AB5" w:rsidRDefault="008F090A" w:rsidP="00472AB5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472AB5">
        <w:rPr>
          <w:rFonts w:ascii="楷体" w:eastAsia="楷体" w:hAnsi="楷体" w:hint="eastAsia"/>
          <w:b/>
          <w:bCs/>
          <w:sz w:val="28"/>
          <w:szCs w:val="32"/>
        </w:rPr>
        <w:t>1</w:t>
      </w:r>
      <w:r w:rsidR="00472AB5">
        <w:rPr>
          <w:rFonts w:ascii="楷体" w:eastAsia="楷体" w:hAnsi="楷体"/>
          <w:b/>
          <w:bCs/>
          <w:sz w:val="28"/>
          <w:szCs w:val="32"/>
        </w:rPr>
        <w:t>.</w:t>
      </w:r>
      <w:r w:rsidR="00472AB5">
        <w:rPr>
          <w:rFonts w:ascii="Cambria Math" w:eastAsiaTheme="minorEastAsia" w:hAnsi="Cambria Math" w:hint="eastAsia"/>
          <w:sz w:val="28"/>
          <w:szCs w:val="32"/>
        </w:rPr>
        <w:t>采用</w:t>
      </w:r>
      <w:r w:rsidR="00472AB5">
        <w:rPr>
          <w:rFonts w:ascii="Cambria Math" w:eastAsiaTheme="minorEastAsia" w:hAnsi="Cambria Math" w:hint="eastAsia"/>
          <w:sz w:val="28"/>
          <w:szCs w:val="32"/>
        </w:rPr>
        <w:t>MPI</w:t>
      </w:r>
      <w:r w:rsidR="00472AB5">
        <w:rPr>
          <w:rFonts w:ascii="Cambria Math" w:eastAsiaTheme="minorEastAsia" w:hAnsi="Cambria Math" w:hint="eastAsia"/>
          <w:sz w:val="28"/>
          <w:szCs w:val="32"/>
        </w:rPr>
        <w:t>集合通信实现并行矩阵乘法中的进程间通信；使用</w:t>
      </w:r>
      <w:proofErr w:type="spellStart"/>
      <w:r w:rsidR="00472AB5">
        <w:rPr>
          <w:rFonts w:ascii="Cambria Math" w:eastAsiaTheme="minorEastAsia" w:hAnsi="Cambria Math"/>
          <w:sz w:val="28"/>
          <w:szCs w:val="32"/>
        </w:rPr>
        <w:t>mpi_type_create_struct</w:t>
      </w:r>
      <w:proofErr w:type="spellEnd"/>
      <w:r w:rsidR="00472AB5">
        <w:rPr>
          <w:rFonts w:ascii="Cambria Math" w:eastAsiaTheme="minorEastAsia" w:hAnsi="Cambria Math" w:hint="eastAsia"/>
          <w:sz w:val="28"/>
          <w:szCs w:val="32"/>
        </w:rPr>
        <w:t>聚合</w:t>
      </w:r>
      <w:r w:rsidR="00472AB5">
        <w:rPr>
          <w:rFonts w:ascii="Cambria Math" w:eastAsiaTheme="minorEastAsia" w:hAnsi="Cambria Math" w:hint="eastAsia"/>
          <w:sz w:val="28"/>
          <w:szCs w:val="32"/>
        </w:rPr>
        <w:t>MPI</w:t>
      </w:r>
      <w:r w:rsidR="00472AB5">
        <w:rPr>
          <w:rFonts w:ascii="Cambria Math" w:eastAsiaTheme="minorEastAsia" w:hAnsi="Cambria Math" w:hint="eastAsia"/>
          <w:sz w:val="28"/>
          <w:szCs w:val="32"/>
        </w:rPr>
        <w:t>进程内变量后通信；尝试不同数据</w:t>
      </w:r>
      <w:r w:rsidR="00472AB5">
        <w:rPr>
          <w:rFonts w:ascii="Cambria Math" w:eastAsiaTheme="minorEastAsia" w:hAnsi="Cambria Math" w:hint="eastAsia"/>
          <w:sz w:val="28"/>
          <w:szCs w:val="32"/>
        </w:rPr>
        <w:t>/</w:t>
      </w:r>
      <w:r w:rsidR="00472AB5">
        <w:rPr>
          <w:rFonts w:ascii="Cambria Math" w:eastAsiaTheme="minorEastAsia" w:hAnsi="Cambria Math" w:hint="eastAsia"/>
          <w:sz w:val="28"/>
          <w:szCs w:val="32"/>
        </w:rPr>
        <w:t>任务划分方式（选做）。</w:t>
      </w:r>
    </w:p>
    <w:p w14:paraId="31FB1A79" w14:textId="44BD18EF" w:rsidR="005D2EA1" w:rsidRDefault="00472AB5" w:rsidP="00DA087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对于不同实现方式，调整并记录不同线程数量（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）及矩阵规模（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28-2048</w:t>
      </w:r>
      <w:r>
        <w:rPr>
          <w:rFonts w:ascii="Cambria Math" w:eastAsiaTheme="minorEastAsia" w:hAnsi="Cambria Math" w:hint="eastAsia"/>
          <w:sz w:val="28"/>
          <w:szCs w:val="32"/>
        </w:rPr>
        <w:t>）下的时间开销，填写下页表格，并分析其性能及扩展性。</w:t>
      </w:r>
    </w:p>
    <w:p w14:paraId="2F1D927E" w14:textId="77777777" w:rsidR="00DA0871" w:rsidRPr="00DA0871" w:rsidRDefault="00DA0871" w:rsidP="00DA0871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</w:p>
    <w:tbl>
      <w:tblPr>
        <w:tblW w:w="3611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3"/>
        <w:gridCol w:w="1004"/>
        <w:gridCol w:w="1004"/>
        <w:gridCol w:w="1004"/>
        <w:gridCol w:w="1003"/>
        <w:gridCol w:w="1002"/>
      </w:tblGrid>
      <w:tr w:rsidR="00472AB5" w:rsidRPr="005D2EA1" w14:paraId="180C8B62" w14:textId="77777777" w:rsidTr="001202E8">
        <w:trPr>
          <w:trHeight w:val="337"/>
          <w:jc w:val="center"/>
        </w:trPr>
        <w:tc>
          <w:tcPr>
            <w:tcW w:w="833" w:type="pct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1467EEF3" w14:textId="77777777" w:rsidR="00472AB5" w:rsidRPr="00271F7D" w:rsidRDefault="00472AB5" w:rsidP="001202E8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t>进程数</w:t>
            </w:r>
          </w:p>
        </w:tc>
        <w:tc>
          <w:tcPr>
            <w:tcW w:w="4167" w:type="pct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72468FEE" w14:textId="77777777" w:rsidR="00472AB5" w:rsidRPr="00271F7D" w:rsidRDefault="00472AB5" w:rsidP="001202E8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t>矩阵规模</w:t>
            </w:r>
          </w:p>
        </w:tc>
      </w:tr>
      <w:tr w:rsidR="00472AB5" w:rsidRPr="005D2EA1" w14:paraId="36C49846" w14:textId="77777777" w:rsidTr="001202E8">
        <w:trPr>
          <w:trHeight w:val="337"/>
          <w:jc w:val="center"/>
        </w:trPr>
        <w:tc>
          <w:tcPr>
            <w:tcW w:w="833" w:type="pct"/>
            <w:vMerge/>
            <w:tcBorders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344BF410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FFFFFF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DECBE6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128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5E411856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256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024F76A9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512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3D87D596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1024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F19AB12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2048</w:t>
            </w:r>
          </w:p>
        </w:tc>
      </w:tr>
      <w:tr w:rsidR="00472AB5" w:rsidRPr="005D2EA1" w14:paraId="01243C41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2F127AE4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73013EE9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1D778CB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241B8E0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7E5E1488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7A469738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4C4FC0C6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628354B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F917A7B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1485C4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5C9C2C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4E03A72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2F07EB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048E4A50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AA3562E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4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72DEBEA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C05B9C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9871CDA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F6AC557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E2174E5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7A70E31B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1C59FB9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lastRenderedPageBreak/>
              <w:t>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58D730A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E8349FB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DBA0C0F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56D682E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1426030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13080585" w14:textId="77777777" w:rsidTr="001202E8">
        <w:trPr>
          <w:trHeight w:val="24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7C5828F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F2E9C9D" w14:textId="77777777" w:rsidR="00472AB5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A3B05C1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558AB55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5B1BD23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EB1B8B6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2D22C55E" w14:textId="2F9FA0DF" w:rsidR="006E5074" w:rsidRPr="006E5074" w:rsidRDefault="006E5074" w:rsidP="006E5074">
      <w:pPr>
        <w:spacing w:line="380" w:lineRule="exact"/>
        <w:rPr>
          <w:rStyle w:val="a7"/>
        </w:rPr>
      </w:pPr>
    </w:p>
    <w:sectPr w:rsidR="006E5074" w:rsidRPr="006E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B6F5" w14:textId="77777777" w:rsidR="000B0F2E" w:rsidRDefault="000B0F2E" w:rsidP="00AA0B24">
      <w:r>
        <w:separator/>
      </w:r>
    </w:p>
  </w:endnote>
  <w:endnote w:type="continuationSeparator" w:id="0">
    <w:p w14:paraId="04F2AB94" w14:textId="77777777" w:rsidR="000B0F2E" w:rsidRDefault="000B0F2E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43D0" w14:textId="77777777" w:rsidR="000B0F2E" w:rsidRDefault="000B0F2E" w:rsidP="00AA0B24">
      <w:r>
        <w:separator/>
      </w:r>
    </w:p>
  </w:footnote>
  <w:footnote w:type="continuationSeparator" w:id="0">
    <w:p w14:paraId="3CAEB11E" w14:textId="77777777" w:rsidR="000B0F2E" w:rsidRDefault="000B0F2E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9605041">
    <w:abstractNumId w:val="1"/>
  </w:num>
  <w:num w:numId="2" w16cid:durableId="2096852155">
    <w:abstractNumId w:val="2"/>
  </w:num>
  <w:num w:numId="3" w16cid:durableId="201210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B0F2E"/>
    <w:rsid w:val="000D25E7"/>
    <w:rsid w:val="001176A5"/>
    <w:rsid w:val="00122E6B"/>
    <w:rsid w:val="00180ECC"/>
    <w:rsid w:val="001937B3"/>
    <w:rsid w:val="001C0AB7"/>
    <w:rsid w:val="00271F7D"/>
    <w:rsid w:val="002F6E6F"/>
    <w:rsid w:val="00440B5B"/>
    <w:rsid w:val="00472AB5"/>
    <w:rsid w:val="004C3D83"/>
    <w:rsid w:val="00511D29"/>
    <w:rsid w:val="00514576"/>
    <w:rsid w:val="005456C4"/>
    <w:rsid w:val="00546B6F"/>
    <w:rsid w:val="0057282F"/>
    <w:rsid w:val="005A7EF4"/>
    <w:rsid w:val="005D2EA1"/>
    <w:rsid w:val="005E3980"/>
    <w:rsid w:val="006E5074"/>
    <w:rsid w:val="007136E8"/>
    <w:rsid w:val="00734E0E"/>
    <w:rsid w:val="0079482F"/>
    <w:rsid w:val="007A34A1"/>
    <w:rsid w:val="007C0CB5"/>
    <w:rsid w:val="007C5AA2"/>
    <w:rsid w:val="007E17F9"/>
    <w:rsid w:val="00885FC7"/>
    <w:rsid w:val="00896404"/>
    <w:rsid w:val="008B0B16"/>
    <w:rsid w:val="008E0572"/>
    <w:rsid w:val="008F090A"/>
    <w:rsid w:val="00924E02"/>
    <w:rsid w:val="00A15166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0871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yule li</cp:lastModifiedBy>
  <cp:revision>35</cp:revision>
  <dcterms:created xsi:type="dcterms:W3CDTF">2020-08-28T10:56:00Z</dcterms:created>
  <dcterms:modified xsi:type="dcterms:W3CDTF">2024-03-31T08:51:00Z</dcterms:modified>
</cp:coreProperties>
</file>