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spacing w:line="240" w:lineRule="atLeast"/>
        <w:jc w:val="center"/>
        <w:rPr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zh-TW" w:eastAsia="zh-TW"/>
        </w:rPr>
        <w:t>中山大学</w:t>
      </w:r>
      <w:r>
        <w:rPr>
          <w:rFonts w:hint="eastAsia" w:ascii="宋体" w:hAnsi="宋体" w:eastAsia="宋体" w:cs="宋体"/>
          <w:b/>
          <w:bCs/>
          <w:sz w:val="28"/>
          <w:szCs w:val="28"/>
          <w:lang w:val="zh-TW"/>
        </w:rPr>
        <w:t>计算机</w:t>
      </w:r>
      <w:r>
        <w:rPr>
          <w:rFonts w:hint="eastAsia" w:ascii="宋体" w:hAnsi="宋体" w:eastAsia="宋体" w:cs="宋体"/>
          <w:b/>
          <w:bCs/>
          <w:sz w:val="28"/>
          <w:szCs w:val="28"/>
          <w:lang w:val="zh-TW" w:eastAsia="zh-TW"/>
        </w:rPr>
        <w:t>院本科生实验报告</w:t>
      </w:r>
    </w:p>
    <w:p>
      <w:pPr>
        <w:pStyle w:val="3"/>
        <w:spacing w:line="240" w:lineRule="atLeast"/>
        <w:jc w:val="center"/>
        <w:rPr>
          <w:rFonts w:hint="eastAsia" w:ascii="宋体" w:hAnsi="宋体" w:eastAsia="宋体" w:cs="宋体"/>
          <w:b/>
          <w:bCs/>
          <w:sz w:val="28"/>
          <w:szCs w:val="28"/>
          <w:lang w:val="zh-TW" w:eastAsia="zh-TW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zh-TW" w:eastAsia="zh-TW"/>
        </w:rPr>
        <w:t>（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t>202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t>4</w:t>
      </w:r>
      <w:r>
        <w:rPr>
          <w:rFonts w:hint="eastAsia" w:ascii="宋体" w:hAnsi="宋体" w:eastAsia="宋体" w:cs="宋体"/>
          <w:b/>
          <w:bCs/>
          <w:sz w:val="28"/>
          <w:szCs w:val="28"/>
          <w:lang w:val="zh-TW" w:eastAsia="zh-TW"/>
        </w:rPr>
        <w:t>学年春季学期）</w:t>
      </w:r>
    </w:p>
    <w:p>
      <w:pPr>
        <w:pStyle w:val="18"/>
        <w:ind w:firstLine="281" w:firstLineChars="100"/>
        <w:rPr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zh-TW" w:eastAsia="zh-TW"/>
        </w:rPr>
        <w:t>课程名称：</w:t>
      </w:r>
      <w:r>
        <w:rPr>
          <w:rFonts w:hint="eastAsia" w:ascii="宋体" w:hAnsi="宋体" w:eastAsia="宋体" w:cs="宋体"/>
          <w:b/>
          <w:bCs/>
          <w:sz w:val="28"/>
          <w:szCs w:val="28"/>
          <w:lang w:val="zh-TW" w:eastAsia="zh-TW"/>
        </w:rPr>
        <w:t>并行程序设计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tab/>
      </w:r>
      <w:r>
        <w:rPr>
          <w:rFonts w:hint="eastAsia" w:ascii="宋体" w:hAnsi="宋体" w:eastAsia="宋体" w:cs="宋体"/>
          <w:b/>
          <w:bCs/>
          <w:sz w:val="28"/>
          <w:szCs w:val="28"/>
        </w:rPr>
        <w:tab/>
      </w:r>
      <w:r>
        <w:rPr>
          <w:rFonts w:hint="eastAsia" w:ascii="宋体" w:hAnsi="宋体" w:eastAsia="宋体" w:cs="宋体"/>
          <w:b/>
          <w:bCs/>
          <w:sz w:val="28"/>
          <w:szCs w:val="28"/>
        </w:rPr>
        <w:tab/>
      </w:r>
      <w:r>
        <w:rPr>
          <w:rFonts w:hint="eastAsia" w:ascii="宋体" w:hAnsi="宋体" w:eastAsia="宋体" w:cs="宋体"/>
          <w:b/>
          <w:bCs/>
          <w:sz w:val="28"/>
          <w:szCs w:val="28"/>
          <w:lang w:val="zh-TW" w:eastAsia="zh-TW"/>
        </w:rPr>
        <w:t xml:space="preserve"> </w:t>
      </w:r>
      <w:r>
        <w:rPr>
          <w:rFonts w:hint="eastAsia" w:ascii="宋体" w:hAnsi="宋体" w:eastAsia="宋体" w:cs="宋体"/>
          <w:b/>
          <w:bCs/>
          <w:sz w:val="28"/>
          <w:szCs w:val="28"/>
          <w:lang w:val="zh-TW"/>
        </w:rPr>
        <w:t xml:space="preserve">    </w:t>
      </w:r>
      <w:r>
        <w:rPr>
          <w:rFonts w:hint="eastAsia" w:ascii="宋体" w:hAnsi="宋体" w:eastAsia="宋体" w:cs="宋体"/>
          <w:b/>
          <w:bCs/>
          <w:sz w:val="28"/>
          <w:szCs w:val="28"/>
          <w:lang w:val="zh-TW" w:eastAsia="zh-TW"/>
        </w:rPr>
        <w:t xml:space="preserve">      </w:t>
      </w:r>
      <w:r>
        <w:rPr>
          <w:rFonts w:hint="eastAsia" w:ascii="宋体" w:hAnsi="宋体" w:eastAsia="宋体" w:cs="宋体"/>
          <w:b/>
          <w:bCs/>
          <w:sz w:val="28"/>
          <w:szCs w:val="28"/>
          <w:lang w:val="zh-TW"/>
        </w:rPr>
        <w:t>批改人：</w:t>
      </w:r>
    </w:p>
    <w:tbl>
      <w:tblPr>
        <w:tblStyle w:val="10"/>
        <w:tblW w:w="9425" w:type="dxa"/>
        <w:tblInd w:w="216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29"/>
        <w:gridCol w:w="2323"/>
        <w:gridCol w:w="2531"/>
        <w:gridCol w:w="3142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6" w:hRule="atLeast"/>
        </w:trPr>
        <w:tc>
          <w:tcPr>
            <w:tcW w:w="1429" w:type="dxa"/>
            <w:tcBorders>
              <w:top w:val="single" w:color="000000" w:themeColor="text1" w:sz="12" w:space="0"/>
              <w:left w:val="single" w:color="000000" w:themeColor="text1" w:sz="12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pStyle w:val="3"/>
              <w:jc w:val="center"/>
              <w:rPr>
                <w:rFonts w:hint="eastAsia" w:ascii="宋体" w:hAnsi="宋体" w:eastAsia="宋体" w:cs="宋体"/>
                <w:b/>
                <w:bCs/>
                <w:sz w:val="28"/>
                <w:szCs w:val="28"/>
                <w:lang w:val="zh-TW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8"/>
                <w:szCs w:val="28"/>
                <w:lang w:val="zh-TW"/>
              </w:rPr>
              <w:t>实验</w:t>
            </w:r>
          </w:p>
        </w:tc>
        <w:tc>
          <w:tcPr>
            <w:tcW w:w="2323" w:type="dxa"/>
            <w:tcBorders>
              <w:top w:val="single" w:color="000000" w:themeColor="text1" w:sz="12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/>
                <w:bCs/>
                <w:kern w:val="2"/>
                <w:sz w:val="28"/>
                <w:szCs w:val="28"/>
                <w:u w:color="000000"/>
                <w:lang w:val="en-US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8"/>
                <w:szCs w:val="28"/>
                <w:u w:color="000000"/>
                <w:lang w:val="en-US"/>
              </w:rPr>
              <w:t>7-MPI并行应用</w:t>
            </w:r>
          </w:p>
          <w:p>
            <w:pPr>
              <w:jc w:val="center"/>
              <w:rPr>
                <w:rFonts w:hint="eastAsia" w:ascii="宋体" w:hAnsi="宋体" w:eastAsia="宋体" w:cs="宋体"/>
                <w:b/>
                <w:bCs/>
                <w:kern w:val="2"/>
                <w:sz w:val="28"/>
                <w:szCs w:val="28"/>
                <w:u w:color="000000"/>
                <w:lang w:val="en-US"/>
              </w:rPr>
            </w:pPr>
          </w:p>
        </w:tc>
        <w:tc>
          <w:tcPr>
            <w:tcW w:w="2531" w:type="dxa"/>
            <w:tcBorders>
              <w:top w:val="single" w:color="000000" w:themeColor="text1" w:sz="12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pStyle w:val="3"/>
              <w:spacing w:line="240" w:lineRule="atLeast"/>
              <w:jc w:val="center"/>
              <w:rPr>
                <w:rFonts w:hint="eastAsia" w:ascii="宋体" w:hAnsi="宋体" w:eastAsia="宋体" w:cs="宋体"/>
                <w:b/>
                <w:bCs/>
                <w:sz w:val="28"/>
                <w:szCs w:val="28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8"/>
                <w:szCs w:val="28"/>
                <w:lang w:val="zh-TW" w:eastAsia="zh-TW"/>
              </w:rPr>
              <w:t>专业（方向）</w:t>
            </w:r>
          </w:p>
        </w:tc>
        <w:tc>
          <w:tcPr>
            <w:tcW w:w="3142" w:type="dxa"/>
            <w:tcBorders>
              <w:top w:val="single" w:color="000000" w:themeColor="text1" w:sz="12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12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/>
                <w:bCs/>
                <w:kern w:val="2"/>
                <w:sz w:val="28"/>
                <w:szCs w:val="28"/>
                <w:u w:color="00000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8"/>
                <w:szCs w:val="28"/>
                <w:u w:color="000000"/>
                <w:lang w:val="en-US" w:eastAsia="zh-CN"/>
              </w:rPr>
              <w:t>计算机科学与技术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4" w:hRule="atLeast"/>
        </w:trPr>
        <w:tc>
          <w:tcPr>
            <w:tcW w:w="1429" w:type="dxa"/>
            <w:tcBorders>
              <w:top w:val="single" w:color="000000" w:themeColor="text1" w:sz="6" w:space="0"/>
              <w:left w:val="single" w:color="000000" w:themeColor="text1" w:sz="12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pStyle w:val="3"/>
              <w:spacing w:line="240" w:lineRule="atLeast"/>
              <w:jc w:val="center"/>
              <w:rPr>
                <w:rFonts w:hint="eastAsia" w:ascii="宋体" w:hAnsi="宋体" w:eastAsia="宋体" w:cs="宋体"/>
                <w:b/>
                <w:bCs/>
                <w:sz w:val="28"/>
                <w:szCs w:val="28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8"/>
                <w:szCs w:val="28"/>
                <w:lang w:val="zh-TW" w:eastAsia="zh-TW"/>
              </w:rPr>
              <w:t>学号</w:t>
            </w:r>
          </w:p>
        </w:tc>
        <w:tc>
          <w:tcPr>
            <w:tcW w:w="232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/>
                <w:bCs/>
                <w:kern w:val="2"/>
                <w:sz w:val="28"/>
                <w:szCs w:val="28"/>
                <w:u w:color="00000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8"/>
                <w:szCs w:val="28"/>
                <w:u w:color="000000"/>
                <w:lang w:val="en-US" w:eastAsia="zh-CN"/>
              </w:rPr>
              <w:t>21307174</w:t>
            </w:r>
          </w:p>
        </w:tc>
        <w:tc>
          <w:tcPr>
            <w:tcW w:w="253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pStyle w:val="3"/>
              <w:spacing w:line="240" w:lineRule="atLeast"/>
              <w:jc w:val="center"/>
              <w:rPr>
                <w:rFonts w:hint="eastAsia" w:ascii="宋体" w:hAnsi="宋体" w:eastAsia="宋体" w:cs="宋体"/>
                <w:b/>
                <w:bCs/>
                <w:sz w:val="28"/>
                <w:szCs w:val="28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8"/>
                <w:szCs w:val="28"/>
                <w:lang w:val="zh-TW" w:eastAsia="zh-TW"/>
              </w:rPr>
              <w:t>姓名</w:t>
            </w:r>
          </w:p>
        </w:tc>
        <w:tc>
          <w:tcPr>
            <w:tcW w:w="314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12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/>
                <w:bCs/>
                <w:kern w:val="2"/>
                <w:sz w:val="28"/>
                <w:szCs w:val="28"/>
                <w:u w:color="00000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8"/>
                <w:szCs w:val="28"/>
                <w:u w:color="000000"/>
                <w:lang w:val="en-US" w:eastAsia="zh-CN"/>
              </w:rPr>
              <w:t>刘俊杰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3" w:hRule="atLeast"/>
        </w:trPr>
        <w:tc>
          <w:tcPr>
            <w:tcW w:w="1429" w:type="dxa"/>
            <w:tcBorders>
              <w:top w:val="single" w:color="000000" w:themeColor="text1" w:sz="6" w:space="0"/>
              <w:left w:val="single" w:color="000000" w:themeColor="text1" w:sz="12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pStyle w:val="3"/>
              <w:spacing w:line="240" w:lineRule="atLeast"/>
              <w:jc w:val="center"/>
              <w:rPr>
                <w:rFonts w:hint="eastAsia" w:ascii="宋体" w:hAnsi="宋体" w:eastAsia="宋体" w:cs="宋体"/>
                <w:b/>
                <w:bCs/>
                <w:sz w:val="28"/>
                <w:szCs w:val="28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8"/>
                <w:szCs w:val="28"/>
              </w:rPr>
              <w:t>Email</w:t>
            </w:r>
          </w:p>
        </w:tc>
        <w:tc>
          <w:tcPr>
            <w:tcW w:w="232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/>
                <w:bCs/>
                <w:kern w:val="2"/>
                <w:sz w:val="28"/>
                <w:szCs w:val="28"/>
                <w:u w:color="00000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8"/>
                <w:szCs w:val="28"/>
                <w:u w:color="000000"/>
                <w:lang w:val="en-US" w:eastAsia="zh-CN"/>
              </w:rPr>
              <w:t>liujj255@mail2.sysu.edu.cn</w:t>
            </w:r>
          </w:p>
        </w:tc>
        <w:tc>
          <w:tcPr>
            <w:tcW w:w="253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pStyle w:val="3"/>
              <w:spacing w:line="240" w:lineRule="atLeast"/>
              <w:jc w:val="center"/>
              <w:rPr>
                <w:rFonts w:hint="eastAsia" w:ascii="宋体" w:hAnsi="宋体" w:eastAsia="宋体" w:cs="宋体"/>
                <w:b/>
                <w:bCs/>
                <w:sz w:val="28"/>
                <w:szCs w:val="28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8"/>
                <w:szCs w:val="28"/>
                <w:lang w:val="zh-TW" w:eastAsia="zh-TW"/>
              </w:rPr>
              <w:t>完成日期</w:t>
            </w:r>
          </w:p>
        </w:tc>
        <w:tc>
          <w:tcPr>
            <w:tcW w:w="314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12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/>
                <w:bCs/>
                <w:kern w:val="2"/>
                <w:sz w:val="28"/>
                <w:szCs w:val="28"/>
                <w:u w:color="00000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8"/>
                <w:szCs w:val="28"/>
                <w:u w:color="000000"/>
                <w:lang w:val="en-US" w:eastAsia="zh-CN"/>
              </w:rPr>
              <w:t>2024/5/14</w:t>
            </w:r>
          </w:p>
        </w:tc>
      </w:tr>
    </w:tbl>
    <w:p>
      <w:pPr>
        <w:pStyle w:val="2"/>
        <w:numPr>
          <w:ilvl w:val="0"/>
          <w:numId w:val="1"/>
        </w:numPr>
        <w:tabs>
          <w:tab w:val="left" w:pos="360"/>
        </w:tabs>
        <w:spacing w:before="240" w:after="120" w:line="240" w:lineRule="atLeast"/>
        <w:ind w:left="360" w:hanging="360"/>
        <w:rPr>
          <w:rStyle w:val="14"/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Style w:val="14"/>
          <w:rFonts w:hint="eastAsia" w:ascii="宋体" w:hAnsi="宋体" w:eastAsia="宋体" w:cs="宋体"/>
          <w:b/>
          <w:bCs/>
          <w:sz w:val="28"/>
          <w:szCs w:val="28"/>
        </w:rPr>
        <w:t>实验目的</w:t>
      </w:r>
    </w:p>
    <w:p>
      <w:pPr>
        <w:pStyle w:val="8"/>
        <w:jc w:val="left"/>
        <w:rPr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MPI并行应用</w:t>
      </w:r>
    </w:p>
    <w:p>
      <w:pPr>
        <w:spacing w:before="156" w:beforeLines="50" w:after="156" w:afterLines="50" w:line="480" w:lineRule="exact"/>
        <w:rPr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使用MPI对快速傅里叶变换进行并行化。</w:t>
      </w:r>
    </w:p>
    <w:p>
      <w:pPr>
        <w:spacing w:before="156" w:beforeLines="50" w:after="156" w:afterLines="50" w:line="480" w:lineRule="exact"/>
        <w:rPr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问题描述：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t>阅读参考文献中的串行傅里叶变换代码(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t>fft_serial.cpp)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t>，并使用MPI对其进行并行化。</w:t>
      </w:r>
    </w:p>
    <w:p>
      <w:pPr>
        <w:spacing w:before="156" w:beforeLines="50" w:after="156" w:afterLines="50" w:line="480" w:lineRule="exact"/>
        <w:rPr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要求：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t>1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t xml:space="preserve">. 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t>并行化：使用MPI多进程对fft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t>_serial.cpp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t>进行并行化。为适应MPI的消息传递机制，可能需要对fft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t>_serial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t>代码进行一定调整。</w:t>
      </w:r>
    </w:p>
    <w:p>
      <w:pPr>
        <w:spacing w:before="156" w:beforeLines="50" w:after="156" w:afterLines="50" w:line="480" w:lineRule="exact"/>
        <w:rPr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2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t xml:space="preserve">. 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t>优化：使用MPI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t>_Pack/MPI-Unpack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t>或MPI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t>_Type_create_struct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t>对数据重组后进行消息传递。</w:t>
      </w:r>
    </w:p>
    <w:p>
      <w:pPr>
        <w:pStyle w:val="3"/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3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t xml:space="preserve">. 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t>分析：a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t xml:space="preserve">) 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t>改变并行规模（进程数）及问题规模（N），分析程序的并行性能；b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t xml:space="preserve">) 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t>通过实验对比，分析数据打包对于并行程序性能的影响；c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t xml:space="preserve">) 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t>使用V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t>algrind massif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t>工具集采集并分析并行程序的内存消耗。注意Valgrind命令中增加--stacks=yes 参数采集程序运行栈内内存消耗。</w:t>
      </w:r>
    </w:p>
    <w:p>
      <w:pPr>
        <w:pStyle w:val="2"/>
        <w:numPr>
          <w:ilvl w:val="0"/>
          <w:numId w:val="1"/>
        </w:numPr>
        <w:tabs>
          <w:tab w:val="left" w:pos="360"/>
        </w:tabs>
        <w:spacing w:before="240" w:after="120" w:line="240" w:lineRule="atLeast"/>
        <w:ind w:left="360" w:hanging="360"/>
        <w:rPr>
          <w:rStyle w:val="14"/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实验过程和核心代码</w:t>
      </w:r>
    </w:p>
    <w:p>
      <w:pPr>
        <w:pStyle w:val="3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2.1 解析串行源代码</w:t>
      </w:r>
    </w:p>
    <w:p>
      <w:pPr>
        <w:pStyle w:val="4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源代码实现了快速傅里叶变换（FFT）以及其精度验证:</w:t>
      </w:r>
    </w:p>
    <w:p>
      <w:pPr>
        <w:pStyle w:val="4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①首先数组w 记录 数组x和y记录fft的中间结果和最终结果 数组z记录初始值，将n从2迭代至1048576实现fft快速傅里叶变换和精度的计算。</w:t>
      </w:r>
    </w:p>
    <w:p>
      <w:pPr>
        <w:pStyle w:val="4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②调用cffti()用于计算FFT中需要的的正弦和余弦表。</w:t>
      </w:r>
    </w:p>
    <w:p>
      <w:pPr>
        <w:pStyle w:val="4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③cfft2函数中sgn控制FFT方向的参数，它的取值决定了执行的是正向FFT还是反向FFT。具体来说，sgn的取值为+1表示执行正向FFT，取值为-1表示执行反向FFT。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④cfft2()中调用step()函数实现了fft快速傅里叶变化中的蝶式计算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中图中的红色框部分是step()函数的计算,绿色框部分是step()每次循环举行的一次蝶式计算。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6005830" cy="3491230"/>
            <wp:effectExtent l="0" t="0" r="6985" b="6350"/>
            <wp:docPr id="5" name="图片 5" descr="ff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fft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0583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 xml:space="preserve">⑤最后每次n迭代中计算Error Time和MFLOPS等数据。 </w:t>
      </w:r>
    </w:p>
    <w:p>
      <w:pPr>
        <w:pStyle w:val="4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2.2 并行思路</w:t>
      </w:r>
    </w:p>
    <w:p>
      <w:pPr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6005830" cy="3491230"/>
            <wp:effectExtent l="0" t="0" r="6985" b="6350"/>
            <wp:docPr id="11" name="图片 11" descr="ff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fft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0583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从串行fft的源代码中,可以看出并行加速的部分在蝶式计算中(即step函数)，因为其在一个阶段(红色框部分)的计算中每组蝶式计算的数据之间没有依赖性,可以使用多进程计算。</w:t>
      </w: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在每一组阶段的计算完成后,需要每个进程的结果数据一致性:可以将每组蝶式计算的结果发送给0号进程,当0号进程实现接收后,再将结果广播给其他进程，其他进程接收后实现数据一致性，再执行step()进行下一步的fft蝶式计算。</w:t>
      </w: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2.3 并行代码实现</w:t>
      </w: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①0号进初始化w、x 、z,并进行广播</w:t>
      </w:r>
    </w:p>
    <w:p>
      <w:pPr>
        <w:rPr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drawing>
          <wp:inline distT="0" distB="0" distL="114300" distR="114300">
            <wp:extent cx="5996305" cy="6015355"/>
            <wp:effectExtent l="0" t="0" r="5715" b="825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96305" cy="601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sz w:val="28"/>
          <w:szCs w:val="28"/>
        </w:rPr>
      </w:pP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②cfft2函数中每次调用step计算出结果后,0号进程将x、y数据广播给其他进程</w:t>
      </w:r>
    </w:p>
    <w:p>
      <w:pPr>
        <w:rPr>
          <w:rFonts w:hint="eastAsia" w:ascii="宋体" w:hAnsi="宋体" w:eastAsia="宋体" w:cs="宋体"/>
          <w:b/>
          <w:bCs/>
          <w:sz w:val="28"/>
          <w:szCs w:val="28"/>
        </w:rPr>
      </w:pPr>
    </w:p>
    <w:p>
      <w:pPr>
        <w:rPr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drawing>
          <wp:inline distT="0" distB="0" distL="114300" distR="114300">
            <wp:extent cx="6002020" cy="5978525"/>
            <wp:effectExtent l="0" t="0" r="0" b="190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02020" cy="597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sz w:val="28"/>
          <w:szCs w:val="28"/>
        </w:rPr>
      </w:pP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③step()函数中将计算数据划分给不同的线程计算,每个进程计算负责的结果</w:t>
      </w:r>
    </w:p>
    <w:p>
      <w:pPr>
        <w:rPr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drawing>
          <wp:inline distT="0" distB="0" distL="114300" distR="114300">
            <wp:extent cx="5997575" cy="4658360"/>
            <wp:effectExtent l="0" t="0" r="4445" b="508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97575" cy="465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sz w:val="28"/>
          <w:szCs w:val="28"/>
        </w:rPr>
      </w:pP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④每次蝶式计算结束后,其它进程将结果数据发送给0号进程,0号进程等待接收其它进程发送的结果</w:t>
      </w: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drawing>
          <wp:inline distT="0" distB="0" distL="114300" distR="114300">
            <wp:extent cx="5998210" cy="4638675"/>
            <wp:effectExtent l="0" t="0" r="3810" b="317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2.4 问题及改进</w:t>
      </w: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2.4.1 问题</w:t>
      </w: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但是仔细看蝶式计算后0号进程数据的接收,可以发现0号进程必须等待接收其他进程每次蝶式计算的结果,而其他进程又必须等待0号进程接收完后再广播给它们才能继续执行,这就造成了实际的运行效果还是串行的。</w:t>
      </w: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2.4.2 改进</w:t>
      </w: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需要对每个进程做更好的数据划分,实现每个进程负责计算的结果是连续的,于是这样将数据发送给0号进程就可以每个进程用1个send就可以实现,避免上述的等待问题。</w:t>
      </w:r>
    </w:p>
    <w:p>
      <w:pPr>
        <w:pStyle w:val="2"/>
        <w:numPr>
          <w:ilvl w:val="0"/>
          <w:numId w:val="1"/>
        </w:numPr>
        <w:tabs>
          <w:tab w:val="left" w:pos="360"/>
        </w:tabs>
        <w:spacing w:before="240" w:after="120" w:line="240" w:lineRule="atLeast"/>
        <w:ind w:left="360" w:hanging="360"/>
        <w:rPr>
          <w:rStyle w:val="14"/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Style w:val="14"/>
          <w:rFonts w:hint="eastAsia" w:ascii="宋体" w:hAnsi="宋体" w:eastAsia="宋体" w:cs="宋体"/>
          <w:b/>
          <w:bCs/>
          <w:sz w:val="28"/>
          <w:szCs w:val="28"/>
        </w:rPr>
        <w:t>实验结果</w:t>
      </w:r>
    </w:p>
    <w:p>
      <w:pPr>
        <w:pStyle w:val="3"/>
        <w:rPr>
          <w:rStyle w:val="14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Style w:val="14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3.1 实验结果展示</w:t>
      </w:r>
    </w:p>
    <w:p>
      <w:pPr>
        <w:pStyle w:val="4"/>
        <w:rPr>
          <w:rStyle w:val="14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Style w:val="14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3.1.1 串行代码实验结果</w:t>
      </w: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4158615" cy="4196715"/>
            <wp:effectExtent l="0" t="0" r="8255" b="2540"/>
            <wp:docPr id="1" name="图片 1" descr="ser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erial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8615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</w:p>
    <w:p>
      <w:pPr>
        <w:rPr>
          <w:rStyle w:val="14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Style w:val="14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3.1.2 并行代码实验结果</w:t>
      </w:r>
    </w:p>
    <w:p>
      <w:pPr>
        <w:rPr>
          <w:rStyle w:val="14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Style w:val="14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①1个进程</w:t>
      </w:r>
    </w:p>
    <w:p>
      <w:pPr>
        <w:rPr>
          <w:rStyle w:val="14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Style w:val="14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4234815" cy="4027805"/>
            <wp:effectExtent l="0" t="0" r="7620" b="9525"/>
            <wp:docPr id="2" name="图片 2" descr="mpi_v1_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mpi_v1_n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4815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4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Style w:val="14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②2个进程</w:t>
      </w:r>
    </w:p>
    <w:p>
      <w:pPr>
        <w:rPr>
          <w:rStyle w:val="14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Style w:val="14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4229100" cy="3951605"/>
            <wp:effectExtent l="0" t="0" r="2540" b="10160"/>
            <wp:docPr id="3" name="图片 3" descr="mpi_v1_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mpi_v1_n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4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Style w:val="14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③3个进程</w:t>
      </w:r>
    </w:p>
    <w:p>
      <w:pPr>
        <w:rPr>
          <w:rStyle w:val="14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Style w:val="14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4283710" cy="3940810"/>
            <wp:effectExtent l="0" t="0" r="1905" b="10160"/>
            <wp:docPr id="4" name="图片 4" descr="mpi_v1_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mpi_v1_n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371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4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</w:p>
    <w:p>
      <w:pPr>
        <w:pStyle w:val="4"/>
        <w:rPr>
          <w:rStyle w:val="14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Style w:val="14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3.2 实验结果分析</w:t>
      </w:r>
    </w:p>
    <w:p>
      <w:pPr>
        <w:rPr>
          <w:rStyle w:val="14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Style w:val="14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①可以看到实验结果中的串行计算和并行计算中的Error是相同的,说明fft的结果是正确的。</w:t>
      </w:r>
    </w:p>
    <w:p>
      <w:pPr>
        <w:rPr>
          <w:rStyle w:val="14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Style w:val="14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②但是可以看到并行计算的时间反而增加了 MFLOPS也下降了,这是因为在实现的并行代码中0号进程要等待接收其他进程每次循环计算的结果,这导致了这部分的效果和串行实现没有区别,而并行中还有广播和发送接收的开销,导致并行fft的时间增加了,MFLOPS也下降了。</w:t>
      </w:r>
    </w:p>
    <w:p>
      <w:pPr>
        <w:rPr>
          <w:rStyle w:val="14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</w:p>
    <w:p>
      <w:pPr>
        <w:pStyle w:val="2"/>
        <w:numPr>
          <w:ilvl w:val="0"/>
          <w:numId w:val="1"/>
        </w:numPr>
        <w:tabs>
          <w:tab w:val="left" w:pos="360"/>
        </w:tabs>
        <w:spacing w:before="240" w:after="120" w:line="240" w:lineRule="atLeast"/>
        <w:ind w:left="360" w:hanging="360"/>
        <w:rPr>
          <w:rStyle w:val="14"/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Style w:val="14"/>
          <w:rFonts w:hint="eastAsia" w:ascii="宋体" w:hAnsi="宋体" w:eastAsia="宋体" w:cs="宋体"/>
          <w:b/>
          <w:bCs/>
          <w:sz w:val="28"/>
          <w:szCs w:val="28"/>
        </w:rPr>
        <w:t>实验感想</w:t>
      </w:r>
    </w:p>
    <w:p>
      <w:pPr>
        <w:pStyle w:val="3"/>
        <w:rPr>
          <w:rStyle w:val="14"/>
          <w:rFonts w:hint="eastAsia" w:ascii="宋体" w:hAnsi="宋体" w:eastAsia="宋体" w:cs="宋体"/>
          <w:b/>
          <w:bCs/>
          <w:sz w:val="28"/>
          <w:szCs w:val="28"/>
        </w:rPr>
      </w:pP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4.1 问题</w:t>
      </w: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代码</w:t>
      </w:r>
      <w:bookmarkStart w:id="0" w:name="_GoBack"/>
      <w:bookmarkEnd w:id="0"/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蝶式计算后0号进程数据的接收,可以发现0号进程必须等待接收其他进程每次蝶式计算的结果,而其他进程又必须等待0号进程接收完后再广播给它们才能继续执行,这就造成了实际的运行效果还是串行的。</w:t>
      </w: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4.2 改进</w:t>
      </w: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需要对每个进程做更好的数据划分,实现每个进程负责计算的结果是连续的,于是这样将数据发送给0号进程就可以每个进程用1个send就可以实现,避免上述的等待问题。</w:t>
      </w:r>
    </w:p>
    <w:p>
      <w:pPr>
        <w:tabs>
          <w:tab w:val="left" w:pos="49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360"/>
        <w:rPr>
          <w:rFonts w:hint="eastAsia" w:ascii="宋体" w:hAnsi="宋体" w:eastAsia="宋体" w:cs="宋体"/>
          <w:b/>
          <w:bCs/>
          <w:sz w:val="28"/>
          <w:szCs w:val="28"/>
        </w:rPr>
      </w:pPr>
    </w:p>
    <w:p>
      <w:pPr>
        <w:tabs>
          <w:tab w:val="left" w:pos="49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360"/>
        <w:rPr>
          <w:rFonts w:hint="eastAsia" w:ascii="宋体" w:hAnsi="宋体" w:eastAsia="宋体" w:cs="宋体"/>
          <w:b/>
          <w:bCs/>
          <w:sz w:val="28"/>
          <w:szCs w:val="28"/>
        </w:rPr>
      </w:pPr>
    </w:p>
    <w:sectPr>
      <w:footerReference r:id="rId3" w:type="default"/>
      <w:pgSz w:w="11860" w:h="16780"/>
      <w:pgMar w:top="1200" w:right="1200" w:bottom="1200" w:left="1200" w:header="851" w:footer="992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 Unicode MS">
    <w:altName w:val="Arial"/>
    <w:panose1 w:val="020B0604020202020204"/>
    <w:charset w:val="80"/>
    <w:family w:val="swiss"/>
    <w:pitch w:val="default"/>
    <w:sig w:usb0="00000000" w:usb1="00000000" w:usb2="0000003F" w:usb3="00000000" w:csb0="003F01FF" w:csb1="00000000"/>
  </w:font>
  <w:font w:name="Helvetica">
    <w:altName w:val="Arial"/>
    <w:panose1 w:val="020B0604020202020204"/>
    <w:charset w:val="00"/>
    <w:family w:val="auto"/>
    <w:pitch w:val="default"/>
    <w:sig w:usb0="00000000" w:usb1="00000000" w:usb2="00000000" w:usb3="00000000" w:csb0="0000019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jc w:val="center"/>
      <w:rPr>
        <w:rFonts w:hint="default"/>
      </w:rPr>
    </w:pPr>
    <w:r>
      <w:rPr>
        <w:rFonts w:ascii="Arial"/>
        <w:sz w:val="21"/>
        <w:szCs w:val="21"/>
      </w:rPr>
      <w:t xml:space="preserve">- </w:t>
    </w:r>
    <w:r>
      <w:rPr>
        <w:rFonts w:ascii="Arial" w:hAnsi="Arial" w:eastAsia="Arial" w:cs="Arial"/>
        <w:sz w:val="21"/>
        <w:szCs w:val="21"/>
      </w:rPr>
      <w:fldChar w:fldCharType="begin"/>
    </w:r>
    <w:r>
      <w:rPr>
        <w:rFonts w:ascii="Arial" w:hAnsi="Arial" w:eastAsia="Arial" w:cs="Arial"/>
        <w:sz w:val="21"/>
        <w:szCs w:val="21"/>
      </w:rPr>
      <w:instrText xml:space="preserve"> PAGE </w:instrText>
    </w:r>
    <w:r>
      <w:rPr>
        <w:rFonts w:ascii="Arial" w:hAnsi="Arial" w:eastAsia="Arial" w:cs="Arial"/>
        <w:sz w:val="21"/>
        <w:szCs w:val="21"/>
      </w:rPr>
      <w:fldChar w:fldCharType="separate"/>
    </w:r>
    <w:r>
      <w:rPr>
        <w:rFonts w:hint="default" w:ascii="Arial" w:hAnsi="Arial" w:eastAsia="Arial" w:cs="Arial"/>
        <w:sz w:val="21"/>
        <w:szCs w:val="21"/>
      </w:rPr>
      <w:t>1</w:t>
    </w:r>
    <w:r>
      <w:rPr>
        <w:rFonts w:ascii="Arial" w:hAnsi="Arial" w:eastAsia="Arial" w:cs="Arial"/>
        <w:sz w:val="21"/>
        <w:szCs w:val="21"/>
      </w:rPr>
      <w:fldChar w:fldCharType="end"/>
    </w:r>
    <w:r>
      <w:rPr>
        <w:rFonts w:ascii="Arial"/>
        <w:sz w:val="21"/>
        <w:szCs w:val="21"/>
      </w:rPr>
      <w:t xml:space="preserve"> -</w: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82A3D67"/>
    <w:multiLevelType w:val="multilevel"/>
    <w:tmpl w:val="182A3D67"/>
    <w:lvl w:ilvl="0" w:tentative="0">
      <w:start w:val="1"/>
      <w:numFmt w:val="decimal"/>
      <w:lvlText w:val="%1."/>
      <w:lvlJc w:val="left"/>
      <w:rPr>
        <w:position w:val="0"/>
      </w:rPr>
    </w:lvl>
    <w:lvl w:ilvl="1" w:tentative="0">
      <w:start w:val="1"/>
      <w:numFmt w:val="decimal"/>
      <w:lvlText w:val="%1."/>
      <w:lvlJc w:val="left"/>
      <w:pPr>
        <w:tabs>
          <w:tab w:val="left" w:pos="-1"/>
        </w:tabs>
        <w:ind w:left="-1"/>
      </w:pPr>
      <w:rPr>
        <w:position w:val="0"/>
      </w:rPr>
    </w:lvl>
    <w:lvl w:ilvl="2" w:tentative="0">
      <w:start w:val="1"/>
      <w:numFmt w:val="decimal"/>
      <w:lvlText w:val="%1."/>
      <w:lvlJc w:val="left"/>
      <w:pPr>
        <w:tabs>
          <w:tab w:val="left" w:pos="-1"/>
        </w:tabs>
        <w:ind w:left="-1"/>
      </w:pPr>
      <w:rPr>
        <w:position w:val="0"/>
      </w:rPr>
    </w:lvl>
    <w:lvl w:ilvl="3" w:tentative="0">
      <w:start w:val="1"/>
      <w:numFmt w:val="decimal"/>
      <w:lvlText w:val="%1."/>
      <w:lvlJc w:val="left"/>
      <w:pPr>
        <w:tabs>
          <w:tab w:val="left" w:pos="-1"/>
        </w:tabs>
        <w:ind w:left="-1"/>
      </w:pPr>
      <w:rPr>
        <w:position w:val="0"/>
      </w:rPr>
    </w:lvl>
    <w:lvl w:ilvl="4" w:tentative="0">
      <w:start w:val="1"/>
      <w:numFmt w:val="decimal"/>
      <w:lvlText w:val="%1."/>
      <w:lvlJc w:val="left"/>
      <w:pPr>
        <w:tabs>
          <w:tab w:val="left" w:pos="-1"/>
        </w:tabs>
        <w:ind w:left="-1"/>
      </w:pPr>
      <w:rPr>
        <w:position w:val="0"/>
      </w:rPr>
    </w:lvl>
    <w:lvl w:ilvl="5" w:tentative="0">
      <w:start w:val="1"/>
      <w:numFmt w:val="decimal"/>
      <w:lvlText w:val="%1."/>
      <w:lvlJc w:val="left"/>
      <w:pPr>
        <w:tabs>
          <w:tab w:val="left" w:pos="-1"/>
        </w:tabs>
        <w:ind w:left="-1"/>
      </w:pPr>
      <w:rPr>
        <w:position w:val="0"/>
      </w:rPr>
    </w:lvl>
    <w:lvl w:ilvl="6" w:tentative="0">
      <w:start w:val="1"/>
      <w:numFmt w:val="decimal"/>
      <w:lvlText w:val="%1."/>
      <w:lvlJc w:val="left"/>
      <w:pPr>
        <w:tabs>
          <w:tab w:val="left" w:pos="-1"/>
        </w:tabs>
        <w:ind w:left="-1"/>
      </w:pPr>
      <w:rPr>
        <w:position w:val="0"/>
      </w:rPr>
    </w:lvl>
    <w:lvl w:ilvl="7" w:tentative="0">
      <w:start w:val="1"/>
      <w:numFmt w:val="decimal"/>
      <w:lvlText w:val="%1."/>
      <w:lvlJc w:val="left"/>
      <w:pPr>
        <w:tabs>
          <w:tab w:val="left" w:pos="-1"/>
        </w:tabs>
        <w:ind w:left="-1"/>
      </w:pPr>
      <w:rPr>
        <w:position w:val="0"/>
      </w:rPr>
    </w:lvl>
    <w:lvl w:ilvl="8" w:tentative="0">
      <w:start w:val="1"/>
      <w:numFmt w:val="decimal"/>
      <w:lvlText w:val="%1."/>
      <w:lvlJc w:val="left"/>
      <w:pPr>
        <w:tabs>
          <w:tab w:val="left" w:pos="-1"/>
        </w:tabs>
        <w:ind w:left="-1"/>
      </w:pPr>
      <w:rPr>
        <w:position w:val="0"/>
      </w:rPr>
    </w:lvl>
  </w:abstractNum>
  <w:num w:numId="1">
    <w:abstractNumId w:val="0"/>
    <w:lvlOverride w:ilvl="0">
      <w:lvl w:ilvl="0" w:tentative="1">
        <w:start w:val="1"/>
        <w:numFmt w:val="decimal"/>
        <w:lvlText w:val="%1."/>
        <w:lvlJc w:val="left"/>
        <w:rPr>
          <w:b/>
          <w:position w:val="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NiMmJjMGUyMDNhMGI0MjllZTc4OTE3ODRjOTBjMWQifQ=="/>
  </w:docVars>
  <w:rsids>
    <w:rsidRoot w:val="008254E5"/>
    <w:rsid w:val="000332ED"/>
    <w:rsid w:val="00033729"/>
    <w:rsid w:val="000517A5"/>
    <w:rsid w:val="00090409"/>
    <w:rsid w:val="000B41D9"/>
    <w:rsid w:val="000F5351"/>
    <w:rsid w:val="00110E1E"/>
    <w:rsid w:val="00123787"/>
    <w:rsid w:val="00124BB9"/>
    <w:rsid w:val="00127543"/>
    <w:rsid w:val="00142998"/>
    <w:rsid w:val="00146C57"/>
    <w:rsid w:val="001C4704"/>
    <w:rsid w:val="001F22C9"/>
    <w:rsid w:val="001F384C"/>
    <w:rsid w:val="002135D5"/>
    <w:rsid w:val="00226A2A"/>
    <w:rsid w:val="00234D10"/>
    <w:rsid w:val="002425ED"/>
    <w:rsid w:val="00247C03"/>
    <w:rsid w:val="00266F8A"/>
    <w:rsid w:val="00281375"/>
    <w:rsid w:val="002A0DE7"/>
    <w:rsid w:val="002A4565"/>
    <w:rsid w:val="002B5F5E"/>
    <w:rsid w:val="002C1CA7"/>
    <w:rsid w:val="002D3E7E"/>
    <w:rsid w:val="002D4A6F"/>
    <w:rsid w:val="002E5D60"/>
    <w:rsid w:val="00317AFA"/>
    <w:rsid w:val="003232F2"/>
    <w:rsid w:val="00324F68"/>
    <w:rsid w:val="00353DAB"/>
    <w:rsid w:val="00357859"/>
    <w:rsid w:val="0036715E"/>
    <w:rsid w:val="00382C9B"/>
    <w:rsid w:val="003D1A35"/>
    <w:rsid w:val="003E365B"/>
    <w:rsid w:val="003F5EEA"/>
    <w:rsid w:val="00404E72"/>
    <w:rsid w:val="004126A3"/>
    <w:rsid w:val="00416C0B"/>
    <w:rsid w:val="004276A1"/>
    <w:rsid w:val="004337C6"/>
    <w:rsid w:val="00444CC2"/>
    <w:rsid w:val="00447209"/>
    <w:rsid w:val="0045760D"/>
    <w:rsid w:val="00484C33"/>
    <w:rsid w:val="00515208"/>
    <w:rsid w:val="00527F20"/>
    <w:rsid w:val="00531C4B"/>
    <w:rsid w:val="00546ADD"/>
    <w:rsid w:val="0055459C"/>
    <w:rsid w:val="00557A8C"/>
    <w:rsid w:val="005701F7"/>
    <w:rsid w:val="00591DA2"/>
    <w:rsid w:val="005A19F4"/>
    <w:rsid w:val="005B17AD"/>
    <w:rsid w:val="005B276F"/>
    <w:rsid w:val="0060375E"/>
    <w:rsid w:val="00607136"/>
    <w:rsid w:val="0068203B"/>
    <w:rsid w:val="006A1DEB"/>
    <w:rsid w:val="006A31BC"/>
    <w:rsid w:val="006B0137"/>
    <w:rsid w:val="006C4D23"/>
    <w:rsid w:val="006D1C92"/>
    <w:rsid w:val="006D244E"/>
    <w:rsid w:val="006D72F7"/>
    <w:rsid w:val="00714BB2"/>
    <w:rsid w:val="007154FE"/>
    <w:rsid w:val="007209A1"/>
    <w:rsid w:val="00723D08"/>
    <w:rsid w:val="007701EF"/>
    <w:rsid w:val="00782213"/>
    <w:rsid w:val="00786EE5"/>
    <w:rsid w:val="00792660"/>
    <w:rsid w:val="007A125B"/>
    <w:rsid w:val="007A2958"/>
    <w:rsid w:val="007A4FC4"/>
    <w:rsid w:val="007C320C"/>
    <w:rsid w:val="007C4D7E"/>
    <w:rsid w:val="007E4C15"/>
    <w:rsid w:val="0081370D"/>
    <w:rsid w:val="008254E5"/>
    <w:rsid w:val="008370CF"/>
    <w:rsid w:val="00845ACC"/>
    <w:rsid w:val="008549E9"/>
    <w:rsid w:val="0085783A"/>
    <w:rsid w:val="00860659"/>
    <w:rsid w:val="00865F67"/>
    <w:rsid w:val="00866589"/>
    <w:rsid w:val="00876C87"/>
    <w:rsid w:val="008A724A"/>
    <w:rsid w:val="008B1071"/>
    <w:rsid w:val="008B78BC"/>
    <w:rsid w:val="008D4BEA"/>
    <w:rsid w:val="008F4866"/>
    <w:rsid w:val="008F7734"/>
    <w:rsid w:val="009024C3"/>
    <w:rsid w:val="009061CF"/>
    <w:rsid w:val="009127B0"/>
    <w:rsid w:val="00914892"/>
    <w:rsid w:val="00924A61"/>
    <w:rsid w:val="00926531"/>
    <w:rsid w:val="00981BA1"/>
    <w:rsid w:val="00986D34"/>
    <w:rsid w:val="009E25A9"/>
    <w:rsid w:val="009E3311"/>
    <w:rsid w:val="009E73E6"/>
    <w:rsid w:val="00A029FA"/>
    <w:rsid w:val="00A2010A"/>
    <w:rsid w:val="00A22D9B"/>
    <w:rsid w:val="00A27131"/>
    <w:rsid w:val="00A3663C"/>
    <w:rsid w:val="00A45E50"/>
    <w:rsid w:val="00A52F1D"/>
    <w:rsid w:val="00A561A5"/>
    <w:rsid w:val="00A5683E"/>
    <w:rsid w:val="00A63789"/>
    <w:rsid w:val="00A67B40"/>
    <w:rsid w:val="00A71B25"/>
    <w:rsid w:val="00A96147"/>
    <w:rsid w:val="00AA5DC4"/>
    <w:rsid w:val="00AB3283"/>
    <w:rsid w:val="00AC1C83"/>
    <w:rsid w:val="00AC51BC"/>
    <w:rsid w:val="00AD7725"/>
    <w:rsid w:val="00B35837"/>
    <w:rsid w:val="00B504FF"/>
    <w:rsid w:val="00B62C54"/>
    <w:rsid w:val="00BA15EF"/>
    <w:rsid w:val="00BC7758"/>
    <w:rsid w:val="00BD0D7D"/>
    <w:rsid w:val="00C024D7"/>
    <w:rsid w:val="00C07D3F"/>
    <w:rsid w:val="00C10E0E"/>
    <w:rsid w:val="00C11E4D"/>
    <w:rsid w:val="00C27F70"/>
    <w:rsid w:val="00C31D60"/>
    <w:rsid w:val="00C404DD"/>
    <w:rsid w:val="00C61DF2"/>
    <w:rsid w:val="00C804E9"/>
    <w:rsid w:val="00C82D03"/>
    <w:rsid w:val="00CA2396"/>
    <w:rsid w:val="00CA6BAE"/>
    <w:rsid w:val="00CD2BA3"/>
    <w:rsid w:val="00D116FA"/>
    <w:rsid w:val="00D24E8C"/>
    <w:rsid w:val="00D43251"/>
    <w:rsid w:val="00D969EE"/>
    <w:rsid w:val="00DA47C4"/>
    <w:rsid w:val="00DB7427"/>
    <w:rsid w:val="00DC4C44"/>
    <w:rsid w:val="00E63FF8"/>
    <w:rsid w:val="00E662C2"/>
    <w:rsid w:val="00E74F12"/>
    <w:rsid w:val="00EA07B4"/>
    <w:rsid w:val="00EB242A"/>
    <w:rsid w:val="00EC5A94"/>
    <w:rsid w:val="00F1044B"/>
    <w:rsid w:val="00F211B5"/>
    <w:rsid w:val="00F35FF2"/>
    <w:rsid w:val="00F36166"/>
    <w:rsid w:val="00F43ABC"/>
    <w:rsid w:val="00F62F25"/>
    <w:rsid w:val="00F8097B"/>
    <w:rsid w:val="00F83B5E"/>
    <w:rsid w:val="00FD3513"/>
    <w:rsid w:val="00FD6BEE"/>
    <w:rsid w:val="00FE4970"/>
    <w:rsid w:val="00FF0732"/>
    <w:rsid w:val="00FF77AF"/>
    <w:rsid w:val="045A77D7"/>
    <w:rsid w:val="174A61B4"/>
    <w:rsid w:val="1D41F3AA"/>
    <w:rsid w:val="2A5F7045"/>
    <w:rsid w:val="2EF025C5"/>
    <w:rsid w:val="3337290D"/>
    <w:rsid w:val="3B729392"/>
    <w:rsid w:val="3FA94B93"/>
    <w:rsid w:val="40D61265"/>
    <w:rsid w:val="446B638F"/>
    <w:rsid w:val="4806EFED"/>
    <w:rsid w:val="57D1482F"/>
    <w:rsid w:val="5C28BB96"/>
    <w:rsid w:val="5FBA248B"/>
    <w:rsid w:val="7AA7F7F2"/>
    <w:rsid w:val="7BDB56B6"/>
    <w:rsid w:val="7F280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qFormat="1"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rPr>
      <w:rFonts w:hint="eastAsia" w:ascii="Arial Unicode MS" w:hAnsi="Arial Unicode MS" w:eastAsia="Helvetica" w:cs="Arial Unicode MS"/>
      <w:color w:val="000000"/>
      <w:sz w:val="22"/>
      <w:szCs w:val="22"/>
      <w:lang w:val="zh-CN" w:eastAsia="zh-CN" w:bidi="ar-SA"/>
    </w:rPr>
  </w:style>
  <w:style w:type="paragraph" w:styleId="2">
    <w:name w:val="heading 1"/>
    <w:next w:val="3"/>
    <w:link w:val="17"/>
    <w:uiPriority w:val="0"/>
    <w:pPr>
      <w:keepNext/>
      <w:keepLines/>
      <w:widowControl w:val="0"/>
      <w:spacing w:before="340" w:after="330" w:line="578" w:lineRule="auto"/>
      <w:jc w:val="both"/>
      <w:outlineLvl w:val="0"/>
    </w:pPr>
    <w:rPr>
      <w:rFonts w:hint="eastAsia" w:ascii="Arial Unicode MS" w:hAnsi="Arial Unicode MS" w:eastAsia="Times New Roman" w:cs="Arial Unicode MS"/>
      <w:b/>
      <w:bCs/>
      <w:color w:val="000000"/>
      <w:kern w:val="44"/>
      <w:sz w:val="44"/>
      <w:szCs w:val="44"/>
      <w:u w:color="000000"/>
      <w:lang w:val="en-US" w:eastAsia="zh-CN" w:bidi="ar-SA"/>
    </w:rPr>
  </w:style>
  <w:style w:type="paragraph" w:styleId="4">
    <w:name w:val="heading 2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13">
    <w:name w:val="Default Paragraph Font"/>
    <w:semiHidden/>
    <w:unhideWhenUsed/>
    <w:uiPriority w:val="1"/>
  </w:style>
  <w:style w:type="table" w:default="1" w:styleId="10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正文 A"/>
    <w:next w:val="4"/>
    <w:qFormat/>
    <w:uiPriority w:val="0"/>
    <w:pPr>
      <w:widowControl w:val="0"/>
      <w:jc w:val="both"/>
    </w:pPr>
    <w:rPr>
      <w:rFonts w:hint="eastAsia" w:ascii="Arial Unicode MS" w:hAnsi="Arial Unicode MS" w:eastAsia="Times New Roman" w:cs="Arial Unicode MS"/>
      <w:color w:val="000000"/>
      <w:kern w:val="2"/>
      <w:sz w:val="28"/>
      <w:szCs w:val="28"/>
      <w:u w:color="000000"/>
      <w:lang w:val="en-US" w:eastAsia="zh-CN" w:bidi="ar-SA"/>
    </w:rPr>
  </w:style>
  <w:style w:type="paragraph" w:styleId="5">
    <w:name w:val="Balloon Text"/>
    <w:basedOn w:val="1"/>
    <w:link w:val="21"/>
    <w:unhideWhenUsed/>
    <w:qFormat/>
    <w:uiPriority w:val="99"/>
    <w:rPr>
      <w:sz w:val="18"/>
      <w:szCs w:val="18"/>
    </w:rPr>
  </w:style>
  <w:style w:type="paragraph" w:styleId="6">
    <w:name w:val="footer"/>
    <w:basedOn w:val="1"/>
    <w:link w:val="16"/>
    <w:unhideWhenUsed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7">
    <w:name w:val="header"/>
    <w:basedOn w:val="1"/>
    <w:link w:val="1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Subtitle"/>
    <w:basedOn w:val="1"/>
    <w:next w:val="1"/>
    <w:qFormat/>
    <w:uiPriority w:val="11"/>
    <w:pPr>
      <w:spacing w:before="240" w:after="60" w:line="312" w:lineRule="auto"/>
      <w:jc w:val="center"/>
      <w:outlineLvl w:val="1"/>
    </w:pPr>
    <w:rPr>
      <w:rFonts w:asciiTheme="minorHAnsi" w:hAnsiTheme="minorHAnsi" w:eastAsiaTheme="minorEastAsia" w:cstheme="minorBidi"/>
      <w:b/>
      <w:bCs/>
      <w:kern w:val="28"/>
      <w:sz w:val="32"/>
      <w:szCs w:val="32"/>
    </w:rPr>
  </w:style>
  <w:style w:type="paragraph" w:styleId="9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1">
    <w:name w:val="Table Grid"/>
    <w:basedOn w:val="10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2">
    <w:name w:val="Light List Accent 1"/>
    <w:basedOn w:val="10"/>
    <w:qFormat/>
    <w:uiPriority w:val="61"/>
    <w:tblPr>
      <w:tblBorders>
        <w:top w:val="single" w:color="5B9BD5" w:themeColor="accent1" w:sz="8" w:space="0"/>
        <w:left w:val="single" w:color="5B9BD5" w:themeColor="accent1" w:sz="8" w:space="0"/>
        <w:bottom w:val="single" w:color="5B9BD5" w:themeColor="accent1" w:sz="8" w:space="0"/>
        <w:right w:val="single" w:color="5B9BD5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5B9BD5" w:themeColor="accent1" w:sz="6" w:space="0"/>
          <w:left w:val="single" w:color="5B9BD5" w:themeColor="accent1" w:sz="8" w:space="0"/>
          <w:bottom w:val="single" w:color="5B9BD5" w:themeColor="accent1" w:sz="8" w:space="0"/>
          <w:right w:val="single" w:color="5B9BD5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5B9BD5" w:themeColor="accent1" w:sz="8" w:space="0"/>
          <w:left w:val="single" w:color="5B9BD5" w:themeColor="accent1" w:sz="8" w:space="0"/>
          <w:bottom w:val="single" w:color="5B9BD5" w:themeColor="accent1" w:sz="8" w:space="0"/>
          <w:right w:val="single" w:color="5B9BD5" w:themeColor="accent1" w:sz="8" w:space="0"/>
        </w:tcBorders>
      </w:tcPr>
    </w:tblStylePr>
    <w:tblStylePr w:type="band1Horz">
      <w:tblPr/>
      <w:tcPr>
        <w:tcBorders>
          <w:top w:val="single" w:color="5B9BD5" w:themeColor="accent1" w:sz="8" w:space="0"/>
          <w:left w:val="single" w:color="5B9BD5" w:themeColor="accent1" w:sz="8" w:space="0"/>
          <w:bottom w:val="single" w:color="5B9BD5" w:themeColor="accent1" w:sz="8" w:space="0"/>
          <w:right w:val="single" w:color="5B9BD5" w:themeColor="accent1" w:sz="8" w:space="0"/>
        </w:tcBorders>
      </w:tcPr>
    </w:tblStylePr>
  </w:style>
  <w:style w:type="character" w:styleId="14">
    <w:name w:val="page number"/>
    <w:qFormat/>
    <w:uiPriority w:val="0"/>
  </w:style>
  <w:style w:type="character" w:customStyle="1" w:styleId="15">
    <w:name w:val="页眉 字符"/>
    <w:basedOn w:val="13"/>
    <w:link w:val="7"/>
    <w:qFormat/>
    <w:uiPriority w:val="99"/>
    <w:rPr>
      <w:sz w:val="18"/>
      <w:szCs w:val="18"/>
    </w:rPr>
  </w:style>
  <w:style w:type="character" w:customStyle="1" w:styleId="16">
    <w:name w:val="页脚 字符"/>
    <w:basedOn w:val="13"/>
    <w:link w:val="6"/>
    <w:qFormat/>
    <w:uiPriority w:val="99"/>
    <w:rPr>
      <w:sz w:val="18"/>
      <w:szCs w:val="18"/>
    </w:rPr>
  </w:style>
  <w:style w:type="character" w:customStyle="1" w:styleId="17">
    <w:name w:val="标题 1 字符"/>
    <w:basedOn w:val="13"/>
    <w:link w:val="2"/>
    <w:qFormat/>
    <w:uiPriority w:val="0"/>
    <w:rPr>
      <w:rFonts w:ascii="Arial Unicode MS" w:hAnsi="Arial Unicode MS" w:eastAsia="Times New Roman" w:cs="Arial Unicode MS"/>
      <w:b/>
      <w:bCs/>
      <w:color w:val="000000"/>
      <w:kern w:val="44"/>
      <w:sz w:val="44"/>
      <w:szCs w:val="44"/>
      <w:u w:color="000000"/>
    </w:rPr>
  </w:style>
  <w:style w:type="paragraph" w:customStyle="1" w:styleId="18">
    <w:name w:val="列出段落1"/>
    <w:qFormat/>
    <w:uiPriority w:val="0"/>
    <w:pPr>
      <w:widowControl w:val="0"/>
      <w:ind w:firstLine="420"/>
      <w:jc w:val="both"/>
    </w:pPr>
    <w:rPr>
      <w:rFonts w:ascii="Times New Roman" w:hAnsi="Times New Roman" w:eastAsia="Times New Roman" w:cs="Times New Roman"/>
      <w:color w:val="000000"/>
      <w:kern w:val="2"/>
      <w:sz w:val="28"/>
      <w:szCs w:val="28"/>
      <w:u w:color="000000"/>
      <w:lang w:val="en-US" w:eastAsia="zh-CN" w:bidi="ar-SA"/>
    </w:rPr>
  </w:style>
  <w:style w:type="character" w:customStyle="1" w:styleId="19">
    <w:name w:val="标题 2 字符"/>
    <w:basedOn w:val="13"/>
    <w:link w:val="4"/>
    <w:semiHidden/>
    <w:qFormat/>
    <w:uiPriority w:val="9"/>
    <w:rPr>
      <w:rFonts w:asciiTheme="majorHAnsi" w:hAnsiTheme="majorHAnsi" w:eastAsiaTheme="majorEastAsia" w:cstheme="majorBidi"/>
      <w:b/>
      <w:bCs/>
      <w:color w:val="000000"/>
      <w:kern w:val="0"/>
      <w:sz w:val="32"/>
      <w:szCs w:val="32"/>
      <w:lang w:val="zh-CN"/>
    </w:rPr>
  </w:style>
  <w:style w:type="paragraph" w:customStyle="1" w:styleId="20">
    <w:name w:val="无间隔1"/>
    <w:qFormat/>
    <w:uiPriority w:val="1"/>
    <w:rPr>
      <w:rFonts w:hint="eastAsia" w:ascii="Arial Unicode MS" w:hAnsi="Arial Unicode MS" w:eastAsia="Helvetica" w:cs="Arial Unicode MS"/>
      <w:color w:val="000000"/>
      <w:sz w:val="22"/>
      <w:szCs w:val="22"/>
      <w:lang w:val="zh-CN" w:eastAsia="zh-CN" w:bidi="ar-SA"/>
    </w:rPr>
  </w:style>
  <w:style w:type="character" w:customStyle="1" w:styleId="21">
    <w:name w:val="批注框文本 字符"/>
    <w:basedOn w:val="13"/>
    <w:link w:val="5"/>
    <w:semiHidden/>
    <w:qFormat/>
    <w:uiPriority w:val="99"/>
    <w:rPr>
      <w:rFonts w:ascii="Arial Unicode MS" w:hAnsi="Arial Unicode MS" w:eastAsia="Helvetica" w:cs="Arial Unicode MS"/>
      <w:color w:val="000000"/>
      <w:kern w:val="0"/>
      <w:sz w:val="18"/>
      <w:szCs w:val="18"/>
      <w:lang w:val="zh-CN"/>
    </w:rPr>
  </w:style>
  <w:style w:type="character" w:customStyle="1" w:styleId="22">
    <w:name w:val="sc161"/>
    <w:basedOn w:val="13"/>
    <w:qFormat/>
    <w:uiPriority w:val="0"/>
    <w:rPr>
      <w:rFonts w:hint="default" w:ascii="Courier New" w:hAnsi="Courier New" w:cs="Courier New"/>
      <w:color w:val="8000FF"/>
      <w:sz w:val="20"/>
      <w:szCs w:val="20"/>
    </w:rPr>
  </w:style>
  <w:style w:type="character" w:customStyle="1" w:styleId="23">
    <w:name w:val="sc0"/>
    <w:basedOn w:val="13"/>
    <w:qFormat/>
    <w:uiPriority w:val="0"/>
    <w:rPr>
      <w:rFonts w:hint="default" w:ascii="Courier New" w:hAnsi="Courier New" w:cs="Courier New"/>
      <w:color w:val="000000"/>
      <w:sz w:val="20"/>
      <w:szCs w:val="20"/>
    </w:rPr>
  </w:style>
  <w:style w:type="character" w:customStyle="1" w:styleId="24">
    <w:name w:val="sc11"/>
    <w:basedOn w:val="13"/>
    <w:qFormat/>
    <w:uiPriority w:val="0"/>
    <w:rPr>
      <w:rFonts w:hint="default" w:ascii="Courier New" w:hAnsi="Courier New" w:cs="Courier New"/>
      <w:color w:val="000000"/>
      <w:sz w:val="20"/>
      <w:szCs w:val="20"/>
    </w:rPr>
  </w:style>
  <w:style w:type="character" w:customStyle="1" w:styleId="25">
    <w:name w:val="sc101"/>
    <w:basedOn w:val="13"/>
    <w:qFormat/>
    <w:uiPriority w:val="0"/>
    <w:rPr>
      <w:rFonts w:hint="default" w:ascii="Courier New" w:hAnsi="Courier New" w:cs="Courier New"/>
      <w:b/>
      <w:bCs/>
      <w:color w:val="000080"/>
      <w:sz w:val="20"/>
      <w:szCs w:val="20"/>
    </w:rPr>
  </w:style>
  <w:style w:type="character" w:customStyle="1" w:styleId="26">
    <w:name w:val="sc51"/>
    <w:basedOn w:val="13"/>
    <w:qFormat/>
    <w:uiPriority w:val="0"/>
    <w:rPr>
      <w:rFonts w:hint="default" w:ascii="Courier New" w:hAnsi="Courier New" w:cs="Courier New"/>
      <w:b/>
      <w:bCs/>
      <w:color w:val="0000FF"/>
      <w:sz w:val="20"/>
      <w:szCs w:val="20"/>
    </w:rPr>
  </w:style>
  <w:style w:type="character" w:customStyle="1" w:styleId="27">
    <w:name w:val="sc41"/>
    <w:basedOn w:val="13"/>
    <w:qFormat/>
    <w:uiPriority w:val="0"/>
    <w:rPr>
      <w:rFonts w:hint="default" w:ascii="Courier New" w:hAnsi="Courier New" w:cs="Courier New"/>
      <w:color w:val="FF8000"/>
      <w:sz w:val="20"/>
      <w:szCs w:val="20"/>
    </w:rPr>
  </w:style>
  <w:style w:type="character" w:customStyle="1" w:styleId="28">
    <w:name w:val="sc61"/>
    <w:basedOn w:val="13"/>
    <w:qFormat/>
    <w:uiPriority w:val="0"/>
    <w:rPr>
      <w:rFonts w:hint="default" w:ascii="Courier New" w:hAnsi="Courier New" w:cs="Courier New"/>
      <w:color w:val="808080"/>
      <w:sz w:val="20"/>
      <w:szCs w:val="20"/>
    </w:rPr>
  </w:style>
  <w:style w:type="character" w:customStyle="1" w:styleId="29">
    <w:name w:val="sc12"/>
    <w:basedOn w:val="13"/>
    <w:qFormat/>
    <w:uiPriority w:val="0"/>
    <w:rPr>
      <w:rFonts w:hint="default" w:ascii="Courier New" w:hAnsi="Courier New" w:cs="Courier New"/>
      <w:color w:val="008000"/>
      <w:sz w:val="20"/>
      <w:szCs w:val="20"/>
    </w:rPr>
  </w:style>
  <w:style w:type="character" w:customStyle="1" w:styleId="30">
    <w:name w:val="sc21"/>
    <w:basedOn w:val="13"/>
    <w:qFormat/>
    <w:uiPriority w:val="0"/>
    <w:rPr>
      <w:rFonts w:hint="default" w:ascii="Courier New" w:hAnsi="Courier New" w:cs="Courier New"/>
      <w:color w:val="008000"/>
      <w:sz w:val="20"/>
      <w:szCs w:val="20"/>
    </w:rPr>
  </w:style>
  <w:style w:type="table" w:customStyle="1" w:styleId="31">
    <w:name w:val="无格式表格 11"/>
    <w:basedOn w:val="10"/>
    <w:qFormat/>
    <w:uiPriority w:val="41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EBEBE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CHINA</Company>
  <Pages>11</Pages>
  <Words>799</Words>
  <Characters>1058</Characters>
  <Lines>1</Lines>
  <Paragraphs>1</Paragraphs>
  <TotalTime>184</TotalTime>
  <ScaleCrop>false</ScaleCrop>
  <LinksUpToDate>false</LinksUpToDate>
  <CharactersWithSpaces>1096</CharactersWithSpaces>
  <Application>WPS Office_12.1.0.16910_F1E327BC-269C-435d-A152-05C5408002CA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2017-03-20T06:32:00Z</dcterms:created>
  <dc:creator>AAA</dc:creator>
  <cp:lastModifiedBy>J</cp:lastModifiedBy>
  <cp:lastPrinted>2016-04-09T13:46:00Z</cp:lastPrinted>
  <dcterms:modified xsi:type="dcterms:W3CDTF">2024-05-14T12:08:13Z</dcterms:modified>
  <cp:revision>60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2052-12.1.0.16910</vt:lpwstr>
  </property>
  <property fmtid="{D5CDD505-2E9C-101B-9397-08002B2CF9AE}" pid="3" name="ICV">
    <vt:lpwstr>60D28A7DEAFA49A3BE46EFCF28DD532F_12</vt:lpwstr>
  </property>
</Properties>
</file>