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情绪消费记账APP色彩应用排版细化方案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一、通用色彩排版基础规范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整体视觉原则</w:t>
      </w:r>
      <w:r>
        <w:rPr>
          <w:rFonts w:eastAsia="等线" w:ascii="Arial" w:cs="Arial" w:hAnsi="Arial"/>
          <w:sz w:val="22"/>
        </w:rPr>
        <w:t>：全页面采用</w:t>
      </w:r>
      <w:r>
        <w:rPr>
          <w:rFonts w:eastAsia="等线" w:ascii="Arial" w:cs="Arial" w:hAnsi="Arial"/>
          <w:b w:val="true"/>
          <w:sz w:val="22"/>
        </w:rPr>
        <w:t>低饱和度马卡龙浅色系</w:t>
      </w:r>
      <w:r>
        <w:rPr>
          <w:rFonts w:eastAsia="等线" w:ascii="Arial" w:cs="Arial" w:hAnsi="Arial"/>
          <w:sz w:val="22"/>
        </w:rPr>
        <w:t>，无高饱和撞色，背景统一为 #F9FBFC（超浅米白），文字主色 #333333（深灰）、辅助文字 #666666（中灰），保证视觉柔和不刺眼。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情绪色彩统一色值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取悦自己：#FFC3D2（柔粉色）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刚需必要：#91D8E4（浅天蓝色）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冲动消费：#BCBCBC（浅灰色）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解压发泄：#FFE5A8（暖鹅黄色）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面子社交：#D4BEE4（淡紫色）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仪式感：#FFB3BA（蜜桃粉）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圆角统一规范</w:t>
      </w:r>
      <w:r>
        <w:rPr>
          <w:rFonts w:eastAsia="等线" w:ascii="Arial" w:cs="Arial" w:hAnsi="Arial"/>
          <w:sz w:val="22"/>
        </w:rPr>
        <w:t>：所有情绪标签、卡片、弹窗、按钮均采用</w:t>
      </w:r>
      <w:r>
        <w:rPr>
          <w:rFonts w:eastAsia="等线" w:ascii="Arial" w:cs="Arial" w:hAnsi="Arial"/>
          <w:b w:val="true"/>
          <w:sz w:val="22"/>
        </w:rPr>
        <w:t>8px 圆角</w:t>
      </w:r>
      <w:r>
        <w:rPr>
          <w:rFonts w:eastAsia="等线" w:ascii="Arial" w:cs="Arial" w:hAnsi="Arial"/>
          <w:sz w:val="22"/>
        </w:rPr>
        <w:t>，整体风格圆润治愈，无尖锐棱角。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二、核心记账弹窗色彩排版细节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（一）弹窗整体布局</w:t>
      </w:r>
      <w:bookmarkEnd w:id="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弹窗背景：#FFFFFF（纯白），阴影采用对应情绪色彩</w:t>
      </w:r>
      <w:r>
        <w:rPr>
          <w:rFonts w:eastAsia="等线" w:ascii="Arial" w:cs="Arial" w:hAnsi="Arial"/>
          <w:b w:val="true"/>
          <w:sz w:val="22"/>
        </w:rPr>
        <w:t>5% 透明度</w:t>
      </w:r>
      <w:r>
        <w:rPr>
          <w:rFonts w:eastAsia="等线" w:ascii="Arial" w:cs="Arial" w:hAnsi="Arial"/>
          <w:sz w:val="22"/>
        </w:rPr>
        <w:t>浅投影，无厚重阴影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弹窗宽度：手机端占屏幕宽度的 90%，高度自适应，上下留白 20px，左右留白 16px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（二）情绪标签模块精细排版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标签样式</w:t>
      </w:r>
      <w:r>
        <w:rPr>
          <w:rFonts w:eastAsia="等线" w:ascii="Arial" w:cs="Arial" w:hAnsi="Arial"/>
          <w:sz w:val="22"/>
        </w:rPr>
        <w:t>：单行横向排列，每行展示 3 个标签，标签之间间距 12px，上下行距 10px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标签尺寸</w:t>
      </w:r>
      <w:r>
        <w:rPr>
          <w:rFonts w:eastAsia="等线" w:ascii="Arial" w:cs="Arial" w:hAnsi="Arial"/>
          <w:sz w:val="22"/>
        </w:rPr>
        <w:t>：高度 36px，宽度自适应，左右内边距 14px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色彩呈现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默认状态：对应色彩</w:t>
      </w:r>
      <w:r>
        <w:rPr>
          <w:rFonts w:eastAsia="等线" w:ascii="Arial" w:cs="Arial" w:hAnsi="Arial"/>
          <w:b w:val="true"/>
          <w:sz w:val="22"/>
        </w:rPr>
        <w:t>100% 底色</w:t>
      </w:r>
      <w:r>
        <w:rPr>
          <w:rFonts w:eastAsia="等线" w:ascii="Arial" w:cs="Arial" w:hAnsi="Arial"/>
          <w:sz w:val="22"/>
        </w:rPr>
        <w:t>+#FFFFFF 白色文字，文字字号 14px，居中显示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选中状态：对应色彩</w:t>
      </w:r>
      <w:r>
        <w:rPr>
          <w:rFonts w:eastAsia="等线" w:ascii="Arial" w:cs="Arial" w:hAnsi="Arial"/>
          <w:b w:val="true"/>
          <w:sz w:val="22"/>
        </w:rPr>
        <w:t>加深 15%</w:t>
      </w:r>
      <w:r>
        <w:rPr>
          <w:rFonts w:eastAsia="等线" w:ascii="Arial" w:cs="Arial" w:hAnsi="Arial"/>
          <w:sz w:val="22"/>
        </w:rPr>
        <w:t>+ 白色加粗文字，外层加 1px 同色系实线边框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未选中状态：底色不变，文字透明度 80%，无加粗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自定义标签</w:t>
      </w:r>
      <w:r>
        <w:rPr>
          <w:rFonts w:eastAsia="等线" w:ascii="Arial" w:cs="Arial" w:hAnsi="Arial"/>
          <w:sz w:val="22"/>
        </w:rPr>
        <w:t>：+ 号按钮为 #F0F0F0 浅灰底色，#666666 灰色文字，点击后可输入自定义情绪，色彩默认沿用相近色系，支持手动修改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（三）其他模块色彩排版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金额输入区：边框 #E5E5E5 浅灰，聚焦时边框变为当前选中情绪色彩，光标颜色同步情绪色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类目选择区：未选中时白底灰字，选中时底色为对应情绪色的</w:t>
      </w:r>
      <w:r>
        <w:rPr>
          <w:rFonts w:eastAsia="等线" w:ascii="Arial" w:cs="Arial" w:hAnsi="Arial"/>
          <w:b w:val="true"/>
          <w:sz w:val="22"/>
        </w:rPr>
        <w:t>20% 透明度</w:t>
      </w:r>
      <w:r>
        <w:rPr>
          <w:rFonts w:eastAsia="等线" w:ascii="Arial" w:cs="Arial" w:hAnsi="Arial"/>
          <w:sz w:val="22"/>
        </w:rPr>
        <w:t>，文字为情绪色深 10%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底部按钮：完成按钮为 #67B1F8（浅蓝色），取消按钮为 #F0F0F0 浅灰，均为 8px 圆角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三、首页色彩排版细节</w:t>
      </w:r>
      <w:bookmarkEnd w:id="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今日消费明细卡片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卡片背景：#FFFFFF 纯白，卡片间距 8px，左右边距 16px，上下内边距 12px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情绪标签：卡片右侧小型标签，尺寸 24px 高度，左右内边距 8px，字号 12px，对应情绪底色 + 白色文字，圆角 6px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极速记账按钮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按钮尺寸：直径 56px 圆形，渐变底色从 #FFC3D2 柔粉色过渡到 #FFB3BA 蜜桃粉，中间加白色 + 号图标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悬浮 / 点击状态：色彩加深 10%，加轻微阴影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四、账单列表页色彩排版细节</w:t>
      </w:r>
      <w:bookmarkEnd w:id="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账单条目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单条背景：白底，上下分割线 #F5F5F5 超浅灰，左右边距 16px，高度 60px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情绪标识：条目左侧小圆点，直径 8px，直接使用对应情绪纯色，与文字垂直居中对齐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筛选按钮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 / 类型筛选：未选中白底灰字，选中时底色为对应情绪色 20% 透明度，文字为情绪色，圆角 6px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五、情绪复盘页色彩排版细节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（一）情绪消费饼图</w:t>
      </w:r>
      <w:bookmarkEnd w:id="8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图表色彩</w:t>
      </w:r>
      <w:r>
        <w:rPr>
          <w:rFonts w:eastAsia="等线" w:ascii="Arial" w:cs="Arial" w:hAnsi="Arial"/>
          <w:sz w:val="22"/>
        </w:rPr>
        <w:t>：严格按照情绪色值填充，各色块之间加 1px#FFFFFF 白色分隔线，边界清晰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图表图例</w:t>
      </w:r>
      <w:r>
        <w:rPr>
          <w:rFonts w:eastAsia="等线" w:ascii="Arial" w:cs="Arial" w:hAnsi="Arial"/>
          <w:sz w:val="22"/>
        </w:rPr>
        <w:t>：图例小圆点直径 6px，对应情绪色，文字字号 12px，灰色文字，横向排列，间距 10px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数据标注</w:t>
      </w:r>
      <w:r>
        <w:rPr>
          <w:rFonts w:eastAsia="等线" w:ascii="Arial" w:cs="Arial" w:hAnsi="Arial"/>
          <w:sz w:val="22"/>
        </w:rPr>
        <w:t>：饼图中心显示总支出，文字颜色 #333333 深灰，占比文字标注在色块外侧，颜色对应色块色彩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（二）消费日历模块</w:t>
      </w:r>
      <w:bookmarkEnd w:id="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日期底色</w:t>
      </w:r>
      <w:r>
        <w:rPr>
          <w:rFonts w:eastAsia="等线" w:ascii="Arial" w:cs="Arial" w:hAnsi="Arial"/>
          <w:sz w:val="22"/>
        </w:rPr>
        <w:t>：当月日期白底，非当月日期 #F5F5F5 浅灰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情绪标记</w:t>
      </w:r>
      <w:r>
        <w:rPr>
          <w:rFonts w:eastAsia="等线" w:ascii="Arial" w:cs="Arial" w:hAnsi="Arial"/>
          <w:sz w:val="22"/>
        </w:rPr>
        <w:t>：日期下方正中间小圆点，直径 6px，对应情绪纯色，单日多笔消费，显示占比最高的情绪色彩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选中日期</w:t>
      </w:r>
      <w:r>
        <w:rPr>
          <w:rFonts w:eastAsia="等线" w:ascii="Arial" w:cs="Arial" w:hAnsi="Arial"/>
          <w:sz w:val="22"/>
        </w:rPr>
        <w:t>：日期数字变为对应情绪色，加 1px 同色系圆形边框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（三）分析提示卡片</w:t>
      </w:r>
      <w:bookmarkEnd w:id="1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卡片背景：对应情绪色的</w:t>
      </w:r>
      <w:r>
        <w:rPr>
          <w:rFonts w:eastAsia="等线" w:ascii="Arial" w:cs="Arial" w:hAnsi="Arial"/>
          <w:b w:val="true"/>
          <w:sz w:val="22"/>
        </w:rPr>
        <w:t>10% 透明度</w:t>
      </w:r>
      <w:r>
        <w:rPr>
          <w:rFonts w:eastAsia="等线" w:ascii="Arial" w:cs="Arial" w:hAnsi="Arial"/>
          <w:sz w:val="22"/>
        </w:rPr>
        <w:t>浅底色，边框 1px 同色系实线，左右内边距 16px，上下内边距 12px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文字颜色：#333333 深灰，标题文字可加粗对应情绪色，正文文字常规灰色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六、我的页面色彩排版细节</w:t>
      </w:r>
      <w:bookmarkEnd w:id="1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功能列表项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列表条目：白底灰字，右侧箭头 #BCBCBC 浅灰，点击时背景变为对应情绪色 10% 透明度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个人信息区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头像背景：随机采用 6 种情绪色渐变，昵称文字 #333333 深灰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开关按钮</w:t>
      </w:r>
      <w:r>
        <w:rPr>
          <w:rFonts w:eastAsia="等线" w:ascii="Arial" w:cs="Arial" w:hAnsi="Arial"/>
          <w:sz w:val="22"/>
        </w:rPr>
        <w:t>：开启状态为 #FFC3D2 柔粉色，关闭状态为 #E5E5E5 浅灰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七、交互状态色彩规范</w:t>
      </w:r>
      <w:bookmarkEnd w:id="1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点击反馈</w:t>
      </w:r>
      <w:r>
        <w:rPr>
          <w:rFonts w:eastAsia="等线" w:ascii="Arial" w:cs="Arial" w:hAnsi="Arial"/>
          <w:sz w:val="22"/>
        </w:rPr>
        <w:t>：所有可点击元素（标签、按钮、卡片）点击时，背景变为对应情绪色 30% 透明度，过渡动画 0.3s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空数据状态</w:t>
      </w:r>
      <w:r>
        <w:rPr>
          <w:rFonts w:eastAsia="等线" w:ascii="Arial" w:cs="Arial" w:hAnsi="Arial"/>
          <w:sz w:val="22"/>
        </w:rPr>
        <w:t>：页面背景 #F9FBFC，图标和提示文字统一为 #BCBCBC 浅灰，无彩色元素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预警提示</w:t>
      </w:r>
      <w:r>
        <w:rPr>
          <w:rFonts w:eastAsia="等线" w:ascii="Arial" w:cs="Arial" w:hAnsi="Arial"/>
          <w:sz w:val="22"/>
        </w:rPr>
        <w:t>：针对冲动 / 解压 / 面子消费过多提示，采用对应情绪色 20% 底色，文字为对应情绪深 15% 颜色，无红色警示，保持温柔基调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35253">
    <w:lvl>
      <w:start w:val="1"/>
      <w:numFmt w:val="decimal"/>
      <w:suff w:val="tab"/>
      <w:lvlText w:val="%1."/>
      <w:rPr>
        <w:color w:val="3370ff"/>
      </w:rPr>
    </w:lvl>
  </w:abstractNum>
  <w:abstractNum w:abstractNumId="3535254">
    <w:lvl>
      <w:start w:val="2"/>
      <w:numFmt w:val="decimal"/>
      <w:suff w:val="tab"/>
      <w:lvlText w:val="%1."/>
      <w:rPr>
        <w:color w:val="3370ff"/>
      </w:rPr>
    </w:lvl>
  </w:abstractNum>
  <w:abstractNum w:abstractNumId="3535255">
    <w:lvl>
      <w:numFmt w:val="bullet"/>
      <w:suff w:val="tab"/>
      <w:lvlText w:val="￮"/>
      <w:rPr>
        <w:color w:val="3370ff"/>
      </w:rPr>
    </w:lvl>
  </w:abstractNum>
  <w:abstractNum w:abstractNumId="3535256">
    <w:lvl>
      <w:numFmt w:val="bullet"/>
      <w:suff w:val="tab"/>
      <w:lvlText w:val="￮"/>
      <w:rPr>
        <w:color w:val="3370ff"/>
      </w:rPr>
    </w:lvl>
  </w:abstractNum>
  <w:abstractNum w:abstractNumId="3535257">
    <w:lvl>
      <w:numFmt w:val="bullet"/>
      <w:suff w:val="tab"/>
      <w:lvlText w:val="￮"/>
      <w:rPr>
        <w:color w:val="3370ff"/>
      </w:rPr>
    </w:lvl>
  </w:abstractNum>
  <w:abstractNum w:abstractNumId="3535258">
    <w:lvl>
      <w:numFmt w:val="bullet"/>
      <w:suff w:val="tab"/>
      <w:lvlText w:val="￮"/>
      <w:rPr>
        <w:color w:val="3370ff"/>
      </w:rPr>
    </w:lvl>
  </w:abstractNum>
  <w:abstractNum w:abstractNumId="3535259">
    <w:lvl>
      <w:numFmt w:val="bullet"/>
      <w:suff w:val="tab"/>
      <w:lvlText w:val="￮"/>
      <w:rPr>
        <w:color w:val="3370ff"/>
      </w:rPr>
    </w:lvl>
  </w:abstractNum>
  <w:abstractNum w:abstractNumId="3535260">
    <w:lvl>
      <w:numFmt w:val="bullet"/>
      <w:suff w:val="tab"/>
      <w:lvlText w:val="￮"/>
      <w:rPr>
        <w:color w:val="3370ff"/>
      </w:rPr>
    </w:lvl>
  </w:abstractNum>
  <w:abstractNum w:abstractNumId="3535261">
    <w:lvl>
      <w:start w:val="3"/>
      <w:numFmt w:val="decimal"/>
      <w:suff w:val="tab"/>
      <w:lvlText w:val="%1."/>
      <w:rPr>
        <w:color w:val="3370ff"/>
      </w:rPr>
    </w:lvl>
  </w:abstractNum>
  <w:abstractNum w:abstractNumId="3535262">
    <w:lvl>
      <w:numFmt w:val="bullet"/>
      <w:suff w:val="tab"/>
      <w:lvlText w:val="•"/>
      <w:rPr>
        <w:color w:val="3370ff"/>
      </w:rPr>
    </w:lvl>
  </w:abstractNum>
  <w:abstractNum w:abstractNumId="3535263">
    <w:lvl>
      <w:numFmt w:val="bullet"/>
      <w:suff w:val="tab"/>
      <w:lvlText w:val="•"/>
      <w:rPr>
        <w:color w:val="3370ff"/>
      </w:rPr>
    </w:lvl>
  </w:abstractNum>
  <w:abstractNum w:abstractNumId="3535264">
    <w:lvl>
      <w:start w:val="1"/>
      <w:numFmt w:val="decimal"/>
      <w:suff w:val="tab"/>
      <w:lvlText w:val="%1."/>
      <w:rPr>
        <w:color w:val="3370ff"/>
      </w:rPr>
    </w:lvl>
  </w:abstractNum>
  <w:abstractNum w:abstractNumId="3535265">
    <w:lvl>
      <w:start w:val="2"/>
      <w:numFmt w:val="decimal"/>
      <w:suff w:val="tab"/>
      <w:lvlText w:val="%1."/>
      <w:rPr>
        <w:color w:val="3370ff"/>
      </w:rPr>
    </w:lvl>
  </w:abstractNum>
  <w:abstractNum w:abstractNumId="3535266">
    <w:lvl>
      <w:start w:val="3"/>
      <w:numFmt w:val="decimal"/>
      <w:suff w:val="tab"/>
      <w:lvlText w:val="%1."/>
      <w:rPr>
        <w:color w:val="3370ff"/>
      </w:rPr>
    </w:lvl>
  </w:abstractNum>
  <w:abstractNum w:abstractNumId="3535267">
    <w:lvl>
      <w:numFmt w:val="bullet"/>
      <w:suff w:val="tab"/>
      <w:lvlText w:val="￮"/>
      <w:rPr>
        <w:color w:val="3370ff"/>
      </w:rPr>
    </w:lvl>
  </w:abstractNum>
  <w:abstractNum w:abstractNumId="3535268">
    <w:lvl>
      <w:numFmt w:val="bullet"/>
      <w:suff w:val="tab"/>
      <w:lvlText w:val="￮"/>
      <w:rPr>
        <w:color w:val="3370ff"/>
      </w:rPr>
    </w:lvl>
  </w:abstractNum>
  <w:abstractNum w:abstractNumId="3535269">
    <w:lvl>
      <w:numFmt w:val="bullet"/>
      <w:suff w:val="tab"/>
      <w:lvlText w:val="￮"/>
      <w:rPr>
        <w:color w:val="3370ff"/>
      </w:rPr>
    </w:lvl>
  </w:abstractNum>
  <w:abstractNum w:abstractNumId="3535270">
    <w:lvl>
      <w:start w:val="4"/>
      <w:numFmt w:val="decimal"/>
      <w:suff w:val="tab"/>
      <w:lvlText w:val="%1."/>
      <w:rPr>
        <w:color w:val="3370ff"/>
      </w:rPr>
    </w:lvl>
  </w:abstractNum>
  <w:abstractNum w:abstractNumId="3535271">
    <w:lvl>
      <w:numFmt w:val="bullet"/>
      <w:suff w:val="tab"/>
      <w:lvlText w:val="•"/>
      <w:rPr>
        <w:color w:val="3370ff"/>
      </w:rPr>
    </w:lvl>
  </w:abstractNum>
  <w:abstractNum w:abstractNumId="3535272">
    <w:lvl>
      <w:numFmt w:val="bullet"/>
      <w:suff w:val="tab"/>
      <w:lvlText w:val="•"/>
      <w:rPr>
        <w:color w:val="3370ff"/>
      </w:rPr>
    </w:lvl>
  </w:abstractNum>
  <w:abstractNum w:abstractNumId="3535273">
    <w:lvl>
      <w:numFmt w:val="bullet"/>
      <w:suff w:val="tab"/>
      <w:lvlText w:val="•"/>
      <w:rPr>
        <w:color w:val="3370ff"/>
      </w:rPr>
    </w:lvl>
  </w:abstractNum>
  <w:abstractNum w:abstractNumId="3535274">
    <w:lvl>
      <w:start w:val="1"/>
      <w:numFmt w:val="decimal"/>
      <w:suff w:val="tab"/>
      <w:lvlText w:val="%1."/>
      <w:rPr>
        <w:color w:val="3370ff"/>
      </w:rPr>
    </w:lvl>
  </w:abstractNum>
  <w:abstractNum w:abstractNumId="3535275">
    <w:lvl>
      <w:numFmt w:val="bullet"/>
      <w:suff w:val="tab"/>
      <w:lvlText w:val="￮"/>
      <w:rPr>
        <w:color w:val="3370ff"/>
      </w:rPr>
    </w:lvl>
  </w:abstractNum>
  <w:abstractNum w:abstractNumId="3535276">
    <w:lvl>
      <w:numFmt w:val="bullet"/>
      <w:suff w:val="tab"/>
      <w:lvlText w:val="￮"/>
      <w:rPr>
        <w:color w:val="3370ff"/>
      </w:rPr>
    </w:lvl>
  </w:abstractNum>
  <w:abstractNum w:abstractNumId="3535277">
    <w:lvl>
      <w:start w:val="2"/>
      <w:numFmt w:val="decimal"/>
      <w:suff w:val="tab"/>
      <w:lvlText w:val="%1."/>
      <w:rPr>
        <w:color w:val="3370ff"/>
      </w:rPr>
    </w:lvl>
  </w:abstractNum>
  <w:abstractNum w:abstractNumId="3535278">
    <w:lvl>
      <w:numFmt w:val="bullet"/>
      <w:suff w:val="tab"/>
      <w:lvlText w:val="￮"/>
      <w:rPr>
        <w:color w:val="3370ff"/>
      </w:rPr>
    </w:lvl>
  </w:abstractNum>
  <w:abstractNum w:abstractNumId="3535279">
    <w:lvl>
      <w:numFmt w:val="bullet"/>
      <w:suff w:val="tab"/>
      <w:lvlText w:val="￮"/>
      <w:rPr>
        <w:color w:val="3370ff"/>
      </w:rPr>
    </w:lvl>
  </w:abstractNum>
  <w:abstractNum w:abstractNumId="3535280">
    <w:lvl>
      <w:start w:val="1"/>
      <w:numFmt w:val="decimal"/>
      <w:suff w:val="tab"/>
      <w:lvlText w:val="%1."/>
      <w:rPr>
        <w:color w:val="3370ff"/>
      </w:rPr>
    </w:lvl>
  </w:abstractNum>
  <w:abstractNum w:abstractNumId="3535281">
    <w:lvl>
      <w:numFmt w:val="bullet"/>
      <w:suff w:val="tab"/>
      <w:lvlText w:val="￮"/>
      <w:rPr>
        <w:color w:val="3370ff"/>
      </w:rPr>
    </w:lvl>
  </w:abstractNum>
  <w:abstractNum w:abstractNumId="3535282">
    <w:lvl>
      <w:numFmt w:val="bullet"/>
      <w:suff w:val="tab"/>
      <w:lvlText w:val="￮"/>
      <w:rPr>
        <w:color w:val="3370ff"/>
      </w:rPr>
    </w:lvl>
  </w:abstractNum>
  <w:abstractNum w:abstractNumId="3535283">
    <w:lvl>
      <w:start w:val="2"/>
      <w:numFmt w:val="decimal"/>
      <w:suff w:val="tab"/>
      <w:lvlText w:val="%1."/>
      <w:rPr>
        <w:color w:val="3370ff"/>
      </w:rPr>
    </w:lvl>
  </w:abstractNum>
  <w:abstractNum w:abstractNumId="3535284">
    <w:lvl>
      <w:numFmt w:val="bullet"/>
      <w:suff w:val="tab"/>
      <w:lvlText w:val="￮"/>
      <w:rPr>
        <w:color w:val="3370ff"/>
      </w:rPr>
    </w:lvl>
  </w:abstractNum>
  <w:abstractNum w:abstractNumId="3535285">
    <w:lvl>
      <w:start w:val="1"/>
      <w:numFmt w:val="decimal"/>
      <w:suff w:val="tab"/>
      <w:lvlText w:val="%1."/>
      <w:rPr>
        <w:color w:val="3370ff"/>
      </w:rPr>
    </w:lvl>
  </w:abstractNum>
  <w:abstractNum w:abstractNumId="3535286">
    <w:lvl>
      <w:start w:val="2"/>
      <w:numFmt w:val="decimal"/>
      <w:suff w:val="tab"/>
      <w:lvlText w:val="%1."/>
      <w:rPr>
        <w:color w:val="3370ff"/>
      </w:rPr>
    </w:lvl>
  </w:abstractNum>
  <w:abstractNum w:abstractNumId="3535287">
    <w:lvl>
      <w:start w:val="3"/>
      <w:numFmt w:val="decimal"/>
      <w:suff w:val="tab"/>
      <w:lvlText w:val="%1."/>
      <w:rPr>
        <w:color w:val="3370ff"/>
      </w:rPr>
    </w:lvl>
  </w:abstractNum>
  <w:abstractNum w:abstractNumId="3535288">
    <w:lvl>
      <w:start w:val="1"/>
      <w:numFmt w:val="decimal"/>
      <w:suff w:val="tab"/>
      <w:lvlText w:val="%1."/>
      <w:rPr>
        <w:color w:val="3370ff"/>
      </w:rPr>
    </w:lvl>
  </w:abstractNum>
  <w:abstractNum w:abstractNumId="3535289">
    <w:lvl>
      <w:start w:val="2"/>
      <w:numFmt w:val="decimal"/>
      <w:suff w:val="tab"/>
      <w:lvlText w:val="%1."/>
      <w:rPr>
        <w:color w:val="3370ff"/>
      </w:rPr>
    </w:lvl>
  </w:abstractNum>
  <w:abstractNum w:abstractNumId="3535290">
    <w:lvl>
      <w:start w:val="3"/>
      <w:numFmt w:val="decimal"/>
      <w:suff w:val="tab"/>
      <w:lvlText w:val="%1."/>
      <w:rPr>
        <w:color w:val="3370ff"/>
      </w:rPr>
    </w:lvl>
  </w:abstractNum>
  <w:abstractNum w:abstractNumId="3535291">
    <w:lvl>
      <w:numFmt w:val="bullet"/>
      <w:suff w:val="tab"/>
      <w:lvlText w:val="•"/>
      <w:rPr>
        <w:color w:val="3370ff"/>
      </w:rPr>
    </w:lvl>
  </w:abstractNum>
  <w:abstractNum w:abstractNumId="3535292">
    <w:lvl>
      <w:numFmt w:val="bullet"/>
      <w:suff w:val="tab"/>
      <w:lvlText w:val="•"/>
      <w:rPr>
        <w:color w:val="3370ff"/>
      </w:rPr>
    </w:lvl>
  </w:abstractNum>
  <w:abstractNum w:abstractNumId="3535293">
    <w:lvl>
      <w:start w:val="1"/>
      <w:numFmt w:val="decimal"/>
      <w:suff w:val="tab"/>
      <w:lvlText w:val="%1."/>
      <w:rPr>
        <w:color w:val="3370ff"/>
      </w:rPr>
    </w:lvl>
  </w:abstractNum>
  <w:abstractNum w:abstractNumId="3535294">
    <w:lvl>
      <w:numFmt w:val="bullet"/>
      <w:suff w:val="tab"/>
      <w:lvlText w:val="￮"/>
      <w:rPr>
        <w:color w:val="3370ff"/>
      </w:rPr>
    </w:lvl>
  </w:abstractNum>
  <w:abstractNum w:abstractNumId="3535295">
    <w:lvl>
      <w:start w:val="2"/>
      <w:numFmt w:val="decimal"/>
      <w:suff w:val="tab"/>
      <w:lvlText w:val="%1."/>
      <w:rPr>
        <w:color w:val="3370ff"/>
      </w:rPr>
    </w:lvl>
  </w:abstractNum>
  <w:abstractNum w:abstractNumId="3535296">
    <w:lvl>
      <w:numFmt w:val="bullet"/>
      <w:suff w:val="tab"/>
      <w:lvlText w:val="￮"/>
      <w:rPr>
        <w:color w:val="3370ff"/>
      </w:rPr>
    </w:lvl>
  </w:abstractNum>
  <w:abstractNum w:abstractNumId="3535297">
    <w:lvl>
      <w:start w:val="3"/>
      <w:numFmt w:val="decimal"/>
      <w:suff w:val="tab"/>
      <w:lvlText w:val="%1."/>
      <w:rPr>
        <w:color w:val="3370ff"/>
      </w:rPr>
    </w:lvl>
  </w:abstractNum>
  <w:abstractNum w:abstractNumId="3535298">
    <w:lvl>
      <w:start w:val="1"/>
      <w:numFmt w:val="decimal"/>
      <w:suff w:val="tab"/>
      <w:lvlText w:val="%1."/>
      <w:rPr>
        <w:color w:val="3370ff"/>
      </w:rPr>
    </w:lvl>
  </w:abstractNum>
  <w:abstractNum w:abstractNumId="3535299">
    <w:lvl>
      <w:start w:val="2"/>
      <w:numFmt w:val="decimal"/>
      <w:suff w:val="tab"/>
      <w:lvlText w:val="%1."/>
      <w:rPr>
        <w:color w:val="3370ff"/>
      </w:rPr>
    </w:lvl>
  </w:abstractNum>
  <w:abstractNum w:abstractNumId="353530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535253"/>
  </w:num>
  <w:num w:numId="2">
    <w:abstractNumId w:val="3535254"/>
  </w:num>
  <w:num w:numId="3">
    <w:abstractNumId w:val="3535255"/>
  </w:num>
  <w:num w:numId="4">
    <w:abstractNumId w:val="3535256"/>
  </w:num>
  <w:num w:numId="5">
    <w:abstractNumId w:val="3535257"/>
  </w:num>
  <w:num w:numId="6">
    <w:abstractNumId w:val="3535258"/>
  </w:num>
  <w:num w:numId="7">
    <w:abstractNumId w:val="3535259"/>
  </w:num>
  <w:num w:numId="8">
    <w:abstractNumId w:val="3535260"/>
  </w:num>
  <w:num w:numId="9">
    <w:abstractNumId w:val="3535261"/>
  </w:num>
  <w:num w:numId="10">
    <w:abstractNumId w:val="3535262"/>
  </w:num>
  <w:num w:numId="11">
    <w:abstractNumId w:val="3535263"/>
  </w:num>
  <w:num w:numId="12">
    <w:abstractNumId w:val="3535264"/>
  </w:num>
  <w:num w:numId="13">
    <w:abstractNumId w:val="3535265"/>
  </w:num>
  <w:num w:numId="14">
    <w:abstractNumId w:val="3535266"/>
  </w:num>
  <w:num w:numId="15">
    <w:abstractNumId w:val="3535267"/>
  </w:num>
  <w:num w:numId="16">
    <w:abstractNumId w:val="3535268"/>
  </w:num>
  <w:num w:numId="17">
    <w:abstractNumId w:val="3535269"/>
  </w:num>
  <w:num w:numId="18">
    <w:abstractNumId w:val="3535270"/>
  </w:num>
  <w:num w:numId="19">
    <w:abstractNumId w:val="3535271"/>
  </w:num>
  <w:num w:numId="20">
    <w:abstractNumId w:val="3535272"/>
  </w:num>
  <w:num w:numId="21">
    <w:abstractNumId w:val="3535273"/>
  </w:num>
  <w:num w:numId="22">
    <w:abstractNumId w:val="3535274"/>
  </w:num>
  <w:num w:numId="23">
    <w:abstractNumId w:val="3535275"/>
  </w:num>
  <w:num w:numId="24">
    <w:abstractNumId w:val="3535276"/>
  </w:num>
  <w:num w:numId="25">
    <w:abstractNumId w:val="3535277"/>
  </w:num>
  <w:num w:numId="26">
    <w:abstractNumId w:val="3535278"/>
  </w:num>
  <w:num w:numId="27">
    <w:abstractNumId w:val="3535279"/>
  </w:num>
  <w:num w:numId="28">
    <w:abstractNumId w:val="3535280"/>
  </w:num>
  <w:num w:numId="29">
    <w:abstractNumId w:val="3535281"/>
  </w:num>
  <w:num w:numId="30">
    <w:abstractNumId w:val="3535282"/>
  </w:num>
  <w:num w:numId="31">
    <w:abstractNumId w:val="3535283"/>
  </w:num>
  <w:num w:numId="32">
    <w:abstractNumId w:val="3535284"/>
  </w:num>
  <w:num w:numId="33">
    <w:abstractNumId w:val="3535285"/>
  </w:num>
  <w:num w:numId="34">
    <w:abstractNumId w:val="3535286"/>
  </w:num>
  <w:num w:numId="35">
    <w:abstractNumId w:val="3535287"/>
  </w:num>
  <w:num w:numId="36">
    <w:abstractNumId w:val="3535288"/>
  </w:num>
  <w:num w:numId="37">
    <w:abstractNumId w:val="3535289"/>
  </w:num>
  <w:num w:numId="38">
    <w:abstractNumId w:val="3535290"/>
  </w:num>
  <w:num w:numId="39">
    <w:abstractNumId w:val="3535291"/>
  </w:num>
  <w:num w:numId="40">
    <w:abstractNumId w:val="3535292"/>
  </w:num>
  <w:num w:numId="41">
    <w:abstractNumId w:val="3535293"/>
  </w:num>
  <w:num w:numId="42">
    <w:abstractNumId w:val="3535294"/>
  </w:num>
  <w:num w:numId="43">
    <w:abstractNumId w:val="3535295"/>
  </w:num>
  <w:num w:numId="44">
    <w:abstractNumId w:val="3535296"/>
  </w:num>
  <w:num w:numId="45">
    <w:abstractNumId w:val="3535297"/>
  </w:num>
  <w:num w:numId="46">
    <w:abstractNumId w:val="3535298"/>
  </w:num>
  <w:num w:numId="47">
    <w:abstractNumId w:val="3535299"/>
  </w:num>
  <w:num w:numId="48">
    <w:abstractNumId w:val="35353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2026-05-09T08:32:04Z</dcterms:created>
  <dc:creator>Apache POI</dc:creator>
</cp:coreProperties>
</file>