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D566" w14:textId="7E7DAD1D" w:rsidR="003A631D" w:rsidRDefault="00DB2F95">
      <w:r>
        <w:t>8/28 Check-in agenda</w:t>
      </w:r>
    </w:p>
    <w:p w14:paraId="30A6C8ED" w14:textId="77777777" w:rsidR="00DB2F95" w:rsidRDefault="00DB2F95"/>
    <w:p w14:paraId="36343979" w14:textId="29F8EFA4" w:rsidR="00DB2F95" w:rsidRDefault="00665810" w:rsidP="00DB2F95">
      <w:pPr>
        <w:pStyle w:val="ListParagraph"/>
        <w:numPr>
          <w:ilvl w:val="0"/>
          <w:numId w:val="1"/>
        </w:numPr>
      </w:pPr>
      <w:r>
        <w:t>Clear a</w:t>
      </w:r>
      <w:r w:rsidR="00DB2F95">
        <w:t>lignment on extending the pilot end date past October 3</w:t>
      </w:r>
      <w:r w:rsidR="00DB2F95" w:rsidRPr="00DB2F95">
        <w:rPr>
          <w:vertAlign w:val="superscript"/>
        </w:rPr>
        <w:t>rd</w:t>
      </w:r>
    </w:p>
    <w:p w14:paraId="07EB1912" w14:textId="46266A7B" w:rsidR="00DB2F95" w:rsidRPr="004345A3" w:rsidRDefault="00DB2F95" w:rsidP="05FA322B">
      <w:pPr>
        <w:pStyle w:val="ListParagraph"/>
        <w:numPr>
          <w:ilvl w:val="1"/>
          <w:numId w:val="1"/>
        </w:numPr>
        <w:rPr>
          <w:b/>
          <w:bCs/>
          <w:highlight w:val="green"/>
        </w:rPr>
      </w:pPr>
      <w:r w:rsidRPr="004345A3">
        <w:rPr>
          <w:b/>
          <w:bCs/>
          <w:highlight w:val="green"/>
        </w:rPr>
        <w:t>Proposal: We extend the pilot end date through December 31</w:t>
      </w:r>
      <w:r w:rsidRPr="004345A3">
        <w:rPr>
          <w:b/>
          <w:bCs/>
          <w:highlight w:val="green"/>
          <w:vertAlign w:val="superscript"/>
        </w:rPr>
        <w:t>st</w:t>
      </w:r>
      <w:r w:rsidRPr="004345A3">
        <w:rPr>
          <w:b/>
          <w:bCs/>
          <w:highlight w:val="green"/>
        </w:rPr>
        <w:t xml:space="preserve"> to give ourselves flexibility. As we </w:t>
      </w:r>
      <w:r w:rsidR="00665810" w:rsidRPr="004345A3">
        <w:rPr>
          <w:b/>
          <w:bCs/>
          <w:highlight w:val="green"/>
        </w:rPr>
        <w:t>can</w:t>
      </w:r>
      <w:r w:rsidRPr="004345A3">
        <w:rPr>
          <w:b/>
          <w:bCs/>
          <w:highlight w:val="green"/>
        </w:rPr>
        <w:t xml:space="preserve"> adjust call routing, we can end the pilot evaluation period early if desired. </w:t>
      </w:r>
    </w:p>
    <w:p w14:paraId="0C9B8065" w14:textId="7EA167B5" w:rsidR="00DB2F95" w:rsidRDefault="00665810" w:rsidP="00DB2F95">
      <w:pPr>
        <w:pStyle w:val="ListParagraph"/>
        <w:numPr>
          <w:ilvl w:val="0"/>
          <w:numId w:val="1"/>
        </w:numPr>
      </w:pPr>
      <w:r>
        <w:t>General a</w:t>
      </w:r>
      <w:r w:rsidR="00DB2F95" w:rsidRPr="00DB2F95">
        <w:t xml:space="preserve">lignment </w:t>
      </w:r>
      <w:r w:rsidR="00DB2F95">
        <w:t>on what use cases we will continue through our new end date</w:t>
      </w:r>
      <w:r>
        <w:t>, can be confirmed at a later point</w:t>
      </w:r>
    </w:p>
    <w:p w14:paraId="1B707412" w14:textId="2C36F1B2" w:rsidR="00DB2F95" w:rsidRPr="00FC71D5" w:rsidRDefault="00DB2F95" w:rsidP="00DB2F95">
      <w:pPr>
        <w:pStyle w:val="ListParagraph"/>
        <w:numPr>
          <w:ilvl w:val="1"/>
          <w:numId w:val="1"/>
        </w:numPr>
        <w:rPr>
          <w:color w:val="EE0000"/>
        </w:rPr>
      </w:pPr>
      <w:r w:rsidRPr="00FC71D5">
        <w:rPr>
          <w:color w:val="EE0000"/>
        </w:rPr>
        <w:t>Claims</w:t>
      </w:r>
    </w:p>
    <w:p w14:paraId="20C0E785" w14:textId="5BEC3A45" w:rsidR="00DB2F95" w:rsidRPr="00FC71D5" w:rsidRDefault="00DB2F95" w:rsidP="00DB2F95">
      <w:pPr>
        <w:pStyle w:val="ListParagraph"/>
        <w:numPr>
          <w:ilvl w:val="2"/>
          <w:numId w:val="1"/>
        </w:numPr>
        <w:rPr>
          <w:color w:val="EE0000"/>
        </w:rPr>
      </w:pPr>
      <w:r w:rsidRPr="00FC71D5">
        <w:rPr>
          <w:color w:val="EE0000"/>
        </w:rPr>
        <w:t>Unfeasible to launch in October due to complexity of use case development &amp; API development</w:t>
      </w:r>
    </w:p>
    <w:p w14:paraId="1F43B0EF" w14:textId="1CFCFC40" w:rsidR="00DB2F95" w:rsidRPr="00FC71D5" w:rsidRDefault="00DB2F95" w:rsidP="00DB2F95">
      <w:pPr>
        <w:pStyle w:val="ListParagraph"/>
        <w:numPr>
          <w:ilvl w:val="1"/>
          <w:numId w:val="1"/>
        </w:numPr>
        <w:rPr>
          <w:color w:val="EE0000"/>
        </w:rPr>
      </w:pPr>
      <w:r w:rsidRPr="00FC71D5">
        <w:rPr>
          <w:color w:val="EE0000"/>
        </w:rPr>
        <w:t xml:space="preserve">Eligibility </w:t>
      </w:r>
    </w:p>
    <w:p w14:paraId="50E80CD7" w14:textId="6C4854C1" w:rsidR="00DB2F95" w:rsidRPr="00FC71D5" w:rsidRDefault="00DB2F95" w:rsidP="00DB2F95">
      <w:pPr>
        <w:pStyle w:val="ListParagraph"/>
        <w:numPr>
          <w:ilvl w:val="2"/>
          <w:numId w:val="1"/>
        </w:numPr>
        <w:rPr>
          <w:color w:val="EE0000"/>
        </w:rPr>
      </w:pPr>
      <w:r w:rsidRPr="00FC71D5">
        <w:rPr>
          <w:color w:val="EE0000"/>
        </w:rPr>
        <w:t>Unfeasible to launch in October due to complexity of use case development &amp; API development</w:t>
      </w:r>
    </w:p>
    <w:p w14:paraId="47EA9374" w14:textId="6B2A0FBB" w:rsidR="00DB2F95" w:rsidRPr="00FC71D5" w:rsidRDefault="00DB2F95" w:rsidP="00DB2F95">
      <w:pPr>
        <w:pStyle w:val="ListParagraph"/>
        <w:numPr>
          <w:ilvl w:val="2"/>
          <w:numId w:val="1"/>
        </w:numPr>
        <w:rPr>
          <w:color w:val="EE0000"/>
        </w:rPr>
      </w:pPr>
      <w:r w:rsidRPr="00FC71D5">
        <w:rPr>
          <w:color w:val="EE0000"/>
        </w:rPr>
        <w:t xml:space="preserve">Member eligibility calls have low volume and high IVR completion </w:t>
      </w:r>
    </w:p>
    <w:p w14:paraId="188792E3" w14:textId="77777777" w:rsidR="00DB2F95" w:rsidRPr="00DB2F95" w:rsidRDefault="00DB2F95" w:rsidP="00DB2F95">
      <w:pPr>
        <w:pStyle w:val="ListParagraph"/>
        <w:numPr>
          <w:ilvl w:val="1"/>
          <w:numId w:val="1"/>
        </w:numPr>
      </w:pPr>
      <w:r>
        <w:rPr>
          <w:b/>
          <w:bCs/>
        </w:rPr>
        <w:t xml:space="preserve">Proposal 1: Continue Benefits through December. </w:t>
      </w:r>
    </w:p>
    <w:p w14:paraId="6E2E35BF" w14:textId="51D675CB" w:rsidR="00DB2F95" w:rsidRPr="00DB2F95" w:rsidRDefault="00DB2F95" w:rsidP="00DB2F95">
      <w:pPr>
        <w:pStyle w:val="ListParagraph"/>
        <w:numPr>
          <w:ilvl w:val="2"/>
          <w:numId w:val="1"/>
        </w:numPr>
      </w:pPr>
      <w:r>
        <w:rPr>
          <w:b/>
          <w:bCs/>
        </w:rPr>
        <w:t>Proposal 1A: If the changes to 2026 plan documents is significant and presents complexity, we can tune the AI Agent to prompt members to specify 2025 vs 2026. If 2025, the AI agent can address questions. If 2026, the AI Agent transfers to a live agent</w:t>
      </w:r>
    </w:p>
    <w:p w14:paraId="299BDC26" w14:textId="678F6ED1" w:rsidR="00DB2F95" w:rsidRPr="00DB2F95" w:rsidRDefault="00DB2F95" w:rsidP="00DB2F95">
      <w:pPr>
        <w:pStyle w:val="ListParagraph"/>
        <w:numPr>
          <w:ilvl w:val="2"/>
          <w:numId w:val="1"/>
        </w:numPr>
      </w:pPr>
      <w:r>
        <w:rPr>
          <w:b/>
          <w:bCs/>
        </w:rPr>
        <w:t>Proposal 1B: If the changes to 2026 plan documents is minimal, we can train the AI Agent to address 2026 plan questions as well.</w:t>
      </w:r>
    </w:p>
    <w:p w14:paraId="24A3575F" w14:textId="6CBB4410" w:rsidR="00DB2F95" w:rsidRPr="00DB2F95" w:rsidRDefault="00DB2F95" w:rsidP="00DB2F95">
      <w:pPr>
        <w:pStyle w:val="ListParagraph"/>
        <w:numPr>
          <w:ilvl w:val="3"/>
          <w:numId w:val="1"/>
        </w:numPr>
        <w:rPr>
          <w:highlight w:val="yellow"/>
        </w:rPr>
      </w:pPr>
      <w:r w:rsidRPr="00DB2F95">
        <w:rPr>
          <w:b/>
          <w:bCs/>
          <w:highlight w:val="yellow"/>
        </w:rPr>
        <w:t>Action:</w:t>
      </w:r>
      <w:r>
        <w:rPr>
          <w:b/>
          <w:bCs/>
          <w:highlight w:val="yellow"/>
        </w:rPr>
        <w:t xml:space="preserve"> This would require AI Agent refinement through updates testing for 2026 plan documents.</w:t>
      </w:r>
    </w:p>
    <w:p w14:paraId="1103AB4C" w14:textId="53F5FA03" w:rsidR="00DB2F95" w:rsidRPr="00DB2F95" w:rsidRDefault="00DB2F95" w:rsidP="00DB2F95">
      <w:pPr>
        <w:pStyle w:val="ListParagraph"/>
        <w:numPr>
          <w:ilvl w:val="2"/>
          <w:numId w:val="1"/>
        </w:numPr>
      </w:pPr>
      <w:r w:rsidRPr="00DB2F95">
        <w:rPr>
          <w:b/>
          <w:bCs/>
        </w:rPr>
        <w:t>Proposal 2:</w:t>
      </w:r>
      <w:r>
        <w:rPr>
          <w:b/>
          <w:bCs/>
        </w:rPr>
        <w:t xml:space="preserve"> Expand pilot scope to include provider benefits calls</w:t>
      </w:r>
    </w:p>
    <w:p w14:paraId="72E3CEEF" w14:textId="1461B2D4" w:rsidR="00DB2F95" w:rsidRDefault="00DB2F95" w:rsidP="00DB2F95">
      <w:pPr>
        <w:pStyle w:val="ListParagraph"/>
        <w:numPr>
          <w:ilvl w:val="3"/>
          <w:numId w:val="1"/>
        </w:numPr>
      </w:pPr>
      <w:commentRangeStart w:id="0"/>
      <w:r w:rsidRPr="00DB2F95">
        <w:t xml:space="preserve">Provider benefits </w:t>
      </w:r>
      <w:proofErr w:type="gramStart"/>
      <w:r w:rsidRPr="00DB2F95">
        <w:t>calls</w:t>
      </w:r>
      <w:proofErr w:type="gramEnd"/>
      <w:r w:rsidRPr="00DB2F95">
        <w:t xml:space="preserve"> nearly double member benefits calls by volume, but providers are seeing &gt;80% success rate in our current IVR.</w:t>
      </w:r>
      <w:commentRangeEnd w:id="0"/>
      <w:r w:rsidR="00624AAE">
        <w:rPr>
          <w:rStyle w:val="CommentReference"/>
          <w:sz w:val="24"/>
          <w:szCs w:val="24"/>
        </w:rPr>
        <w:commentReference w:id="0"/>
      </w:r>
    </w:p>
    <w:p w14:paraId="052D16D1" w14:textId="105D6141" w:rsidR="00DB2F95" w:rsidRDefault="00665810" w:rsidP="00DB2F95">
      <w:pPr>
        <w:pStyle w:val="ListParagraph"/>
        <w:numPr>
          <w:ilvl w:val="0"/>
          <w:numId w:val="1"/>
        </w:numPr>
      </w:pPr>
      <w:r>
        <w:t>Clear a</w:t>
      </w:r>
      <w:r w:rsidR="00DB2F95">
        <w:t>lignment on definitions of containment vs successful outcome vs abandonment</w:t>
      </w:r>
    </w:p>
    <w:tbl>
      <w:tblPr>
        <w:tblW w:w="0" w:type="auto"/>
        <w:tblCellMar>
          <w:top w:w="15" w:type="dxa"/>
          <w:left w:w="15" w:type="dxa"/>
          <w:bottom w:w="15" w:type="dxa"/>
          <w:right w:w="15" w:type="dxa"/>
        </w:tblCellMar>
        <w:tblLook w:val="04A0" w:firstRow="1" w:lastRow="0" w:firstColumn="1" w:lastColumn="0" w:noHBand="0" w:noVBand="1"/>
      </w:tblPr>
      <w:tblGrid>
        <w:gridCol w:w="1612"/>
        <w:gridCol w:w="2470"/>
        <w:gridCol w:w="2872"/>
        <w:gridCol w:w="2390"/>
      </w:tblGrid>
      <w:tr w:rsidR="009A34F9" w:rsidRPr="009A34F9" w14:paraId="46A89300" w14:textId="77777777">
        <w:trPr>
          <w:trHeight w:val="405"/>
        </w:trPr>
        <w:tc>
          <w:tcPr>
            <w:tcW w:w="1800" w:type="dxa"/>
            <w:tcBorders>
              <w:top w:val="single" w:sz="6" w:space="0" w:color="ABABAB"/>
              <w:left w:val="single" w:sz="6" w:space="0" w:color="ABABAB"/>
              <w:bottom w:val="single" w:sz="6" w:space="0" w:color="ABABAB"/>
              <w:right w:val="single" w:sz="6" w:space="0" w:color="ABABAB"/>
            </w:tcBorders>
            <w:hideMark/>
          </w:tcPr>
          <w:p w14:paraId="54A4935B" w14:textId="77777777" w:rsidR="009A34F9" w:rsidRPr="009A34F9" w:rsidRDefault="009A34F9" w:rsidP="009A34F9">
            <w:pPr>
              <w:spacing w:after="0"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Term</w:t>
            </w:r>
          </w:p>
        </w:tc>
        <w:tc>
          <w:tcPr>
            <w:tcW w:w="4665" w:type="dxa"/>
            <w:tcBorders>
              <w:top w:val="single" w:sz="6" w:space="0" w:color="ABABAB"/>
              <w:left w:val="single" w:sz="6" w:space="0" w:color="ABABAB"/>
              <w:bottom w:val="single" w:sz="6" w:space="0" w:color="ABABAB"/>
              <w:right w:val="single" w:sz="6" w:space="0" w:color="ABABAB"/>
            </w:tcBorders>
            <w:hideMark/>
          </w:tcPr>
          <w:p w14:paraId="48B5F714" w14:textId="77777777" w:rsidR="009A34F9" w:rsidRPr="009A34F9" w:rsidRDefault="009A34F9" w:rsidP="009A34F9">
            <w:pPr>
              <w:spacing w:after="0"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Definition</w:t>
            </w:r>
          </w:p>
        </w:tc>
        <w:tc>
          <w:tcPr>
            <w:tcW w:w="3555" w:type="dxa"/>
            <w:tcBorders>
              <w:top w:val="single" w:sz="6" w:space="0" w:color="ABABAB"/>
              <w:left w:val="single" w:sz="6" w:space="0" w:color="ABABAB"/>
              <w:bottom w:val="single" w:sz="6" w:space="0" w:color="ABABAB"/>
              <w:right w:val="single" w:sz="6" w:space="0" w:color="ABABAB"/>
            </w:tcBorders>
            <w:hideMark/>
          </w:tcPr>
          <w:p w14:paraId="07D49F1F" w14:textId="77777777" w:rsidR="009A34F9" w:rsidRPr="009A34F9" w:rsidRDefault="009A34F9" w:rsidP="009A34F9">
            <w:pPr>
              <w:spacing w:after="0"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Examples</w:t>
            </w:r>
          </w:p>
        </w:tc>
        <w:tc>
          <w:tcPr>
            <w:tcW w:w="3555" w:type="dxa"/>
            <w:tcBorders>
              <w:top w:val="single" w:sz="6" w:space="0" w:color="ABABAB"/>
              <w:left w:val="single" w:sz="6" w:space="0" w:color="ABABAB"/>
              <w:bottom w:val="single" w:sz="6" w:space="0" w:color="ABABAB"/>
              <w:right w:val="single" w:sz="6" w:space="0" w:color="ABABAB"/>
            </w:tcBorders>
            <w:hideMark/>
          </w:tcPr>
          <w:p w14:paraId="02E92E79" w14:textId="77777777" w:rsidR="009A34F9" w:rsidRPr="009A34F9" w:rsidRDefault="009A34F9" w:rsidP="009A34F9">
            <w:pPr>
              <w:spacing w:after="0"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Edge Cases</w:t>
            </w:r>
          </w:p>
        </w:tc>
      </w:tr>
      <w:tr w:rsidR="009A34F9" w:rsidRPr="009A34F9" w14:paraId="6A4FEBF7" w14:textId="77777777">
        <w:trPr>
          <w:trHeight w:val="330"/>
        </w:trPr>
        <w:tc>
          <w:tcPr>
            <w:tcW w:w="1800" w:type="dxa"/>
            <w:tcBorders>
              <w:top w:val="single" w:sz="6" w:space="0" w:color="ABABAB"/>
              <w:left w:val="single" w:sz="6" w:space="0" w:color="ABABAB"/>
              <w:bottom w:val="single" w:sz="6" w:space="0" w:color="ABABAB"/>
              <w:right w:val="single" w:sz="6" w:space="0" w:color="ABABAB"/>
            </w:tcBorders>
            <w:hideMark/>
          </w:tcPr>
          <w:p w14:paraId="4C1C45F0" w14:textId="77777777" w:rsidR="009A34F9" w:rsidRPr="009A34F9" w:rsidRDefault="009A34F9" w:rsidP="009A34F9">
            <w:pPr>
              <w:spacing w:after="0"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Containment</w:t>
            </w:r>
          </w:p>
        </w:tc>
        <w:tc>
          <w:tcPr>
            <w:tcW w:w="4665" w:type="dxa"/>
            <w:tcBorders>
              <w:top w:val="single" w:sz="6" w:space="0" w:color="ABABAB"/>
              <w:left w:val="single" w:sz="6" w:space="0" w:color="ABABAB"/>
              <w:bottom w:val="single" w:sz="6" w:space="0" w:color="ABABAB"/>
              <w:right w:val="single" w:sz="6" w:space="0" w:color="ABABAB"/>
            </w:tcBorders>
            <w:hideMark/>
          </w:tcPr>
          <w:p w14:paraId="73B3D7FC" w14:textId="77777777" w:rsidR="009A34F9" w:rsidRPr="009A34F9" w:rsidRDefault="009A34F9" w:rsidP="009A34F9">
            <w:pPr>
              <w:spacing w:after="0"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Any call that does NOT transfer to a BSC customer service representative</w:t>
            </w:r>
          </w:p>
        </w:tc>
        <w:tc>
          <w:tcPr>
            <w:tcW w:w="3555" w:type="dxa"/>
            <w:tcBorders>
              <w:top w:val="single" w:sz="6" w:space="0" w:color="ABABAB"/>
              <w:left w:val="single" w:sz="6" w:space="0" w:color="ABABAB"/>
              <w:bottom w:val="single" w:sz="6" w:space="0" w:color="ABABAB"/>
              <w:right w:val="single" w:sz="6" w:space="0" w:color="ABABAB"/>
            </w:tcBorders>
            <w:hideMark/>
          </w:tcPr>
          <w:p w14:paraId="5571C98B" w14:textId="77777777" w:rsidR="009A34F9" w:rsidRPr="009A34F9" w:rsidRDefault="009A34F9" w:rsidP="009A34F9">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Calls that end in the AI Voice Agent</w:t>
            </w:r>
          </w:p>
          <w:p w14:paraId="094DC206" w14:textId="77777777" w:rsidR="009A34F9" w:rsidRPr="009A34F9" w:rsidRDefault="009A34F9" w:rsidP="009A34F9">
            <w:pPr>
              <w:numPr>
                <w:ilvl w:val="0"/>
                <w:numId w:val="2"/>
              </w:numPr>
              <w:spacing w:before="100" w:beforeAutospacing="1" w:after="100" w:afterAutospacing="1"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Calls that transfer to 3rd parties (Anthem, PDP, etc.)</w:t>
            </w:r>
          </w:p>
        </w:tc>
        <w:tc>
          <w:tcPr>
            <w:tcW w:w="3555" w:type="dxa"/>
            <w:tcBorders>
              <w:top w:val="single" w:sz="6" w:space="0" w:color="ABABAB"/>
              <w:left w:val="single" w:sz="6" w:space="0" w:color="ABABAB"/>
              <w:bottom w:val="single" w:sz="6" w:space="0" w:color="ABABAB"/>
              <w:right w:val="single" w:sz="6" w:space="0" w:color="ABABAB"/>
            </w:tcBorders>
            <w:hideMark/>
          </w:tcPr>
          <w:p w14:paraId="07192292" w14:textId="77777777" w:rsidR="009A34F9" w:rsidRPr="009A34F9" w:rsidRDefault="009A34F9" w:rsidP="009A34F9">
            <w:pPr>
              <w:spacing w:after="0" w:line="240" w:lineRule="auto"/>
              <w:rPr>
                <w:rFonts w:ascii="Aptos" w:eastAsia="Times New Roman" w:hAnsi="Aptos" w:cs="Times New Roman"/>
                <w:color w:val="000000"/>
                <w:kern w:val="0"/>
                <w14:ligatures w14:val="none"/>
              </w:rPr>
            </w:pPr>
          </w:p>
        </w:tc>
      </w:tr>
      <w:tr w:rsidR="009A34F9" w:rsidRPr="009A34F9" w14:paraId="671CABC7" w14:textId="77777777">
        <w:trPr>
          <w:trHeight w:val="330"/>
        </w:trPr>
        <w:tc>
          <w:tcPr>
            <w:tcW w:w="1800" w:type="dxa"/>
            <w:tcBorders>
              <w:top w:val="single" w:sz="6" w:space="0" w:color="ABABAB"/>
              <w:left w:val="single" w:sz="6" w:space="0" w:color="ABABAB"/>
              <w:bottom w:val="single" w:sz="6" w:space="0" w:color="ABABAB"/>
              <w:right w:val="single" w:sz="6" w:space="0" w:color="ABABAB"/>
            </w:tcBorders>
            <w:hideMark/>
          </w:tcPr>
          <w:p w14:paraId="171C5406" w14:textId="77777777" w:rsidR="009A34F9" w:rsidRPr="009A34F9" w:rsidRDefault="009A34F9" w:rsidP="009A34F9">
            <w:pPr>
              <w:spacing w:after="0"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Successful Outcome</w:t>
            </w:r>
          </w:p>
        </w:tc>
        <w:tc>
          <w:tcPr>
            <w:tcW w:w="4665" w:type="dxa"/>
            <w:tcBorders>
              <w:top w:val="single" w:sz="6" w:space="0" w:color="ABABAB"/>
              <w:left w:val="single" w:sz="6" w:space="0" w:color="ABABAB"/>
              <w:bottom w:val="single" w:sz="6" w:space="0" w:color="ABABAB"/>
              <w:right w:val="single" w:sz="6" w:space="0" w:color="ABABAB"/>
            </w:tcBorders>
            <w:hideMark/>
          </w:tcPr>
          <w:p w14:paraId="34D0363C" w14:textId="41CC2D94" w:rsidR="009A34F9" w:rsidRPr="009A34F9" w:rsidRDefault="009A34F9" w:rsidP="009A34F9">
            <w:pPr>
              <w:spacing w:after="0"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Calls where the AI Voice Agent successfully resolves a member inquiry without escalation to BSC CSR, without a callback within 24 hours and without caller abandonment </w:t>
            </w:r>
          </w:p>
        </w:tc>
        <w:tc>
          <w:tcPr>
            <w:tcW w:w="3555" w:type="dxa"/>
            <w:tcBorders>
              <w:top w:val="single" w:sz="6" w:space="0" w:color="ABABAB"/>
              <w:left w:val="single" w:sz="6" w:space="0" w:color="ABABAB"/>
              <w:bottom w:val="single" w:sz="6" w:space="0" w:color="ABABAB"/>
              <w:right w:val="single" w:sz="6" w:space="0" w:color="ABABAB"/>
            </w:tcBorders>
            <w:hideMark/>
          </w:tcPr>
          <w:p w14:paraId="035B85A7" w14:textId="77777777" w:rsidR="006970F6" w:rsidRDefault="009A34F9" w:rsidP="00165B00">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Calls that end in the AI voice agent</w:t>
            </w:r>
            <w:r w:rsidR="006E4634">
              <w:rPr>
                <w:rFonts w:ascii="Aptos" w:eastAsia="Times New Roman" w:hAnsi="Aptos" w:cs="Times New Roman"/>
                <w:color w:val="000000"/>
                <w:kern w:val="0"/>
                <w14:ligatures w14:val="none"/>
              </w:rPr>
              <w:t xml:space="preserve"> and remains within Benefits scope</w:t>
            </w:r>
            <w:r w:rsidR="00165B00">
              <w:rPr>
                <w:rFonts w:ascii="Aptos" w:eastAsia="Times New Roman" w:hAnsi="Aptos" w:cs="Times New Roman"/>
                <w:color w:val="000000"/>
                <w:kern w:val="0"/>
                <w14:ligatures w14:val="none"/>
              </w:rPr>
              <w:t xml:space="preserve"> </w:t>
            </w:r>
          </w:p>
          <w:p w14:paraId="0FACFCFB" w14:textId="1ADDBF3A" w:rsidR="00165B00" w:rsidRPr="00165B00" w:rsidRDefault="006970F6" w:rsidP="00165B00">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commentRangeStart w:id="1"/>
            <w:r>
              <w:rPr>
                <w:rFonts w:ascii="Aptos" w:eastAsia="Times New Roman" w:hAnsi="Aptos" w:cs="Times New Roman"/>
                <w:color w:val="000000"/>
                <w:kern w:val="0"/>
                <w14:ligatures w14:val="none"/>
              </w:rPr>
              <w:t>Call transfer due to out of scope</w:t>
            </w:r>
            <w:r w:rsidR="00165B00">
              <w:rPr>
                <w:rFonts w:ascii="Aptos" w:eastAsia="Times New Roman" w:hAnsi="Aptos" w:cs="Times New Roman"/>
                <w:color w:val="000000"/>
                <w:kern w:val="0"/>
                <w14:ligatures w14:val="none"/>
              </w:rPr>
              <w:t xml:space="preserve">: provider lookup, claims, </w:t>
            </w:r>
            <w:r w:rsidR="00EA0EBA">
              <w:rPr>
                <w:rFonts w:ascii="Aptos" w:eastAsia="Times New Roman" w:hAnsi="Aptos" w:cs="Times New Roman"/>
                <w:color w:val="000000"/>
                <w:kern w:val="0"/>
                <w14:ligatures w14:val="none"/>
              </w:rPr>
              <w:t xml:space="preserve">eligibility, </w:t>
            </w:r>
            <w:r w:rsidR="00165B00">
              <w:rPr>
                <w:rFonts w:ascii="Aptos" w:eastAsia="Times New Roman" w:hAnsi="Aptos" w:cs="Times New Roman"/>
                <w:color w:val="000000"/>
                <w:kern w:val="0"/>
                <w14:ligatures w14:val="none"/>
              </w:rPr>
              <w:t>authorization</w:t>
            </w:r>
            <w:commentRangeEnd w:id="1"/>
            <w:r w:rsidR="00A71537">
              <w:rPr>
                <w:rStyle w:val="CommentReference"/>
              </w:rPr>
              <w:commentReference w:id="1"/>
            </w:r>
            <w:r w:rsidR="009553F9">
              <w:rPr>
                <w:rFonts w:ascii="Aptos" w:eastAsia="Times New Roman" w:hAnsi="Aptos" w:cs="Times New Roman"/>
                <w:color w:val="000000"/>
                <w:kern w:val="0"/>
                <w14:ligatures w14:val="none"/>
              </w:rPr>
              <w:t xml:space="preserve"> (member must make that intent clear)</w:t>
            </w:r>
            <w:r w:rsidR="002028CE">
              <w:rPr>
                <w:rFonts w:ascii="Aptos" w:eastAsia="Times New Roman" w:hAnsi="Aptos" w:cs="Times New Roman"/>
                <w:color w:val="000000"/>
                <w:kern w:val="0"/>
                <w14:ligatures w14:val="none"/>
              </w:rPr>
              <w:t xml:space="preserve"> </w:t>
            </w:r>
          </w:p>
          <w:p w14:paraId="25B089EB" w14:textId="77777777" w:rsidR="009A34F9" w:rsidRPr="009A34F9" w:rsidRDefault="009A34F9" w:rsidP="009A34F9">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shd w:val="clear" w:color="auto" w:fill="FFFFFF"/>
                <w14:ligatures w14:val="none"/>
              </w:rPr>
              <w:t>Calls that transfer to 3rd parties (Anthem, PDP, etc.)</w:t>
            </w:r>
          </w:p>
          <w:p w14:paraId="27FD6F56" w14:textId="77777777" w:rsidR="009A34F9" w:rsidRDefault="009A34F9" w:rsidP="009A34F9">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commentRangeStart w:id="2"/>
            <w:r w:rsidRPr="009A34F9">
              <w:rPr>
                <w:rFonts w:ascii="Aptos" w:eastAsia="Times New Roman" w:hAnsi="Aptos" w:cs="Times New Roman"/>
                <w:color w:val="000000"/>
                <w:kern w:val="0"/>
                <w14:ligatures w14:val="none"/>
              </w:rPr>
              <w:t>Does NOT include cases where callers call back within 24 hours</w:t>
            </w:r>
            <w:commentRangeEnd w:id="2"/>
            <w:r w:rsidR="00A71E2E">
              <w:rPr>
                <w:rStyle w:val="CommentReference"/>
              </w:rPr>
              <w:commentReference w:id="2"/>
            </w:r>
          </w:p>
          <w:p w14:paraId="7E245FBE" w14:textId="77777777" w:rsidR="003356D9" w:rsidRDefault="003356D9" w:rsidP="009A34F9">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commentRangeStart w:id="3"/>
            <w:commentRangeStart w:id="4"/>
            <w:r>
              <w:rPr>
                <w:rFonts w:ascii="Aptos" w:eastAsia="Times New Roman" w:hAnsi="Aptos" w:cs="Times New Roman"/>
                <w:color w:val="000000"/>
                <w:kern w:val="0"/>
                <w14:ligatures w14:val="none"/>
              </w:rPr>
              <w:t>Quality of AI agent within the call</w:t>
            </w:r>
            <w:r w:rsidR="00034B1E">
              <w:rPr>
                <w:rFonts w:ascii="Aptos" w:eastAsia="Times New Roman" w:hAnsi="Aptos" w:cs="Times New Roman"/>
                <w:color w:val="000000"/>
                <w:kern w:val="0"/>
                <w14:ligatures w14:val="none"/>
              </w:rPr>
              <w:t xml:space="preserve"> (tracked within dashboard)</w:t>
            </w:r>
            <w:commentRangeEnd w:id="3"/>
            <w:r w:rsidR="00E05080">
              <w:rPr>
                <w:rStyle w:val="CommentReference"/>
              </w:rPr>
              <w:commentReference w:id="3"/>
            </w:r>
            <w:commentRangeEnd w:id="4"/>
            <w:r w:rsidR="0031786F">
              <w:rPr>
                <w:rStyle w:val="CommentReference"/>
              </w:rPr>
              <w:commentReference w:id="4"/>
            </w:r>
          </w:p>
          <w:p w14:paraId="00A7D265" w14:textId="216116CB" w:rsidR="001857EF" w:rsidRPr="009A34F9" w:rsidRDefault="001857EF" w:rsidP="009A34F9">
            <w:pPr>
              <w:numPr>
                <w:ilvl w:val="0"/>
                <w:numId w:val="3"/>
              </w:numPr>
              <w:spacing w:before="100" w:beforeAutospacing="1" w:after="100" w:afterAutospacing="1" w:line="240" w:lineRule="auto"/>
              <w:rPr>
                <w:rFonts w:ascii="Aptos" w:eastAsia="Times New Roman" w:hAnsi="Aptos" w:cs="Times New Roman"/>
                <w:color w:val="000000"/>
                <w:kern w:val="0"/>
                <w14:ligatures w14:val="none"/>
              </w:rPr>
            </w:pPr>
            <w:r>
              <w:rPr>
                <w:rFonts w:ascii="Aptos" w:eastAsia="Times New Roman" w:hAnsi="Aptos" w:cs="Times New Roman"/>
                <w:color w:val="000000"/>
                <w:kern w:val="0"/>
                <w14:ligatures w14:val="none"/>
              </w:rPr>
              <w:t>Survey metrics</w:t>
            </w:r>
          </w:p>
        </w:tc>
        <w:tc>
          <w:tcPr>
            <w:tcW w:w="3555" w:type="dxa"/>
            <w:tcBorders>
              <w:top w:val="single" w:sz="6" w:space="0" w:color="ABABAB"/>
              <w:left w:val="single" w:sz="6" w:space="0" w:color="ABABAB"/>
              <w:bottom w:val="single" w:sz="6" w:space="0" w:color="ABABAB"/>
              <w:right w:val="single" w:sz="6" w:space="0" w:color="ABABAB"/>
            </w:tcBorders>
            <w:hideMark/>
          </w:tcPr>
          <w:p w14:paraId="413F0DE3" w14:textId="77777777" w:rsidR="009A34F9" w:rsidRPr="009A34F9" w:rsidRDefault="009A34F9" w:rsidP="009A34F9">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Calls where members get several questions answered before needing to be transferred to a live rep (would not count as successful or contained despite answering member questions)</w:t>
            </w:r>
          </w:p>
          <w:p w14:paraId="2B0482DA" w14:textId="77777777" w:rsidR="009A34F9" w:rsidRPr="009A34F9" w:rsidRDefault="009A34F9" w:rsidP="009A34F9">
            <w:pPr>
              <w:numPr>
                <w:ilvl w:val="0"/>
                <w:numId w:val="4"/>
              </w:numPr>
              <w:spacing w:before="100" w:beforeAutospacing="1" w:after="100" w:afterAutospacing="1"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Scenarios when members may call back within 24 hours about different intents</w:t>
            </w:r>
          </w:p>
        </w:tc>
      </w:tr>
      <w:tr w:rsidR="009A34F9" w:rsidRPr="009A34F9" w14:paraId="61B84161" w14:textId="77777777">
        <w:trPr>
          <w:trHeight w:val="330"/>
        </w:trPr>
        <w:tc>
          <w:tcPr>
            <w:tcW w:w="1800" w:type="dxa"/>
            <w:tcBorders>
              <w:top w:val="single" w:sz="6" w:space="0" w:color="ABABAB"/>
              <w:left w:val="single" w:sz="6" w:space="0" w:color="ABABAB"/>
              <w:bottom w:val="single" w:sz="6" w:space="0" w:color="ABABAB"/>
              <w:right w:val="single" w:sz="6" w:space="0" w:color="ABABAB"/>
            </w:tcBorders>
            <w:hideMark/>
          </w:tcPr>
          <w:p w14:paraId="51F6CF2D" w14:textId="77777777" w:rsidR="009A34F9" w:rsidRPr="009A34F9" w:rsidRDefault="009A34F9" w:rsidP="009A34F9">
            <w:pPr>
              <w:spacing w:after="0"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Abandonment/ Lost Caller</w:t>
            </w:r>
          </w:p>
        </w:tc>
        <w:tc>
          <w:tcPr>
            <w:tcW w:w="4665" w:type="dxa"/>
            <w:tcBorders>
              <w:top w:val="single" w:sz="6" w:space="0" w:color="ABABAB"/>
              <w:left w:val="single" w:sz="6" w:space="0" w:color="ABABAB"/>
              <w:bottom w:val="single" w:sz="6" w:space="0" w:color="ABABAB"/>
              <w:right w:val="single" w:sz="6" w:space="0" w:color="ABABAB"/>
            </w:tcBorders>
            <w:hideMark/>
          </w:tcPr>
          <w:p w14:paraId="0476E20B" w14:textId="77777777" w:rsidR="009A34F9" w:rsidRPr="009A34F9" w:rsidRDefault="009A34F9" w:rsidP="009A34F9">
            <w:pPr>
              <w:spacing w:after="0"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Calls where the member hangs up before interacting with the AI Voice Agent</w:t>
            </w:r>
          </w:p>
        </w:tc>
        <w:tc>
          <w:tcPr>
            <w:tcW w:w="3555" w:type="dxa"/>
            <w:tcBorders>
              <w:top w:val="single" w:sz="6" w:space="0" w:color="ABABAB"/>
              <w:left w:val="single" w:sz="6" w:space="0" w:color="ABABAB"/>
              <w:bottom w:val="single" w:sz="6" w:space="0" w:color="ABABAB"/>
              <w:right w:val="single" w:sz="6" w:space="0" w:color="ABABAB"/>
            </w:tcBorders>
            <w:hideMark/>
          </w:tcPr>
          <w:p w14:paraId="5FCA7AAA" w14:textId="77777777" w:rsidR="009A34F9" w:rsidRPr="009A34F9" w:rsidRDefault="009A34F9" w:rsidP="009A34F9">
            <w:pPr>
              <w:numPr>
                <w:ilvl w:val="0"/>
                <w:numId w:val="5"/>
              </w:numPr>
              <w:spacing w:before="100" w:beforeAutospacing="1" w:after="100" w:afterAutospacing="1" w:line="240" w:lineRule="auto"/>
              <w:rPr>
                <w:rFonts w:ascii="Aptos" w:eastAsia="Times New Roman" w:hAnsi="Aptos" w:cs="Times New Roman"/>
                <w:color w:val="000000"/>
                <w:kern w:val="0"/>
                <w14:ligatures w14:val="none"/>
              </w:rPr>
            </w:pPr>
            <w:r w:rsidRPr="009A34F9">
              <w:rPr>
                <w:rFonts w:ascii="Aptos" w:eastAsia="Times New Roman" w:hAnsi="Aptos" w:cs="Times New Roman"/>
                <w:color w:val="000000"/>
                <w:kern w:val="0"/>
                <w14:ligatures w14:val="none"/>
              </w:rPr>
              <w:t>Calls that end before a member interacts with the AI Voice Agent </w:t>
            </w:r>
          </w:p>
        </w:tc>
        <w:tc>
          <w:tcPr>
            <w:tcW w:w="3555" w:type="dxa"/>
            <w:tcBorders>
              <w:top w:val="single" w:sz="6" w:space="0" w:color="ABABAB"/>
              <w:left w:val="single" w:sz="6" w:space="0" w:color="ABABAB"/>
              <w:bottom w:val="single" w:sz="6" w:space="0" w:color="ABABAB"/>
              <w:right w:val="single" w:sz="6" w:space="0" w:color="ABABAB"/>
            </w:tcBorders>
            <w:hideMark/>
          </w:tcPr>
          <w:p w14:paraId="75D0AE36" w14:textId="6F6FB574" w:rsidR="009A34F9" w:rsidRPr="009A34F9" w:rsidRDefault="009A34F9" w:rsidP="004345A3">
            <w:pPr>
              <w:spacing w:before="100" w:beforeAutospacing="1" w:after="100" w:afterAutospacing="1" w:line="240" w:lineRule="auto"/>
              <w:rPr>
                <w:rFonts w:ascii="Aptos" w:eastAsia="Times New Roman" w:hAnsi="Aptos" w:cs="Times New Roman"/>
                <w:color w:val="000000"/>
                <w:kern w:val="0"/>
                <w14:ligatures w14:val="none"/>
              </w:rPr>
            </w:pPr>
          </w:p>
        </w:tc>
      </w:tr>
    </w:tbl>
    <w:p w14:paraId="0D59948C" w14:textId="77777777" w:rsidR="009A34F9" w:rsidRDefault="009A34F9" w:rsidP="009A34F9"/>
    <w:p w14:paraId="07E570E9" w14:textId="78559E45" w:rsidR="00DB2F95" w:rsidRDefault="00665810" w:rsidP="00DB2F95">
      <w:pPr>
        <w:pStyle w:val="ListParagraph"/>
        <w:numPr>
          <w:ilvl w:val="0"/>
          <w:numId w:val="1"/>
        </w:numPr>
      </w:pPr>
      <w:r>
        <w:t>Clear a</w:t>
      </w:r>
      <w:r w:rsidR="00A32192">
        <w:t>lignment on p</w:t>
      </w:r>
      <w:r w:rsidR="00DB2F95">
        <w:t>rocess to identify, track and test enhancement/bug fixes made by vendors</w:t>
      </w:r>
    </w:p>
    <w:p w14:paraId="3F273B85" w14:textId="2DDF99AE" w:rsidR="00A32192" w:rsidRDefault="00A32192" w:rsidP="00A32192">
      <w:pPr>
        <w:pStyle w:val="ListParagraph"/>
        <w:numPr>
          <w:ilvl w:val="1"/>
          <w:numId w:val="1"/>
        </w:numPr>
      </w:pPr>
      <w:r>
        <w:t>Track ongoing issues and refinements needed</w:t>
      </w:r>
      <w:r w:rsidR="00665810">
        <w:t xml:space="preserve"> on this </w:t>
      </w:r>
      <w:hyperlink r:id="rId14" w:history="1">
        <w:r w:rsidR="00665810" w:rsidRPr="00665810">
          <w:rPr>
            <w:rStyle w:val="Hyperlink"/>
          </w:rPr>
          <w:t>spreadsheet</w:t>
        </w:r>
      </w:hyperlink>
      <w:r w:rsidR="00665810">
        <w:t xml:space="preserve"> and communicate issues to vendor via check-ins, emails, logging issues in vendor platforms</w:t>
      </w:r>
    </w:p>
    <w:p w14:paraId="2581ABAC" w14:textId="1BFD0D6E" w:rsidR="00665810" w:rsidRDefault="00665810" w:rsidP="00A32192">
      <w:pPr>
        <w:pStyle w:val="ListParagraph"/>
        <w:numPr>
          <w:ilvl w:val="1"/>
          <w:numId w:val="1"/>
        </w:numPr>
      </w:pPr>
      <w:r>
        <w:t>Create user stories on the IVR JIRA board to prioritize &amp; test vendor refinements</w:t>
      </w:r>
    </w:p>
    <w:p w14:paraId="7F88D705" w14:textId="372030DC" w:rsidR="00665810" w:rsidRDefault="00665810" w:rsidP="00A32192">
      <w:pPr>
        <w:pStyle w:val="ListParagraph"/>
        <w:numPr>
          <w:ilvl w:val="1"/>
          <w:numId w:val="1"/>
        </w:numPr>
      </w:pPr>
      <w:r>
        <w:rPr>
          <w:b/>
          <w:bCs/>
        </w:rPr>
        <w:t xml:space="preserve">Proposal: </w:t>
      </w:r>
      <w:r>
        <w:t xml:space="preserve">On a weekly basis test and release vendor updates. We would only do this </w:t>
      </w:r>
      <w:r w:rsidR="002D38D8">
        <w:t xml:space="preserve">through end of September </w:t>
      </w:r>
      <w:r>
        <w:t>before letting the AI Agents reach a steady state to evaluate</w:t>
      </w:r>
    </w:p>
    <w:p w14:paraId="48A965FB" w14:textId="7BDFA7C3" w:rsidR="00665810" w:rsidRDefault="00665810" w:rsidP="00665810">
      <w:pPr>
        <w:pStyle w:val="ListParagraph"/>
        <w:numPr>
          <w:ilvl w:val="2"/>
          <w:numId w:val="1"/>
        </w:numPr>
      </w:pPr>
      <w:r w:rsidRPr="00665810">
        <w:rPr>
          <w:b/>
          <w:bCs/>
        </w:rPr>
        <w:t>Tuesday</w:t>
      </w:r>
      <w:r>
        <w:t xml:space="preserve"> – use existing check-ins to align on release notes and vendor deploys release to UAT</w:t>
      </w:r>
    </w:p>
    <w:p w14:paraId="7495A87A" w14:textId="785B1112" w:rsidR="00665810" w:rsidRDefault="00665810" w:rsidP="00665810">
      <w:pPr>
        <w:pStyle w:val="ListParagraph"/>
        <w:numPr>
          <w:ilvl w:val="2"/>
          <w:numId w:val="1"/>
        </w:numPr>
      </w:pPr>
      <w:r w:rsidRPr="00665810">
        <w:rPr>
          <w:b/>
          <w:bCs/>
        </w:rPr>
        <w:t>Tuesday/Wednesday</w:t>
      </w:r>
      <w:r>
        <w:t xml:space="preserve"> – Perform release testing &amp; validation (simulated tests and voice to voice testing as necessary) to provide sign-off</w:t>
      </w:r>
    </w:p>
    <w:p w14:paraId="3C7D0477" w14:textId="19277939" w:rsidR="00665810" w:rsidRPr="00665810" w:rsidRDefault="00665810" w:rsidP="00665810">
      <w:pPr>
        <w:pStyle w:val="ListParagraph"/>
        <w:numPr>
          <w:ilvl w:val="2"/>
          <w:numId w:val="1"/>
        </w:numPr>
        <w:rPr>
          <w:b/>
          <w:bCs/>
        </w:rPr>
      </w:pPr>
      <w:r w:rsidRPr="00665810">
        <w:rPr>
          <w:b/>
          <w:bCs/>
        </w:rPr>
        <w:t>Thursday</w:t>
      </w:r>
      <w:r>
        <w:rPr>
          <w:b/>
          <w:bCs/>
        </w:rPr>
        <w:t xml:space="preserve"> morning</w:t>
      </w:r>
      <w:r>
        <w:t>– get CRB approval</w:t>
      </w:r>
    </w:p>
    <w:p w14:paraId="52131C73" w14:textId="493B312B" w:rsidR="00665810" w:rsidRPr="00665810" w:rsidRDefault="00665810" w:rsidP="00665810">
      <w:pPr>
        <w:pStyle w:val="ListParagraph"/>
        <w:numPr>
          <w:ilvl w:val="2"/>
          <w:numId w:val="1"/>
        </w:numPr>
        <w:rPr>
          <w:b/>
          <w:bCs/>
        </w:rPr>
      </w:pPr>
      <w:r w:rsidRPr="00665810">
        <w:rPr>
          <w:b/>
          <w:bCs/>
        </w:rPr>
        <w:t>Thurs</w:t>
      </w:r>
      <w:r>
        <w:rPr>
          <w:b/>
          <w:bCs/>
        </w:rPr>
        <w:t>d</w:t>
      </w:r>
      <w:r w:rsidRPr="00665810">
        <w:rPr>
          <w:b/>
          <w:bCs/>
        </w:rPr>
        <w:t>ay</w:t>
      </w:r>
      <w:r>
        <w:rPr>
          <w:b/>
          <w:bCs/>
        </w:rPr>
        <w:t xml:space="preserve"> evening </w:t>
      </w:r>
      <w:r>
        <w:t>– Vendor deploys release to production</w:t>
      </w:r>
    </w:p>
    <w:sectPr w:rsidR="00665810" w:rsidRPr="006658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jan, Prasanna" w:date="2025-08-28T11:45:00Z" w:initials="RP">
    <w:p w14:paraId="0D16A4B6" w14:textId="77777777" w:rsidR="00624AAE" w:rsidRDefault="00624AAE" w:rsidP="00624AAE">
      <w:r>
        <w:rPr>
          <w:rStyle w:val="CommentReference"/>
        </w:rPr>
        <w:annotationRef/>
      </w:r>
      <w:r>
        <w:rPr>
          <w:sz w:val="20"/>
          <w:szCs w:val="20"/>
        </w:rPr>
        <w:t>- Would require additional tuning of AI Agents and subsequent testing to validate</w:t>
      </w:r>
    </w:p>
    <w:p w14:paraId="38B98880" w14:textId="77777777" w:rsidR="00624AAE" w:rsidRDefault="00624AAE" w:rsidP="00624AAE">
      <w:r>
        <w:rPr>
          <w:sz w:val="20"/>
          <w:szCs w:val="20"/>
        </w:rPr>
        <w:t>- Would require some IVR configurations</w:t>
      </w:r>
    </w:p>
    <w:p w14:paraId="497A0575" w14:textId="77777777" w:rsidR="00624AAE" w:rsidRDefault="00624AAE" w:rsidP="00624AAE">
      <w:r>
        <w:rPr>
          <w:sz w:val="20"/>
          <w:szCs w:val="20"/>
        </w:rPr>
        <w:t>- Why do providers call? Across multiple members &amp; intents?</w:t>
      </w:r>
    </w:p>
  </w:comment>
  <w:comment w:id="1" w:author="Rajan, Prasanna" w:date="2025-09-02T10:31:00Z" w:initials="RP">
    <w:p w14:paraId="2570570B" w14:textId="77777777" w:rsidR="00A71537" w:rsidRDefault="00A71537" w:rsidP="00A71537">
      <w:r>
        <w:rPr>
          <w:rStyle w:val="CommentReference"/>
        </w:rPr>
        <w:annotationRef/>
      </w:r>
      <w:r>
        <w:rPr>
          <w:sz w:val="20"/>
          <w:szCs w:val="20"/>
        </w:rPr>
        <w:t>How will vendors track transfers that occur due to being out of scope?</w:t>
      </w:r>
    </w:p>
  </w:comment>
  <w:comment w:id="2" w:author="Rajan, Prasanna" w:date="2025-09-02T10:14:00Z" w:initials="RP">
    <w:p w14:paraId="117D39BB" w14:textId="5E659341" w:rsidR="00A71E2E" w:rsidRDefault="00A71E2E" w:rsidP="00A71E2E">
      <w:r>
        <w:rPr>
          <w:rStyle w:val="CommentReference"/>
        </w:rPr>
        <w:annotationRef/>
      </w:r>
      <w:r>
        <w:rPr>
          <w:sz w:val="20"/>
          <w:szCs w:val="20"/>
        </w:rPr>
        <w:t>how will vendors track repeat callers?</w:t>
      </w:r>
    </w:p>
  </w:comment>
  <w:comment w:id="3" w:author="Rajan, Prasanna" w:date="2025-09-02T10:12:00Z" w:initials="RP">
    <w:p w14:paraId="37E3A18C" w14:textId="2C79F427" w:rsidR="00E05080" w:rsidRDefault="00E05080" w:rsidP="00E05080">
      <w:r>
        <w:rPr>
          <w:rStyle w:val="CommentReference"/>
        </w:rPr>
        <w:annotationRef/>
      </w:r>
      <w:r>
        <w:rPr>
          <w:sz w:val="20"/>
          <w:szCs w:val="20"/>
        </w:rPr>
        <w:t>Dashboard should reflect issues that are being flagged in the conversation logs</w:t>
      </w:r>
    </w:p>
  </w:comment>
  <w:comment w:id="4" w:author="Rajan, Prasanna" w:date="2025-09-02T10:13:00Z" w:initials="RP">
    <w:p w14:paraId="195B2B3A" w14:textId="77777777" w:rsidR="0031786F" w:rsidRDefault="0031786F" w:rsidP="0031786F">
      <w:r>
        <w:rPr>
          <w:rStyle w:val="CommentReference"/>
        </w:rPr>
        <w:annotationRef/>
      </w:r>
      <w:r>
        <w:rPr>
          <w:sz w:val="20"/>
          <w:szCs w:val="20"/>
        </w:rPr>
        <w:t>AI quality score is a combination of AI imputed scores and manual validation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7A0575" w15:done="0"/>
  <w15:commentEx w15:paraId="2570570B" w15:done="0"/>
  <w15:commentEx w15:paraId="117D39BB" w15:done="0"/>
  <w15:commentEx w15:paraId="37E3A18C" w15:done="0"/>
  <w15:commentEx w15:paraId="195B2B3A" w15:paraIdParent="37E3A1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9568FA" w16cex:dateUtc="2025-08-28T18:45:00Z"/>
  <w16cex:commentExtensible w16cex:durableId="19A2670E" w16cex:dateUtc="2025-09-02T17:31:00Z"/>
  <w16cex:commentExtensible w16cex:durableId="13B40977" w16cex:dateUtc="2025-09-02T17:14:00Z"/>
  <w16cex:commentExtensible w16cex:durableId="22744AFF" w16cex:dateUtc="2025-09-02T17:12:00Z"/>
  <w16cex:commentExtensible w16cex:durableId="31EF582C" w16cex:dateUtc="2025-09-02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7A0575" w16cid:durableId="069568FA"/>
  <w16cid:commentId w16cid:paraId="2570570B" w16cid:durableId="19A2670E"/>
  <w16cid:commentId w16cid:paraId="117D39BB" w16cid:durableId="13B40977"/>
  <w16cid:commentId w16cid:paraId="37E3A18C" w16cid:durableId="22744AFF"/>
  <w16cid:commentId w16cid:paraId="195B2B3A" w16cid:durableId="31EF58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E2293" w14:textId="77777777" w:rsidR="008B2CFB" w:rsidRDefault="008B2CFB" w:rsidP="00F2609F">
      <w:pPr>
        <w:spacing w:after="0" w:line="240" w:lineRule="auto"/>
      </w:pPr>
      <w:r>
        <w:separator/>
      </w:r>
    </w:p>
  </w:endnote>
  <w:endnote w:type="continuationSeparator" w:id="0">
    <w:p w14:paraId="4521EFD6" w14:textId="77777777" w:rsidR="008B2CFB" w:rsidRDefault="008B2CFB" w:rsidP="00F26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199FF" w14:textId="77777777" w:rsidR="008B2CFB" w:rsidRDefault="008B2CFB" w:rsidP="00F2609F">
      <w:pPr>
        <w:spacing w:after="0" w:line="240" w:lineRule="auto"/>
      </w:pPr>
      <w:r>
        <w:separator/>
      </w:r>
    </w:p>
  </w:footnote>
  <w:footnote w:type="continuationSeparator" w:id="0">
    <w:p w14:paraId="74CC0F2F" w14:textId="77777777" w:rsidR="008B2CFB" w:rsidRDefault="008B2CFB" w:rsidP="00F260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324B7"/>
    <w:multiLevelType w:val="hybridMultilevel"/>
    <w:tmpl w:val="3ECA4D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5A36F0"/>
    <w:multiLevelType w:val="multilevel"/>
    <w:tmpl w:val="8DB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018BF"/>
    <w:multiLevelType w:val="multilevel"/>
    <w:tmpl w:val="08D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F6EB4"/>
    <w:multiLevelType w:val="multilevel"/>
    <w:tmpl w:val="8C96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74C80"/>
    <w:multiLevelType w:val="multilevel"/>
    <w:tmpl w:val="FC1C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77712"/>
    <w:multiLevelType w:val="multilevel"/>
    <w:tmpl w:val="8F58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845880">
    <w:abstractNumId w:val="0"/>
  </w:num>
  <w:num w:numId="2" w16cid:durableId="933317641">
    <w:abstractNumId w:val="1"/>
  </w:num>
  <w:num w:numId="3" w16cid:durableId="264846628">
    <w:abstractNumId w:val="3"/>
  </w:num>
  <w:num w:numId="4" w16cid:durableId="204412166">
    <w:abstractNumId w:val="4"/>
  </w:num>
  <w:num w:numId="5" w16cid:durableId="1304045216">
    <w:abstractNumId w:val="2"/>
  </w:num>
  <w:num w:numId="6" w16cid:durableId="10867274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jan, Prasanna">
    <w15:presenceInfo w15:providerId="AD" w15:userId="S::prajan01@blueshieldca.com::89b8fb4d-c856-4a8e-966a-165370e635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F95"/>
    <w:rsid w:val="00034B1E"/>
    <w:rsid w:val="00165B00"/>
    <w:rsid w:val="001857EF"/>
    <w:rsid w:val="00191F23"/>
    <w:rsid w:val="002028CE"/>
    <w:rsid w:val="0026662F"/>
    <w:rsid w:val="00294CFF"/>
    <w:rsid w:val="002C3536"/>
    <w:rsid w:val="002D38D8"/>
    <w:rsid w:val="0030159D"/>
    <w:rsid w:val="0031786F"/>
    <w:rsid w:val="00320F3D"/>
    <w:rsid w:val="003356D9"/>
    <w:rsid w:val="00346267"/>
    <w:rsid w:val="00354D87"/>
    <w:rsid w:val="003A631D"/>
    <w:rsid w:val="003C0D81"/>
    <w:rsid w:val="004345A3"/>
    <w:rsid w:val="00624AAE"/>
    <w:rsid w:val="006432D3"/>
    <w:rsid w:val="00665810"/>
    <w:rsid w:val="006970F6"/>
    <w:rsid w:val="006E4634"/>
    <w:rsid w:val="006F21AF"/>
    <w:rsid w:val="00793B3E"/>
    <w:rsid w:val="007A1B79"/>
    <w:rsid w:val="007E6678"/>
    <w:rsid w:val="00807AD3"/>
    <w:rsid w:val="00867EE6"/>
    <w:rsid w:val="00873222"/>
    <w:rsid w:val="008A29CF"/>
    <w:rsid w:val="008A361C"/>
    <w:rsid w:val="008B2CFB"/>
    <w:rsid w:val="009553F9"/>
    <w:rsid w:val="00981CDF"/>
    <w:rsid w:val="009A34F9"/>
    <w:rsid w:val="009F798D"/>
    <w:rsid w:val="00A027A9"/>
    <w:rsid w:val="00A32192"/>
    <w:rsid w:val="00A55763"/>
    <w:rsid w:val="00A71537"/>
    <w:rsid w:val="00A71E2E"/>
    <w:rsid w:val="00A91E66"/>
    <w:rsid w:val="00A92063"/>
    <w:rsid w:val="00B0390B"/>
    <w:rsid w:val="00B03F8F"/>
    <w:rsid w:val="00B84E38"/>
    <w:rsid w:val="00D35990"/>
    <w:rsid w:val="00D82D02"/>
    <w:rsid w:val="00DA166C"/>
    <w:rsid w:val="00DB2F95"/>
    <w:rsid w:val="00DC38A5"/>
    <w:rsid w:val="00DD25C5"/>
    <w:rsid w:val="00E00057"/>
    <w:rsid w:val="00E05080"/>
    <w:rsid w:val="00E332AB"/>
    <w:rsid w:val="00E6743F"/>
    <w:rsid w:val="00EA0EBA"/>
    <w:rsid w:val="00ED1987"/>
    <w:rsid w:val="00F04C21"/>
    <w:rsid w:val="00F2609F"/>
    <w:rsid w:val="00FA4C48"/>
    <w:rsid w:val="00FC71D5"/>
    <w:rsid w:val="05FA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D41297"/>
  <w15:chartTrackingRefBased/>
  <w15:docId w15:val="{D53419AC-DAE9-428A-AFB9-F238C8D9A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F95"/>
    <w:rPr>
      <w:rFonts w:eastAsiaTheme="majorEastAsia" w:cstheme="majorBidi"/>
      <w:color w:val="272727" w:themeColor="text1" w:themeTint="D8"/>
    </w:rPr>
  </w:style>
  <w:style w:type="paragraph" w:styleId="Title">
    <w:name w:val="Title"/>
    <w:basedOn w:val="Normal"/>
    <w:next w:val="Normal"/>
    <w:link w:val="TitleChar"/>
    <w:uiPriority w:val="10"/>
    <w:qFormat/>
    <w:rsid w:val="00DB2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F95"/>
    <w:pPr>
      <w:spacing w:before="160"/>
      <w:jc w:val="center"/>
    </w:pPr>
    <w:rPr>
      <w:i/>
      <w:iCs/>
      <w:color w:val="404040" w:themeColor="text1" w:themeTint="BF"/>
    </w:rPr>
  </w:style>
  <w:style w:type="character" w:customStyle="1" w:styleId="QuoteChar">
    <w:name w:val="Quote Char"/>
    <w:basedOn w:val="DefaultParagraphFont"/>
    <w:link w:val="Quote"/>
    <w:uiPriority w:val="29"/>
    <w:rsid w:val="00DB2F95"/>
    <w:rPr>
      <w:i/>
      <w:iCs/>
      <w:color w:val="404040" w:themeColor="text1" w:themeTint="BF"/>
    </w:rPr>
  </w:style>
  <w:style w:type="paragraph" w:styleId="ListParagraph">
    <w:name w:val="List Paragraph"/>
    <w:basedOn w:val="Normal"/>
    <w:uiPriority w:val="34"/>
    <w:qFormat/>
    <w:rsid w:val="00DB2F95"/>
    <w:pPr>
      <w:ind w:left="720"/>
      <w:contextualSpacing/>
    </w:pPr>
  </w:style>
  <w:style w:type="character" w:styleId="IntenseEmphasis">
    <w:name w:val="Intense Emphasis"/>
    <w:basedOn w:val="DefaultParagraphFont"/>
    <w:uiPriority w:val="21"/>
    <w:qFormat/>
    <w:rsid w:val="00DB2F95"/>
    <w:rPr>
      <w:i/>
      <w:iCs/>
      <w:color w:val="0F4761" w:themeColor="accent1" w:themeShade="BF"/>
    </w:rPr>
  </w:style>
  <w:style w:type="paragraph" w:styleId="IntenseQuote">
    <w:name w:val="Intense Quote"/>
    <w:basedOn w:val="Normal"/>
    <w:next w:val="Normal"/>
    <w:link w:val="IntenseQuoteChar"/>
    <w:uiPriority w:val="30"/>
    <w:qFormat/>
    <w:rsid w:val="00DB2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F95"/>
    <w:rPr>
      <w:i/>
      <w:iCs/>
      <w:color w:val="0F4761" w:themeColor="accent1" w:themeShade="BF"/>
    </w:rPr>
  </w:style>
  <w:style w:type="character" w:styleId="IntenseReference">
    <w:name w:val="Intense Reference"/>
    <w:basedOn w:val="DefaultParagraphFont"/>
    <w:uiPriority w:val="32"/>
    <w:qFormat/>
    <w:rsid w:val="00DB2F95"/>
    <w:rPr>
      <w:b/>
      <w:bCs/>
      <w:smallCaps/>
      <w:color w:val="0F4761" w:themeColor="accent1" w:themeShade="BF"/>
      <w:spacing w:val="5"/>
    </w:rPr>
  </w:style>
  <w:style w:type="character" w:styleId="Hyperlink">
    <w:name w:val="Hyperlink"/>
    <w:basedOn w:val="DefaultParagraphFont"/>
    <w:uiPriority w:val="99"/>
    <w:unhideWhenUsed/>
    <w:rsid w:val="00665810"/>
    <w:rPr>
      <w:color w:val="467886" w:themeColor="hyperlink"/>
      <w:u w:val="single"/>
    </w:rPr>
  </w:style>
  <w:style w:type="character" w:styleId="UnresolvedMention">
    <w:name w:val="Unresolved Mention"/>
    <w:basedOn w:val="DefaultParagraphFont"/>
    <w:uiPriority w:val="99"/>
    <w:semiHidden/>
    <w:unhideWhenUsed/>
    <w:rsid w:val="00665810"/>
    <w:rPr>
      <w:color w:val="605E5C"/>
      <w:shd w:val="clear" w:color="auto" w:fill="E1DFDD"/>
    </w:rPr>
  </w:style>
  <w:style w:type="paragraph" w:styleId="Header">
    <w:name w:val="header"/>
    <w:basedOn w:val="Normal"/>
    <w:link w:val="HeaderChar"/>
    <w:uiPriority w:val="99"/>
    <w:unhideWhenUsed/>
    <w:rsid w:val="00F260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09F"/>
  </w:style>
  <w:style w:type="paragraph" w:styleId="Footer">
    <w:name w:val="footer"/>
    <w:basedOn w:val="Normal"/>
    <w:link w:val="FooterChar"/>
    <w:uiPriority w:val="99"/>
    <w:unhideWhenUsed/>
    <w:rsid w:val="00F260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09F"/>
  </w:style>
  <w:style w:type="character" w:styleId="CommentReference">
    <w:name w:val="annotation reference"/>
    <w:basedOn w:val="DefaultParagraphFont"/>
    <w:uiPriority w:val="99"/>
    <w:semiHidden/>
    <w:unhideWhenUsed/>
    <w:rsid w:val="00624AAE"/>
    <w:rPr>
      <w:sz w:val="16"/>
      <w:szCs w:val="16"/>
    </w:rPr>
  </w:style>
  <w:style w:type="paragraph" w:styleId="CommentText">
    <w:name w:val="annotation text"/>
    <w:basedOn w:val="Normal"/>
    <w:link w:val="CommentTextChar"/>
    <w:uiPriority w:val="99"/>
    <w:semiHidden/>
    <w:unhideWhenUsed/>
    <w:rsid w:val="00624AAE"/>
    <w:pPr>
      <w:spacing w:line="240" w:lineRule="auto"/>
    </w:pPr>
    <w:rPr>
      <w:sz w:val="20"/>
      <w:szCs w:val="20"/>
    </w:rPr>
  </w:style>
  <w:style w:type="character" w:customStyle="1" w:styleId="CommentTextChar">
    <w:name w:val="Comment Text Char"/>
    <w:basedOn w:val="DefaultParagraphFont"/>
    <w:link w:val="CommentText"/>
    <w:uiPriority w:val="99"/>
    <w:semiHidden/>
    <w:rsid w:val="00624AAE"/>
    <w:rPr>
      <w:sz w:val="20"/>
      <w:szCs w:val="20"/>
    </w:rPr>
  </w:style>
  <w:style w:type="paragraph" w:styleId="CommentSubject">
    <w:name w:val="annotation subject"/>
    <w:basedOn w:val="CommentText"/>
    <w:next w:val="CommentText"/>
    <w:link w:val="CommentSubjectChar"/>
    <w:uiPriority w:val="99"/>
    <w:semiHidden/>
    <w:unhideWhenUsed/>
    <w:rsid w:val="00624AAE"/>
    <w:rPr>
      <w:b/>
      <w:bCs/>
    </w:rPr>
  </w:style>
  <w:style w:type="character" w:customStyle="1" w:styleId="CommentSubjectChar">
    <w:name w:val="Comment Subject Char"/>
    <w:basedOn w:val="CommentTextChar"/>
    <w:link w:val="CommentSubject"/>
    <w:uiPriority w:val="99"/>
    <w:semiHidden/>
    <w:rsid w:val="00624AA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lueshieldca.sharepoint.com/:x:/s/hitSite/team/ERQGKHii2PtMtsFfSYpRxRsB3UMk6lFFQ2bvgUs___2Bqg?e=TLHl8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6703f52-e0b4-4be3-9de9-712bf7f64f8e">
      <Terms xmlns="http://schemas.microsoft.com/office/infopath/2007/PartnerControls"/>
    </lcf76f155ced4ddcb4097134ff3c332f>
    <PublishingExpirationDate xmlns="b6703f52-e0b4-4be3-9de9-712bf7f64f8e" xsi:nil="true"/>
    <PublishingStartDate xmlns="b6703f52-e0b4-4be3-9de9-712bf7f64f8e" xsi:nil="true"/>
    <TaxCatchAll xmlns="4b7e938c-c197-4822-ad8f-9066e64886e1" xsi:nil="true"/>
  </documentManagement>
</p:properties>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Document" ma:contentTypeID="0x0101008C0ACD34E1C07F4E8845A5E711B310F7" ma:contentTypeVersion="18" ma:contentTypeDescription="Create a new document." ma:contentTypeScope="" ma:versionID="73c6d85e79ed8a031a58769f91cc4367">
  <xsd:schema xmlns:xsd="http://www.w3.org/2001/XMLSchema" xmlns:xs="http://www.w3.org/2001/XMLSchema" xmlns:p="http://schemas.microsoft.com/office/2006/metadata/properties" xmlns:ns2="b6703f52-e0b4-4be3-9de9-712bf7f64f8e" xmlns:ns3="4b7e938c-c197-4822-ad8f-9066e64886e1" targetNamespace="http://schemas.microsoft.com/office/2006/metadata/properties" ma:root="true" ma:fieldsID="abf6a11dd8c4d243197f002aeb25d174" ns2:_="" ns3:_="">
    <xsd:import namespace="b6703f52-e0b4-4be3-9de9-712bf7f64f8e"/>
    <xsd:import namespace="4b7e938c-c197-4822-ad8f-9066e64886e1"/>
    <xsd:element name="properties">
      <xsd:complexType>
        <xsd:sequence>
          <xsd:element name="documentManagement">
            <xsd:complexType>
              <xsd:all>
                <xsd:element ref="ns2:PublishingStartDate" minOccurs="0"/>
                <xsd:element ref="ns2:PublishingExpirationDate" minOccurs="0"/>
                <xsd:element ref="ns3:SharedWithUsers" minOccurs="0"/>
                <xsd:element ref="ns3:SharedWithDetails" minOccurs="0"/>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703f52-e0b4-4be3-9de9-712bf7f64f8e"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format="DateTime" ma:internalName="PublishingStartDate" ma:readOnly="fals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format="DateTime" ma:internalName="PublishingExpirationDate" ma:readOnly="false">
      <xsd:simpleType>
        <xsd:restriction base="dms:Unknow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17d4224-802a-4f39-af5d-1b2d989a72c6"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7e938c-c197-4822-ad8f-9066e64886e1" elementFormDefault="qualified">
    <xsd:import namespace="http://schemas.microsoft.com/office/2006/documentManagement/types"/>
    <xsd:import namespace="http://schemas.microsoft.com/office/infopath/2007/PartnerControls"/>
    <xsd:element name="SharedWithUsers" ma:index="10"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c42d764-eafa-41d8-8fb6-afcd129b9cac}" ma:internalName="TaxCatchAll" ma:showField="CatchAllData" ma:web="4b7e938c-c197-4822-ad8f-9066e64886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273515-DED5-4F08-AD0E-B778E5E66FB0}">
  <ds:schemaRefs>
    <ds:schemaRef ds:uri="http://schemas.microsoft.com/office/2006/metadata/properties"/>
    <ds:schemaRef ds:uri="http://schemas.microsoft.com/office/infopath/2007/PartnerControls"/>
    <ds:schemaRef ds:uri="b6703f52-e0b4-4be3-9de9-712bf7f64f8e"/>
    <ds:schemaRef ds:uri="4b7e938c-c197-4822-ad8f-9066e64886e1"/>
  </ds:schemaRefs>
</ds:datastoreItem>
</file>

<file path=customXml/itemProps2.xml><?xml version="1.0" encoding="utf-8"?>
<ds:datastoreItem xmlns:ds="http://schemas.openxmlformats.org/officeDocument/2006/customXml" ds:itemID="{0832F232-800B-4D66-95FF-2872D80BEBA9}">
  <ds:schemaRefs>
    <ds:schemaRef ds:uri="http://schemas.microsoft.com/sharepoint/v3/contenttype/forms"/>
  </ds:schemaRefs>
</ds:datastoreItem>
</file>

<file path=customXml/itemProps3.xml><?xml version="1.0" encoding="utf-8"?>
<ds:datastoreItem xmlns:ds="http://schemas.openxmlformats.org/officeDocument/2006/customXml" ds:itemID="{A7EDD44C-C217-471C-ACA2-C6FA461984A7}"/>
</file>

<file path=docProps/app.xml><?xml version="1.0" encoding="utf-8"?>
<Properties xmlns="http://schemas.openxmlformats.org/officeDocument/2006/extended-properties" xmlns:vt="http://schemas.openxmlformats.org/officeDocument/2006/docPropsVTypes">
  <Template>Normal.dotm</Template>
  <TotalTime>36</TotalTime>
  <Pages>1</Pages>
  <Words>541</Words>
  <Characters>3090</Characters>
  <Application>Microsoft Office Word</Application>
  <DocSecurity>4</DocSecurity>
  <Lines>25</Lines>
  <Paragraphs>7</Paragraphs>
  <ScaleCrop>false</ScaleCrop>
  <Company/>
  <LinksUpToDate>false</LinksUpToDate>
  <CharactersWithSpaces>3624</CharactersWithSpaces>
  <SharedDoc>false</SharedDoc>
  <HLinks>
    <vt:vector size="6" baseType="variant">
      <vt:variant>
        <vt:i4>1310762</vt:i4>
      </vt:variant>
      <vt:variant>
        <vt:i4>0</vt:i4>
      </vt:variant>
      <vt:variant>
        <vt:i4>0</vt:i4>
      </vt:variant>
      <vt:variant>
        <vt:i4>5</vt:i4>
      </vt:variant>
      <vt:variant>
        <vt:lpwstr>https://blueshieldca.sharepoint.com/:x:/s/hitSite/team/ERQGKHii2PtMtsFfSYpRxRsB3UMk6lFFQ2bvgUs___2Bqg?e=TLHl8P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Prasanna</dc:creator>
  <cp:keywords/>
  <dc:description/>
  <cp:lastModifiedBy>Rajan, Prasanna</cp:lastModifiedBy>
  <cp:revision>43</cp:revision>
  <dcterms:created xsi:type="dcterms:W3CDTF">2025-08-27T19:50:00Z</dcterms:created>
  <dcterms:modified xsi:type="dcterms:W3CDTF">2025-09-02T20:50:00Z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ce6c6c3-7989-4dfe-877e-1e5d29353dd0_Enabled">
    <vt:lpwstr>true</vt:lpwstr>
  </property>
  <property fmtid="{D5CDD505-2E9C-101B-9397-08002B2CF9AE}" pid="3" name="MSIP_Label_cce6c6c3-7989-4dfe-877e-1e5d29353dd0_SetDate">
    <vt:lpwstr>2025-08-27T21:34:02Z</vt:lpwstr>
  </property>
  <property fmtid="{D5CDD505-2E9C-101B-9397-08002B2CF9AE}" pid="4" name="MSIP_Label_cce6c6c3-7989-4dfe-877e-1e5d29353dd0_Method">
    <vt:lpwstr>Standard</vt:lpwstr>
  </property>
  <property fmtid="{D5CDD505-2E9C-101B-9397-08002B2CF9AE}" pid="5" name="MSIP_Label_cce6c6c3-7989-4dfe-877e-1e5d29353dd0_Name">
    <vt:lpwstr>Company Internal Use</vt:lpwstr>
  </property>
  <property fmtid="{D5CDD505-2E9C-101B-9397-08002B2CF9AE}" pid="6" name="MSIP_Label_cce6c6c3-7989-4dfe-877e-1e5d29353dd0_SiteId">
    <vt:lpwstr>1ccc79e9-1dda-45b4-8335-a298cbe52241</vt:lpwstr>
  </property>
  <property fmtid="{D5CDD505-2E9C-101B-9397-08002B2CF9AE}" pid="7" name="MSIP_Label_cce6c6c3-7989-4dfe-877e-1e5d29353dd0_ActionId">
    <vt:lpwstr>ff7c7200-fe22-4c8b-817d-2cbb032ad510</vt:lpwstr>
  </property>
  <property fmtid="{D5CDD505-2E9C-101B-9397-08002B2CF9AE}" pid="8" name="MSIP_Label_cce6c6c3-7989-4dfe-877e-1e5d29353dd0_ContentBits">
    <vt:lpwstr>0</vt:lpwstr>
  </property>
  <property fmtid="{D5CDD505-2E9C-101B-9397-08002B2CF9AE}" pid="9" name="MSIP_Label_cce6c6c3-7989-4dfe-877e-1e5d29353dd0_Tag">
    <vt:lpwstr>50, 3, 0, 1</vt:lpwstr>
  </property>
  <property fmtid="{D5CDD505-2E9C-101B-9397-08002B2CF9AE}" pid="10" name="ContentTypeId">
    <vt:lpwstr>0x0101008C0ACD34E1C07F4E8845A5E711B310F7</vt:lpwstr>
  </property>
  <property fmtid="{D5CDD505-2E9C-101B-9397-08002B2CF9AE}" pid="11" name="MediaServiceImageTags">
    <vt:lpwstr/>
  </property>
  <property fmtid="{D5CDD505-2E9C-101B-9397-08002B2CF9AE}" pid="13" name="docLang">
    <vt:lpwstr>en</vt:lpwstr>
  </property>
</Properties>
</file>