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77CAA" w14:textId="770EED8B" w:rsidR="00771ED3" w:rsidRPr="0027133E" w:rsidRDefault="002D7324" w:rsidP="0027133E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A151A2">
        <w:rPr>
          <w:rFonts w:ascii="Calibri" w:hAnsi="Calibri" w:cs="Calibri"/>
          <w:b/>
          <w:bCs/>
          <w:sz w:val="32"/>
          <w:szCs w:val="32"/>
        </w:rPr>
        <w:t xml:space="preserve">Summary of Hermeneutical Principles </w:t>
      </w:r>
    </w:p>
    <w:p w14:paraId="70D64B5D" w14:textId="77777777" w:rsidR="00771ED3" w:rsidRDefault="00771ED3" w:rsidP="009255C5">
      <w:pPr>
        <w:spacing w:after="0" w:line="240" w:lineRule="auto"/>
        <w:jc w:val="center"/>
        <w:rPr>
          <w:rFonts w:ascii="Calibri" w:hAnsi="Calibri" w:cs="Calibri"/>
          <w:b/>
          <w:bCs/>
        </w:rPr>
      </w:pPr>
    </w:p>
    <w:p w14:paraId="7D6AA1A6" w14:textId="26DCD347" w:rsidR="009255C5" w:rsidRPr="00A151A2" w:rsidRDefault="009255C5" w:rsidP="009255C5">
      <w:pPr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General Principles</w:t>
      </w:r>
    </w:p>
    <w:p w14:paraId="53314DEE" w14:textId="183862DA" w:rsidR="00097F21" w:rsidRPr="00097F21" w:rsidRDefault="00097F21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 xml:space="preserve">Individual Responsibility.  </w:t>
      </w:r>
      <w:r w:rsidRPr="00A151A2">
        <w:rPr>
          <w:rFonts w:ascii="Calibri" w:hAnsi="Calibri" w:cs="Calibri"/>
        </w:rPr>
        <w:t xml:space="preserve"> </w:t>
      </w:r>
      <w:r w:rsidRPr="00097F21">
        <w:rPr>
          <w:rFonts w:ascii="Calibri" w:hAnsi="Calibri" w:cs="Calibri"/>
        </w:rPr>
        <w:t>Every believer is expected to read, meditate and hang on every word of God, seeking to accurately understand God’s word.</w:t>
      </w:r>
      <w:r w:rsidRPr="00A151A2">
        <w:rPr>
          <w:rFonts w:ascii="Calibri" w:hAnsi="Calibri" w:cs="Calibri"/>
        </w:rPr>
        <w:t xml:space="preserve"> </w:t>
      </w:r>
      <w:proofErr w:type="gramStart"/>
      <w:r w:rsidRPr="00A151A2">
        <w:rPr>
          <w:rFonts w:ascii="Calibri" w:hAnsi="Calibri" w:cs="Calibri"/>
        </w:rPr>
        <w:t>Be</w:t>
      </w:r>
      <w:proofErr w:type="gramEnd"/>
      <w:r w:rsidRPr="00A151A2">
        <w:rPr>
          <w:rFonts w:ascii="Calibri" w:hAnsi="Calibri" w:cs="Calibri"/>
        </w:rPr>
        <w:t xml:space="preserve"> believe in clarity of scripture.</w:t>
      </w:r>
      <w:r w:rsidRPr="00A151A2">
        <w:rPr>
          <w:rFonts w:ascii="Calibri" w:hAnsi="Calibri" w:cs="Calibri"/>
          <w:b/>
          <w:bCs/>
        </w:rPr>
        <w:t xml:space="preserve"> </w:t>
      </w:r>
    </w:p>
    <w:p w14:paraId="52934E14" w14:textId="77777777" w:rsidR="00097F21" w:rsidRPr="00097F21" w:rsidRDefault="00097F21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097F21">
        <w:rPr>
          <w:rFonts w:ascii="Calibri" w:hAnsi="Calibri" w:cs="Calibri"/>
          <w:b/>
          <w:bCs/>
        </w:rPr>
        <w:t xml:space="preserve">Remove as many preconceptions and interpretive lenses as possible. </w:t>
      </w:r>
    </w:p>
    <w:p w14:paraId="474E02E1" w14:textId="046ECB54" w:rsidR="00097F21" w:rsidRPr="00A151A2" w:rsidRDefault="00097F21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>Goal of Authorial Intent:</w:t>
      </w:r>
      <w:r w:rsidRPr="00A151A2">
        <w:rPr>
          <w:rFonts w:ascii="Calibri" w:hAnsi="Calibri" w:cs="Calibri"/>
        </w:rPr>
        <w:t xml:space="preserve"> Seek to discover the author’s intended meaning of the text.  There is one meaning to a </w:t>
      </w:r>
      <w:r w:rsidR="00341A48" w:rsidRPr="00A151A2">
        <w:rPr>
          <w:rFonts w:ascii="Calibri" w:hAnsi="Calibri" w:cs="Calibri"/>
        </w:rPr>
        <w:t>text</w:t>
      </w:r>
      <w:r w:rsidRPr="00A151A2">
        <w:rPr>
          <w:rFonts w:ascii="Calibri" w:hAnsi="Calibri" w:cs="Calibri"/>
        </w:rPr>
        <w:t xml:space="preserve"> that is controlled by the Author, not the reader.</w:t>
      </w:r>
    </w:p>
    <w:p w14:paraId="323C4DB2" w14:textId="77777777" w:rsidR="00097F21" w:rsidRPr="00A151A2" w:rsidRDefault="00097F21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097F21">
        <w:rPr>
          <w:rFonts w:ascii="Calibri" w:hAnsi="Calibri" w:cs="Calibri"/>
        </w:rPr>
        <w:t xml:space="preserve">Seek to discover the author’s intended meaning by </w:t>
      </w:r>
      <w:r w:rsidRPr="00097F21">
        <w:rPr>
          <w:rFonts w:ascii="Calibri" w:hAnsi="Calibri" w:cs="Calibri"/>
          <w:u w:val="single"/>
        </w:rPr>
        <w:t>observing the Genre of the text.</w:t>
      </w:r>
    </w:p>
    <w:p w14:paraId="100D537B" w14:textId="77777777" w:rsidR="00097F21" w:rsidRPr="00431A58" w:rsidRDefault="00097F21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097F21">
        <w:rPr>
          <w:rFonts w:ascii="Calibri" w:hAnsi="Calibri" w:cs="Calibri"/>
        </w:rPr>
        <w:t xml:space="preserve">Seek to discover the author’s intended meaning by </w:t>
      </w:r>
      <w:r w:rsidRPr="00097F21">
        <w:rPr>
          <w:rFonts w:ascii="Calibri" w:hAnsi="Calibri" w:cs="Calibri"/>
          <w:u w:val="single"/>
        </w:rPr>
        <w:t>observing the larger flow of thought.</w:t>
      </w:r>
    </w:p>
    <w:p w14:paraId="2E8520DF" w14:textId="65DD2086" w:rsidR="00431A58" w:rsidRPr="00097F21" w:rsidRDefault="00431A58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u w:val="single"/>
        </w:rPr>
      </w:pPr>
      <w:r w:rsidRPr="00431A58">
        <w:rPr>
          <w:rFonts w:ascii="Calibri" w:hAnsi="Calibri" w:cs="Calibri"/>
        </w:rPr>
        <w:t xml:space="preserve">Seek to </w:t>
      </w:r>
      <w:r>
        <w:rPr>
          <w:rFonts w:ascii="Calibri" w:hAnsi="Calibri" w:cs="Calibri"/>
        </w:rPr>
        <w:t xml:space="preserve">discover the author’s intended meaning by considering how </w:t>
      </w:r>
      <w:r w:rsidRPr="00431A58">
        <w:rPr>
          <w:rFonts w:ascii="Calibri" w:hAnsi="Calibri" w:cs="Calibri"/>
          <w:u w:val="single"/>
        </w:rPr>
        <w:t xml:space="preserve">original audience would have understood it. </w:t>
      </w:r>
    </w:p>
    <w:p w14:paraId="7FCB5ED7" w14:textId="79F9061E" w:rsidR="00097F21" w:rsidRPr="00097F21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</w:rPr>
        <w:t>Do not come to interpretive conclusions by consensus or appeal to authority.</w:t>
      </w:r>
    </w:p>
    <w:p w14:paraId="4F0091D3" w14:textId="351679C5" w:rsidR="00A151A2" w:rsidRPr="00A151A2" w:rsidRDefault="00A151A2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 xml:space="preserve">Culture: </w:t>
      </w:r>
      <w:r w:rsidRPr="00A151A2">
        <w:rPr>
          <w:rFonts w:ascii="Calibri" w:hAnsi="Calibri" w:cs="Calibri"/>
        </w:rPr>
        <w:t xml:space="preserve">Interpret culture </w:t>
      </w:r>
      <w:proofErr w:type="gramStart"/>
      <w:r w:rsidRPr="00A151A2">
        <w:rPr>
          <w:rFonts w:ascii="Calibri" w:hAnsi="Calibri" w:cs="Calibri"/>
        </w:rPr>
        <w:t>in light of</w:t>
      </w:r>
      <w:proofErr w:type="gramEnd"/>
      <w:r w:rsidRPr="00A151A2">
        <w:rPr>
          <w:rFonts w:ascii="Calibri" w:hAnsi="Calibri" w:cs="Calibri"/>
        </w:rPr>
        <w:t xml:space="preserve"> scripture and not scripture </w:t>
      </w:r>
      <w:proofErr w:type="gramStart"/>
      <w:r w:rsidRPr="00A151A2">
        <w:rPr>
          <w:rFonts w:ascii="Calibri" w:hAnsi="Calibri" w:cs="Calibri"/>
        </w:rPr>
        <w:t>in light of</w:t>
      </w:r>
      <w:proofErr w:type="gramEnd"/>
      <w:r w:rsidRPr="00A151A2">
        <w:rPr>
          <w:rFonts w:ascii="Calibri" w:hAnsi="Calibri" w:cs="Calibri"/>
        </w:rPr>
        <w:t xml:space="preserve"> culture. (Context determines the meaning, not </w:t>
      </w:r>
      <w:r w:rsidR="00341A48" w:rsidRPr="00A151A2">
        <w:rPr>
          <w:rFonts w:ascii="Calibri" w:hAnsi="Calibri" w:cs="Calibri"/>
        </w:rPr>
        <w:t>culture)</w:t>
      </w:r>
      <w:r w:rsidRPr="00A151A2">
        <w:rPr>
          <w:rFonts w:ascii="Calibri" w:hAnsi="Calibri" w:cs="Calibri"/>
        </w:rPr>
        <w:t xml:space="preserve">.   Consider culture to enhance understanding.  </w:t>
      </w:r>
    </w:p>
    <w:p w14:paraId="68D8A846" w14:textId="109CA80D" w:rsidR="00A151A2" w:rsidRPr="00A151A2" w:rsidRDefault="00A151A2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 xml:space="preserve">Authority: </w:t>
      </w:r>
      <w:r w:rsidRPr="00A151A2">
        <w:rPr>
          <w:rFonts w:ascii="Calibri" w:hAnsi="Calibri" w:cs="Calibri"/>
        </w:rPr>
        <w:t>Accept the entirety of scripture as divinely authoritative</w:t>
      </w:r>
      <w:r w:rsidR="00431A58">
        <w:rPr>
          <w:rFonts w:ascii="Calibri" w:hAnsi="Calibri" w:cs="Calibri"/>
        </w:rPr>
        <w:t xml:space="preserve">, even if it is difficult to apply today. </w:t>
      </w:r>
    </w:p>
    <w:p w14:paraId="3917EF53" w14:textId="088D552D" w:rsidR="00A151A2" w:rsidRPr="00A151A2" w:rsidRDefault="00A151A2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 xml:space="preserve">Be careful to draw biblical principles </w:t>
      </w:r>
      <w:r w:rsidR="00431A58">
        <w:rPr>
          <w:rFonts w:ascii="Calibri" w:hAnsi="Calibri" w:cs="Calibri"/>
          <w:b/>
          <w:bCs/>
        </w:rPr>
        <w:t>where there are no direct commands</w:t>
      </w:r>
      <w:r w:rsidRPr="00A151A2">
        <w:rPr>
          <w:rFonts w:ascii="Calibri" w:hAnsi="Calibri" w:cs="Calibri"/>
          <w:b/>
          <w:bCs/>
        </w:rPr>
        <w:t>:</w:t>
      </w:r>
      <w:r w:rsidRPr="00A151A2">
        <w:rPr>
          <w:rFonts w:ascii="Calibri" w:hAnsi="Calibri" w:cs="Calibri"/>
        </w:rPr>
        <w:t xml:space="preserve">  </w:t>
      </w:r>
    </w:p>
    <w:p w14:paraId="555F26C5" w14:textId="7B2AC514" w:rsidR="00A151A2" w:rsidRPr="00A151A2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</w:rPr>
        <w:t>Understand author’s teaching</w:t>
      </w:r>
      <w:r w:rsidR="00431A58">
        <w:rPr>
          <w:rFonts w:ascii="Calibri" w:hAnsi="Calibri" w:cs="Calibri"/>
        </w:rPr>
        <w:t>/description</w:t>
      </w:r>
      <w:r w:rsidRPr="00A151A2">
        <w:rPr>
          <w:rFonts w:ascii="Calibri" w:hAnsi="Calibri" w:cs="Calibri"/>
        </w:rPr>
        <w:t xml:space="preserve"> in situation and to </w:t>
      </w:r>
      <w:r w:rsidR="00431A58">
        <w:rPr>
          <w:rFonts w:ascii="Calibri" w:hAnsi="Calibri" w:cs="Calibri"/>
        </w:rPr>
        <w:t xml:space="preserve">the </w:t>
      </w:r>
      <w:r w:rsidRPr="00A151A2">
        <w:rPr>
          <w:rFonts w:ascii="Calibri" w:hAnsi="Calibri" w:cs="Calibri"/>
        </w:rPr>
        <w:t xml:space="preserve">intended audience. </w:t>
      </w:r>
    </w:p>
    <w:p w14:paraId="3E5F2AA2" w14:textId="77777777" w:rsidR="00A151A2" w:rsidRPr="00A151A2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</w:rPr>
        <w:t xml:space="preserve">What is the difference between original audience and us? </w:t>
      </w:r>
    </w:p>
    <w:p w14:paraId="63F3653C" w14:textId="042B8786" w:rsidR="00A151A2" w:rsidRPr="00A151A2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</w:rPr>
        <w:t xml:space="preserve">What </w:t>
      </w:r>
      <w:r w:rsidR="005B417C" w:rsidRPr="00A151A2">
        <w:rPr>
          <w:rFonts w:ascii="Calibri" w:hAnsi="Calibri" w:cs="Calibri"/>
        </w:rPr>
        <w:t>is</w:t>
      </w:r>
      <w:r w:rsidRPr="00A151A2">
        <w:rPr>
          <w:rFonts w:ascii="Calibri" w:hAnsi="Calibri" w:cs="Calibri"/>
        </w:rPr>
        <w:t xml:space="preserve"> the theological principle in the text? (Primary? Secondary?)</w:t>
      </w:r>
    </w:p>
    <w:p w14:paraId="0B7FAD94" w14:textId="77777777" w:rsidR="00A151A2" w:rsidRPr="00A151A2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</w:rPr>
        <w:t>How does the theological principle fit with the rest of the Bible?</w:t>
      </w:r>
    </w:p>
    <w:p w14:paraId="38F2200A" w14:textId="1CFA78F8" w:rsidR="00A151A2" w:rsidRPr="00A151A2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</w:rPr>
        <w:t>How should individual Christians today live out the theological principle?</w:t>
      </w:r>
    </w:p>
    <w:p w14:paraId="5B87F7B7" w14:textId="5A3D751A" w:rsidR="006C0D14" w:rsidRPr="006C0D14" w:rsidRDefault="006C0D14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6C0D14">
        <w:rPr>
          <w:rFonts w:ascii="Calibri" w:hAnsi="Calibri" w:cs="Calibri"/>
          <w:b/>
          <w:bCs/>
        </w:rPr>
        <w:t xml:space="preserve">Applicational Principles should be: </w:t>
      </w:r>
    </w:p>
    <w:p w14:paraId="279FE961" w14:textId="594331B5" w:rsidR="006C0D14" w:rsidRPr="006C0D14" w:rsidRDefault="000C4A4F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 w:rsidR="006C0D14" w:rsidRPr="006C0D14">
        <w:rPr>
          <w:rFonts w:ascii="Calibri" w:hAnsi="Calibri" w:cs="Calibri"/>
        </w:rPr>
        <w:t xml:space="preserve">iblically tied to the text </w:t>
      </w:r>
    </w:p>
    <w:p w14:paraId="3CC900A9" w14:textId="2A2868E3" w:rsidR="006C0D14" w:rsidRPr="006C0D14" w:rsidRDefault="000C4A4F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="006C0D14" w:rsidRPr="006C0D14">
        <w:rPr>
          <w:rFonts w:ascii="Calibri" w:hAnsi="Calibri" w:cs="Calibri"/>
        </w:rPr>
        <w:t xml:space="preserve">niversal to all </w:t>
      </w:r>
    </w:p>
    <w:p w14:paraId="062B25BF" w14:textId="76F6A29C" w:rsidR="006C0D14" w:rsidRPr="006C0D14" w:rsidRDefault="000C4A4F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6C0D14" w:rsidRPr="006C0D14">
        <w:rPr>
          <w:rFonts w:ascii="Calibri" w:hAnsi="Calibri" w:cs="Calibri"/>
        </w:rPr>
        <w:t xml:space="preserve">imeless truths  </w:t>
      </w:r>
    </w:p>
    <w:p w14:paraId="1AAA5FD3" w14:textId="4B053FC6" w:rsidR="00A151A2" w:rsidRDefault="00A151A2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>Cross reference:</w:t>
      </w:r>
      <w:r w:rsidRPr="00A151A2">
        <w:rPr>
          <w:rFonts w:ascii="Calibri" w:hAnsi="Calibri" w:cs="Calibri"/>
        </w:rPr>
        <w:t xml:space="preserve"> Scripture must be interpreted by scripture. </w:t>
      </w:r>
      <w:r w:rsidR="00431A58">
        <w:rPr>
          <w:rFonts w:ascii="Calibri" w:hAnsi="Calibri" w:cs="Calibri"/>
        </w:rPr>
        <w:t xml:space="preserve">For all genres, cross reference to confirm direct commands, derived principles and applications etc. </w:t>
      </w:r>
    </w:p>
    <w:p w14:paraId="0A76C67C" w14:textId="0AC73416" w:rsidR="003363E1" w:rsidRPr="00727B9C" w:rsidRDefault="00C75CCE" w:rsidP="008E42FB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727B9C">
        <w:rPr>
          <w:rFonts w:ascii="Calibri" w:hAnsi="Calibri" w:cs="Calibri"/>
          <w:b/>
          <w:bCs/>
        </w:rPr>
        <w:t>Be safe interpreters by studying broadly, then closely and repeating the process.</w:t>
      </w:r>
      <w:r w:rsidRPr="00727B9C">
        <w:rPr>
          <w:rFonts w:ascii="Calibri" w:hAnsi="Calibri" w:cs="Calibri"/>
        </w:rPr>
        <w:t xml:space="preserve"> </w:t>
      </w:r>
    </w:p>
    <w:p w14:paraId="3CF954B4" w14:textId="77777777" w:rsidR="003363E1" w:rsidRDefault="003363E1" w:rsidP="003363E1">
      <w:pPr>
        <w:spacing w:after="0" w:line="240" w:lineRule="auto"/>
        <w:rPr>
          <w:rFonts w:ascii="Calibri" w:hAnsi="Calibri" w:cs="Calibri"/>
        </w:rPr>
      </w:pPr>
    </w:p>
    <w:p w14:paraId="0097E4C2" w14:textId="77777777" w:rsidR="003363E1" w:rsidRDefault="003363E1" w:rsidP="003363E1">
      <w:pPr>
        <w:spacing w:after="0" w:line="240" w:lineRule="auto"/>
        <w:rPr>
          <w:rFonts w:ascii="Calibri" w:hAnsi="Calibri" w:cs="Calibri"/>
        </w:rPr>
      </w:pPr>
    </w:p>
    <w:p w14:paraId="607776BD" w14:textId="77777777" w:rsidR="003363E1" w:rsidRDefault="003363E1" w:rsidP="003363E1">
      <w:pPr>
        <w:spacing w:after="0" w:line="240" w:lineRule="auto"/>
        <w:rPr>
          <w:rFonts w:ascii="Calibri" w:hAnsi="Calibri" w:cs="Calibri"/>
        </w:rPr>
      </w:pPr>
    </w:p>
    <w:p w14:paraId="11C5884F" w14:textId="77777777" w:rsidR="003363E1" w:rsidRDefault="003363E1" w:rsidP="003363E1">
      <w:pPr>
        <w:spacing w:after="0" w:line="240" w:lineRule="auto"/>
        <w:rPr>
          <w:rFonts w:ascii="Calibri" w:hAnsi="Calibri" w:cs="Calibri"/>
        </w:rPr>
      </w:pPr>
    </w:p>
    <w:p w14:paraId="5BDF18A7" w14:textId="77777777" w:rsidR="003363E1" w:rsidRDefault="003363E1" w:rsidP="003363E1">
      <w:pPr>
        <w:spacing w:after="0" w:line="240" w:lineRule="auto"/>
        <w:rPr>
          <w:rFonts w:ascii="Calibri" w:hAnsi="Calibri" w:cs="Calibri"/>
        </w:rPr>
      </w:pPr>
    </w:p>
    <w:p w14:paraId="237D454D" w14:textId="77777777" w:rsidR="00727B9C" w:rsidRDefault="00727B9C" w:rsidP="003363E1">
      <w:pPr>
        <w:spacing w:after="0" w:line="240" w:lineRule="auto"/>
        <w:rPr>
          <w:rFonts w:ascii="Calibri" w:hAnsi="Calibri" w:cs="Calibri"/>
        </w:rPr>
      </w:pPr>
    </w:p>
    <w:p w14:paraId="6525EB52" w14:textId="77777777" w:rsidR="00727B9C" w:rsidRDefault="00727B9C" w:rsidP="003363E1">
      <w:pPr>
        <w:spacing w:after="0" w:line="240" w:lineRule="auto"/>
        <w:rPr>
          <w:rFonts w:ascii="Calibri" w:hAnsi="Calibri" w:cs="Calibri"/>
        </w:rPr>
      </w:pPr>
    </w:p>
    <w:p w14:paraId="6ED993D8" w14:textId="77777777" w:rsidR="00727B9C" w:rsidRDefault="00727B9C" w:rsidP="003363E1">
      <w:pPr>
        <w:spacing w:after="0" w:line="240" w:lineRule="auto"/>
        <w:rPr>
          <w:rFonts w:ascii="Calibri" w:hAnsi="Calibri" w:cs="Calibri"/>
        </w:rPr>
      </w:pPr>
    </w:p>
    <w:p w14:paraId="0CC636AF" w14:textId="77777777" w:rsidR="00727B9C" w:rsidRDefault="00727B9C" w:rsidP="003363E1">
      <w:pPr>
        <w:spacing w:after="0" w:line="240" w:lineRule="auto"/>
        <w:rPr>
          <w:rFonts w:ascii="Calibri" w:hAnsi="Calibri" w:cs="Calibri"/>
        </w:rPr>
      </w:pPr>
    </w:p>
    <w:p w14:paraId="68D64CC3" w14:textId="77777777" w:rsidR="00727B9C" w:rsidRDefault="00727B9C" w:rsidP="003363E1">
      <w:pPr>
        <w:spacing w:after="0" w:line="240" w:lineRule="auto"/>
        <w:rPr>
          <w:rFonts w:ascii="Calibri" w:hAnsi="Calibri" w:cs="Calibri"/>
        </w:rPr>
      </w:pPr>
    </w:p>
    <w:p w14:paraId="738FEE56" w14:textId="77777777" w:rsidR="00727B9C" w:rsidRPr="003363E1" w:rsidRDefault="00727B9C" w:rsidP="003363E1">
      <w:pPr>
        <w:spacing w:after="0" w:line="240" w:lineRule="auto"/>
        <w:rPr>
          <w:rFonts w:ascii="Calibri" w:hAnsi="Calibri" w:cs="Calibri"/>
        </w:rPr>
      </w:pPr>
    </w:p>
    <w:p w14:paraId="648473C8" w14:textId="77777777" w:rsidR="006C0D14" w:rsidRDefault="006C0D14" w:rsidP="009255C5">
      <w:pPr>
        <w:pStyle w:val="ListParagraph"/>
        <w:spacing w:after="0" w:line="240" w:lineRule="auto"/>
        <w:ind w:left="360"/>
        <w:rPr>
          <w:rFonts w:ascii="Calibri" w:hAnsi="Calibri" w:cs="Calibri"/>
        </w:rPr>
      </w:pPr>
    </w:p>
    <w:p w14:paraId="20BC353C" w14:textId="5D172E52" w:rsidR="00431A58" w:rsidRDefault="009255C5" w:rsidP="009255C5">
      <w:pPr>
        <w:pStyle w:val="ListParagraph"/>
        <w:spacing w:after="0" w:line="240" w:lineRule="auto"/>
        <w:ind w:left="360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Genre</w:t>
      </w:r>
      <w:r w:rsidR="00927AC9">
        <w:rPr>
          <w:rFonts w:ascii="Calibri" w:hAnsi="Calibri" w:cs="Calibri"/>
          <w:b/>
          <w:bCs/>
        </w:rPr>
        <w:t>-</w:t>
      </w:r>
      <w:r>
        <w:rPr>
          <w:rFonts w:ascii="Calibri" w:hAnsi="Calibri" w:cs="Calibri"/>
          <w:b/>
          <w:bCs/>
        </w:rPr>
        <w:t>Specific</w:t>
      </w:r>
    </w:p>
    <w:p w14:paraId="5BDA7C76" w14:textId="77777777" w:rsidR="00431A58" w:rsidRDefault="00431A58" w:rsidP="009255C5">
      <w:pPr>
        <w:pStyle w:val="ListParagraph"/>
        <w:spacing w:after="0" w:line="240" w:lineRule="auto"/>
        <w:ind w:left="360"/>
        <w:rPr>
          <w:rFonts w:ascii="Calibri" w:hAnsi="Calibri" w:cs="Calibri"/>
          <w:b/>
          <w:bCs/>
        </w:rPr>
      </w:pPr>
    </w:p>
    <w:p w14:paraId="517E1959" w14:textId="1D76A333" w:rsidR="00A151A2" w:rsidRPr="00A151A2" w:rsidRDefault="00A151A2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A151A2">
        <w:rPr>
          <w:rFonts w:ascii="Calibri" w:hAnsi="Calibri" w:cs="Calibri"/>
          <w:b/>
          <w:bCs/>
        </w:rPr>
        <w:t xml:space="preserve">Epistles: </w:t>
      </w:r>
      <w:r w:rsidR="00431A58" w:rsidRPr="00431A58">
        <w:rPr>
          <w:rFonts w:ascii="Calibri" w:hAnsi="Calibri" w:cs="Calibri"/>
        </w:rPr>
        <w:t>Consider</w:t>
      </w:r>
      <w:r w:rsidR="00431A58">
        <w:rPr>
          <w:rFonts w:ascii="Calibri" w:hAnsi="Calibri" w:cs="Calibri"/>
        </w:rPr>
        <w:t xml:space="preserve"> the context and occasion for </w:t>
      </w:r>
      <w:r w:rsidR="00404121">
        <w:rPr>
          <w:rFonts w:ascii="Calibri" w:hAnsi="Calibri" w:cs="Calibri"/>
        </w:rPr>
        <w:t>letters</w:t>
      </w:r>
      <w:r w:rsidR="00431A58">
        <w:rPr>
          <w:rFonts w:ascii="Calibri" w:hAnsi="Calibri" w:cs="Calibri"/>
        </w:rPr>
        <w:t xml:space="preserve"> to arrive at author’s intent (i.e. rebuke, doctrine correction </w:t>
      </w:r>
      <w:r w:rsidR="00EB03BD">
        <w:rPr>
          <w:rFonts w:ascii="Calibri" w:hAnsi="Calibri" w:cs="Calibri"/>
        </w:rPr>
        <w:t>etc.</w:t>
      </w:r>
      <w:r w:rsidR="00431A58">
        <w:rPr>
          <w:rFonts w:ascii="Calibri" w:hAnsi="Calibri" w:cs="Calibri"/>
        </w:rPr>
        <w:t xml:space="preserve">). </w:t>
      </w:r>
      <w:r w:rsidRPr="00A151A2">
        <w:rPr>
          <w:rFonts w:ascii="Calibri" w:hAnsi="Calibri" w:cs="Calibri"/>
        </w:rPr>
        <w:t xml:space="preserve">Always follow </w:t>
      </w:r>
      <w:r w:rsidR="00AC591A">
        <w:rPr>
          <w:rFonts w:ascii="Calibri" w:hAnsi="Calibri" w:cs="Calibri"/>
        </w:rPr>
        <w:t xml:space="preserve">the </w:t>
      </w:r>
      <w:r w:rsidRPr="00A151A2">
        <w:rPr>
          <w:rFonts w:ascii="Calibri" w:hAnsi="Calibri" w:cs="Calibri"/>
        </w:rPr>
        <w:t xml:space="preserve">flow of thought of </w:t>
      </w:r>
      <w:r w:rsidR="00AC591A">
        <w:rPr>
          <w:rFonts w:ascii="Calibri" w:hAnsi="Calibri" w:cs="Calibri"/>
        </w:rPr>
        <w:t xml:space="preserve">the </w:t>
      </w:r>
      <w:r w:rsidRPr="00A151A2">
        <w:rPr>
          <w:rFonts w:ascii="Calibri" w:hAnsi="Calibri" w:cs="Calibri"/>
        </w:rPr>
        <w:t xml:space="preserve">author by outlining </w:t>
      </w:r>
      <w:r w:rsidR="00404121" w:rsidRPr="00A151A2">
        <w:rPr>
          <w:rFonts w:ascii="Calibri" w:hAnsi="Calibri" w:cs="Calibri"/>
        </w:rPr>
        <w:t>paragraphs</w:t>
      </w:r>
      <w:r w:rsidRPr="00A151A2">
        <w:rPr>
          <w:rFonts w:ascii="Calibri" w:hAnsi="Calibri" w:cs="Calibri"/>
        </w:rPr>
        <w:t xml:space="preserve">, sentences and clauses. </w:t>
      </w:r>
      <w:r w:rsidR="00431A58">
        <w:rPr>
          <w:rFonts w:ascii="Calibri" w:hAnsi="Calibri" w:cs="Calibri"/>
        </w:rPr>
        <w:t xml:space="preserve">  </w:t>
      </w:r>
    </w:p>
    <w:p w14:paraId="6D9F4ED6" w14:textId="729B01B9" w:rsidR="00A151A2" w:rsidRPr="00A151A2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A151A2">
        <w:rPr>
          <w:rFonts w:ascii="Calibri" w:hAnsi="Calibri" w:cs="Calibri"/>
        </w:rPr>
        <w:t xml:space="preserve">In paragraphs, identify topic proposition. </w:t>
      </w:r>
    </w:p>
    <w:p w14:paraId="7BAE613F" w14:textId="2B878EB2" w:rsidR="004F5DAD" w:rsidRPr="00A151A2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</w:rPr>
        <w:t>Practice word study</w:t>
      </w:r>
      <w:r w:rsidR="00431A58">
        <w:rPr>
          <w:rFonts w:ascii="Calibri" w:hAnsi="Calibri" w:cs="Calibri"/>
        </w:rPr>
        <w:t xml:space="preserve">. </w:t>
      </w:r>
    </w:p>
    <w:p w14:paraId="1116ACF0" w14:textId="5F253873" w:rsidR="00A151A2" w:rsidRPr="00A151A2" w:rsidRDefault="00A151A2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>Gospels:</w:t>
      </w:r>
      <w:r w:rsidRPr="00A151A2">
        <w:rPr>
          <w:rFonts w:ascii="Calibri" w:hAnsi="Calibri" w:cs="Calibri"/>
        </w:rPr>
        <w:t xml:space="preserve">   Are “good news” accounts about Christ.  We should not bring court room expectations to the gospel texts.   Understand narrative context of gospel account.  </w:t>
      </w:r>
      <w:r w:rsidR="00431A58">
        <w:rPr>
          <w:rFonts w:ascii="Calibri" w:hAnsi="Calibri" w:cs="Calibri"/>
        </w:rPr>
        <w:t xml:space="preserve">Understand that gospel contain a variety of genres </w:t>
      </w:r>
      <w:r w:rsidR="00FC77C8">
        <w:rPr>
          <w:rFonts w:ascii="Calibri" w:hAnsi="Calibri" w:cs="Calibri"/>
        </w:rPr>
        <w:t>within</w:t>
      </w:r>
      <w:r w:rsidR="00431A58">
        <w:rPr>
          <w:rFonts w:ascii="Calibri" w:hAnsi="Calibri" w:cs="Calibri"/>
        </w:rPr>
        <w:t xml:space="preserve"> dialogue, narrative, prophecy, parable.  </w:t>
      </w:r>
    </w:p>
    <w:p w14:paraId="4036C8A2" w14:textId="56128A56" w:rsidR="00A151A2" w:rsidRPr="00A151A2" w:rsidRDefault="009255C5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>Parables:</w:t>
      </w:r>
      <w:r w:rsidR="00A151A2" w:rsidRPr="00A151A2">
        <w:rPr>
          <w:rFonts w:ascii="Calibri" w:hAnsi="Calibri" w:cs="Calibri"/>
          <w:b/>
          <w:bCs/>
        </w:rPr>
        <w:t xml:space="preserve">  </w:t>
      </w:r>
      <w:r w:rsidR="00A151A2" w:rsidRPr="00A151A2">
        <w:rPr>
          <w:rFonts w:ascii="Calibri" w:hAnsi="Calibri" w:cs="Calibri"/>
        </w:rPr>
        <w:t>Are “cast along”</w:t>
      </w:r>
      <w:r w:rsidR="00A151A2" w:rsidRPr="00A151A2">
        <w:rPr>
          <w:rFonts w:ascii="Calibri" w:hAnsi="Calibri" w:cs="Calibri"/>
          <w:b/>
          <w:bCs/>
        </w:rPr>
        <w:t xml:space="preserve"> </w:t>
      </w:r>
      <w:r w:rsidR="00A151A2" w:rsidRPr="00A151A2">
        <w:rPr>
          <w:rFonts w:ascii="Calibri" w:hAnsi="Calibri" w:cs="Calibri"/>
        </w:rPr>
        <w:t xml:space="preserve">comparisons to spiritual realities. </w:t>
      </w:r>
      <w:r w:rsidR="00A151A2" w:rsidRPr="00A151A2">
        <w:rPr>
          <w:rFonts w:ascii="Calibri" w:hAnsi="Calibri" w:cs="Calibri"/>
          <w:b/>
          <w:bCs/>
        </w:rPr>
        <w:t xml:space="preserve"> </w:t>
      </w:r>
      <w:r w:rsidR="00A151A2" w:rsidRPr="00A151A2">
        <w:rPr>
          <w:rFonts w:ascii="Calibri" w:hAnsi="Calibri" w:cs="Calibri"/>
        </w:rPr>
        <w:t xml:space="preserve">  Still take a Literal Approach to interpret parables &amp; look for objective observation of the Author’s Intent in the analogy or story. </w:t>
      </w:r>
    </w:p>
    <w:p w14:paraId="1C44C530" w14:textId="0CA9B567" w:rsidR="00A151A2" w:rsidRPr="00A151A2" w:rsidRDefault="00A151A2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A151A2">
        <w:rPr>
          <w:rFonts w:ascii="Calibri" w:hAnsi="Calibri" w:cs="Calibri"/>
          <w:b/>
          <w:bCs/>
        </w:rPr>
        <w:t xml:space="preserve">Principle Part of </w:t>
      </w:r>
      <w:r w:rsidR="009255C5" w:rsidRPr="00A151A2">
        <w:rPr>
          <w:rFonts w:ascii="Calibri" w:hAnsi="Calibri" w:cs="Calibri"/>
          <w:b/>
          <w:bCs/>
        </w:rPr>
        <w:t>Parable:</w:t>
      </w:r>
      <w:r w:rsidRPr="00A151A2">
        <w:rPr>
          <w:rFonts w:ascii="Calibri" w:hAnsi="Calibri" w:cs="Calibri"/>
        </w:rPr>
        <w:t xml:space="preserve"> The principal parts and figures of a parable represent certain main realities.  Consider only these principal parts and figures when drawing conclusions. </w:t>
      </w:r>
    </w:p>
    <w:p w14:paraId="53B603C4" w14:textId="4DD21341" w:rsidR="00431A58" w:rsidRPr="00431A58" w:rsidRDefault="00431A58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431A58">
        <w:rPr>
          <w:rFonts w:ascii="Calibri" w:hAnsi="Calibri" w:cs="Calibri"/>
        </w:rPr>
        <w:t xml:space="preserve">Parables often use </w:t>
      </w:r>
      <w:r>
        <w:rPr>
          <w:rFonts w:ascii="Calibri" w:hAnsi="Calibri" w:cs="Calibri"/>
        </w:rPr>
        <w:t>e</w:t>
      </w:r>
      <w:r w:rsidRPr="00431A58">
        <w:rPr>
          <w:rFonts w:ascii="Calibri" w:hAnsi="Calibri" w:cs="Calibri"/>
        </w:rPr>
        <w:t xml:space="preserve">xaggerations, hyperboles, to accentuate the point. </w:t>
      </w:r>
    </w:p>
    <w:p w14:paraId="07EA046A" w14:textId="00FBEDE4" w:rsidR="00431A58" w:rsidRDefault="009255C5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Narratives:</w:t>
      </w:r>
      <w:r w:rsidR="00431A58">
        <w:rPr>
          <w:rFonts w:ascii="Calibri" w:hAnsi="Calibri" w:cs="Calibri"/>
          <w:b/>
          <w:bCs/>
        </w:rPr>
        <w:t xml:space="preserve">  </w:t>
      </w:r>
      <w:r w:rsidR="00431A58" w:rsidRPr="00431A58">
        <w:rPr>
          <w:rFonts w:ascii="Calibri" w:hAnsi="Calibri" w:cs="Calibri"/>
        </w:rPr>
        <w:t xml:space="preserve">View narrative as essential theological history.   </w:t>
      </w:r>
      <w:r w:rsidRPr="00431A58">
        <w:rPr>
          <w:rFonts w:ascii="Calibri" w:hAnsi="Calibri" w:cs="Calibri"/>
        </w:rPr>
        <w:t>True accounts</w:t>
      </w:r>
      <w:r w:rsidR="00431A58" w:rsidRPr="00431A58">
        <w:rPr>
          <w:rFonts w:ascii="Calibri" w:hAnsi="Calibri" w:cs="Calibri"/>
        </w:rPr>
        <w:t xml:space="preserve"> of historical events that teach about God, His Kingdom, His people etc. </w:t>
      </w:r>
      <w:r w:rsidR="00431A58">
        <w:rPr>
          <w:rFonts w:ascii="Calibri" w:hAnsi="Calibri" w:cs="Calibri"/>
        </w:rPr>
        <w:t xml:space="preserve">  </w:t>
      </w:r>
    </w:p>
    <w:p w14:paraId="456E6EA7" w14:textId="1312DFF7" w:rsidR="00431A58" w:rsidRDefault="00431A58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431A58">
        <w:rPr>
          <w:rFonts w:ascii="Calibri" w:hAnsi="Calibri" w:cs="Calibri"/>
        </w:rPr>
        <w:t>Consider</w:t>
      </w:r>
      <w:r>
        <w:rPr>
          <w:rFonts w:ascii="Calibri" w:hAnsi="Calibri" w:cs="Calibri"/>
        </w:rPr>
        <w:t xml:space="preserve"> the different range and scope of narrative:    Meta-Narrative “Big History</w:t>
      </w:r>
      <w:r w:rsidR="009255C5">
        <w:rPr>
          <w:rFonts w:ascii="Calibri" w:hAnsi="Calibri" w:cs="Calibri"/>
        </w:rPr>
        <w:t>,” Mid</w:t>
      </w:r>
      <w:r>
        <w:rPr>
          <w:rFonts w:ascii="Calibri" w:hAnsi="Calibri" w:cs="Calibri"/>
        </w:rPr>
        <w:t xml:space="preserve">-level movements, Specific Events and Characters. </w:t>
      </w:r>
    </w:p>
    <w:p w14:paraId="7ACEBB26" w14:textId="27B0EA32" w:rsidR="00431A58" w:rsidRDefault="00431A58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Narratives have literary elements: Setting, Character, Plot, Conflict/Resolution, Descriptive Commentary.   Pay attention to each element for emphasis or principle of narratives: God’s Character, view of man’s sin etc. </w:t>
      </w:r>
    </w:p>
    <w:p w14:paraId="5D042DB9" w14:textId="77777777" w:rsidR="00431A58" w:rsidRDefault="00431A58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Rules:  </w:t>
      </w:r>
    </w:p>
    <w:p w14:paraId="42ED7173" w14:textId="1095C71C" w:rsidR="00431A58" w:rsidRPr="00431A58" w:rsidRDefault="00431A58" w:rsidP="009255C5">
      <w:pPr>
        <w:pStyle w:val="ListParagraph"/>
        <w:numPr>
          <w:ilvl w:val="2"/>
          <w:numId w:val="1"/>
        </w:numPr>
        <w:spacing w:after="0" w:line="240" w:lineRule="auto"/>
        <w:rPr>
          <w:rFonts w:ascii="Calibri" w:hAnsi="Calibri" w:cs="Calibri"/>
        </w:rPr>
      </w:pPr>
      <w:r w:rsidRPr="00431A58">
        <w:rPr>
          <w:rFonts w:ascii="Calibri" w:hAnsi="Calibri" w:cs="Calibri"/>
        </w:rPr>
        <w:t xml:space="preserve">Unlike didactic texts (e.g., the Epistles), narratives are </w:t>
      </w:r>
      <w:r w:rsidRPr="00431A58">
        <w:rPr>
          <w:rFonts w:ascii="Calibri" w:hAnsi="Calibri" w:cs="Calibri"/>
          <w:u w:val="single"/>
        </w:rPr>
        <w:t>descriptive</w:t>
      </w:r>
      <w:r w:rsidRPr="00431A58">
        <w:rPr>
          <w:rFonts w:ascii="Calibri" w:hAnsi="Calibri" w:cs="Calibri"/>
        </w:rPr>
        <w:t xml:space="preserve"> rather than </w:t>
      </w:r>
      <w:r w:rsidRPr="00431A58">
        <w:rPr>
          <w:rFonts w:ascii="Calibri" w:hAnsi="Calibri" w:cs="Calibri"/>
          <w:u w:val="single"/>
        </w:rPr>
        <w:t xml:space="preserve">prescriptive </w:t>
      </w:r>
      <w:r w:rsidRPr="00431A58">
        <w:rPr>
          <w:rFonts w:ascii="Calibri" w:hAnsi="Calibri" w:cs="Calibri"/>
        </w:rPr>
        <w:t>— they show what happened, not necessarily what should happen.   Therefore, do not jump to permission by precedent or examples to follow.</w:t>
      </w:r>
    </w:p>
    <w:p w14:paraId="3B6D4C63" w14:textId="01A6F160" w:rsidR="00431A58" w:rsidRPr="00431A58" w:rsidRDefault="00431A58" w:rsidP="009255C5">
      <w:pPr>
        <w:pStyle w:val="ListParagraph"/>
        <w:numPr>
          <w:ilvl w:val="2"/>
          <w:numId w:val="1"/>
        </w:numPr>
        <w:spacing w:after="0" w:line="240" w:lineRule="auto"/>
        <w:rPr>
          <w:rFonts w:ascii="Calibri" w:hAnsi="Calibri" w:cs="Calibri"/>
        </w:rPr>
      </w:pPr>
      <w:r w:rsidRPr="00431A58">
        <w:rPr>
          <w:rFonts w:ascii="Calibri" w:hAnsi="Calibri" w:cs="Calibri"/>
        </w:rPr>
        <w:t xml:space="preserve">Asking the question, “what is the moral of the story” typical results in a man-centered encouragement vs seeing God’s glory in history. </w:t>
      </w:r>
      <w:r>
        <w:rPr>
          <w:rFonts w:ascii="Calibri" w:hAnsi="Calibri" w:cs="Calibri"/>
        </w:rPr>
        <w:t xml:space="preserve"> </w:t>
      </w:r>
      <w:r w:rsidRPr="00431A58">
        <w:rPr>
          <w:rFonts w:ascii="Calibri" w:hAnsi="Calibri" w:cs="Calibri"/>
        </w:rPr>
        <w:t>Ask, what is the storyline &amp; development of the narrative?</w:t>
      </w:r>
    </w:p>
    <w:p w14:paraId="4EB7CA21" w14:textId="555DB0BB" w:rsidR="00431A58" w:rsidRDefault="00431A58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31A58">
        <w:rPr>
          <w:rFonts w:ascii="Calibri" w:hAnsi="Calibri" w:cs="Calibri"/>
          <w:b/>
          <w:bCs/>
        </w:rPr>
        <w:t xml:space="preserve">OT </w:t>
      </w:r>
      <w:r w:rsidR="009255C5" w:rsidRPr="00431A58">
        <w:rPr>
          <w:rFonts w:ascii="Calibri" w:hAnsi="Calibri" w:cs="Calibri"/>
          <w:b/>
          <w:bCs/>
        </w:rPr>
        <w:t>Law:</w:t>
      </w:r>
      <w:r w:rsidRPr="00431A58">
        <w:rPr>
          <w:rFonts w:ascii="Calibri" w:hAnsi="Calibri" w:cs="Calibri"/>
          <w:b/>
          <w:bCs/>
        </w:rPr>
        <w:t xml:space="preserve">   </w:t>
      </w:r>
      <w:r w:rsidRPr="00431A58">
        <w:rPr>
          <w:rFonts w:ascii="Calibri" w:hAnsi="Calibri" w:cs="Calibri"/>
        </w:rPr>
        <w:t xml:space="preserve">We first interpret the OT Law by its original author’s intent to the original audience.  Only after, we understand the progress nature of revelation and understand the NT fulfillment/ application / renewal of the OT Law.    </w:t>
      </w:r>
    </w:p>
    <w:p w14:paraId="719A6BD7" w14:textId="4345B1E2" w:rsidR="004B4635" w:rsidRPr="00431A58" w:rsidRDefault="004B4635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4B4635">
        <w:rPr>
          <w:rFonts w:ascii="Calibri" w:hAnsi="Calibri" w:cs="Calibri"/>
        </w:rPr>
        <w:t xml:space="preserve">Helpful to know categories of Ceremonial, Moral, </w:t>
      </w:r>
      <w:r>
        <w:rPr>
          <w:rFonts w:ascii="Calibri" w:hAnsi="Calibri" w:cs="Calibri"/>
        </w:rPr>
        <w:t xml:space="preserve">Civil but not necessary to make strong division.  </w:t>
      </w:r>
    </w:p>
    <w:p w14:paraId="42BBA8A0" w14:textId="62EB430F" w:rsidR="00A151A2" w:rsidRPr="004B4635" w:rsidRDefault="00431A58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Look for </w:t>
      </w:r>
      <w:r w:rsidR="004B4635">
        <w:rPr>
          <w:rFonts w:ascii="Calibri" w:hAnsi="Calibri" w:cs="Calibri"/>
        </w:rPr>
        <w:t xml:space="preserve">Law </w:t>
      </w:r>
      <w:r w:rsidR="009255C5">
        <w:rPr>
          <w:rFonts w:ascii="Calibri" w:hAnsi="Calibri" w:cs="Calibri"/>
        </w:rPr>
        <w:t>Elements:</w:t>
      </w:r>
      <w:r w:rsidR="004B4635">
        <w:rPr>
          <w:rFonts w:ascii="Calibri" w:hAnsi="Calibri" w:cs="Calibri"/>
        </w:rPr>
        <w:t xml:space="preserve"> </w:t>
      </w:r>
      <w:r w:rsidR="004B4635" w:rsidRPr="004B4635">
        <w:rPr>
          <w:rFonts w:ascii="Calibri" w:hAnsi="Calibri" w:cs="Calibri"/>
          <w:b/>
          <w:bCs/>
        </w:rPr>
        <w:t>S</w:t>
      </w:r>
      <w:r w:rsidRPr="004B4635">
        <w:rPr>
          <w:rFonts w:ascii="Calibri" w:hAnsi="Calibri" w:cs="Calibri"/>
          <w:b/>
          <w:bCs/>
        </w:rPr>
        <w:t>tructure</w:t>
      </w:r>
      <w:r w:rsidR="004B4635">
        <w:rPr>
          <w:rFonts w:ascii="Calibri" w:hAnsi="Calibri" w:cs="Calibri"/>
        </w:rPr>
        <w:t xml:space="preserve">, </w:t>
      </w:r>
      <w:r w:rsidR="004B4635" w:rsidRPr="004B4635">
        <w:rPr>
          <w:rFonts w:ascii="Calibri" w:hAnsi="Calibri" w:cs="Calibri"/>
          <w:b/>
          <w:bCs/>
        </w:rPr>
        <w:t>Purpose</w:t>
      </w:r>
      <w:r>
        <w:rPr>
          <w:rFonts w:ascii="Calibri" w:hAnsi="Calibri" w:cs="Calibri"/>
        </w:rPr>
        <w:t xml:space="preserve"> and </w:t>
      </w:r>
      <w:r w:rsidR="004B4635">
        <w:rPr>
          <w:rFonts w:ascii="Calibri" w:hAnsi="Calibri" w:cs="Calibri"/>
        </w:rPr>
        <w:t>B</w:t>
      </w:r>
      <w:r w:rsidRPr="004B4635">
        <w:rPr>
          <w:rFonts w:ascii="Calibri" w:hAnsi="Calibri" w:cs="Calibri"/>
          <w:b/>
          <w:bCs/>
        </w:rPr>
        <w:t>one</w:t>
      </w:r>
      <w:r>
        <w:rPr>
          <w:rFonts w:ascii="Calibri" w:hAnsi="Calibri" w:cs="Calibri"/>
        </w:rPr>
        <w:t xml:space="preserve"> of the Law. </w:t>
      </w:r>
    </w:p>
    <w:p w14:paraId="3119730B" w14:textId="0F216ED4" w:rsidR="004B4635" w:rsidRPr="004B4635" w:rsidRDefault="004B4635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Within Law, we can still apply inductive observation and study habits. </w:t>
      </w:r>
    </w:p>
    <w:p w14:paraId="3736164E" w14:textId="1E6FF2A2" w:rsidR="004B4635" w:rsidRPr="004B4635" w:rsidRDefault="004B4635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 xml:space="preserve">Important to cross-reference with New Testament. </w:t>
      </w:r>
    </w:p>
    <w:p w14:paraId="093E1455" w14:textId="533F6ECA" w:rsidR="004B4635" w:rsidRPr="004B4635" w:rsidRDefault="004B4635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4B4635">
        <w:rPr>
          <w:rFonts w:ascii="Calibri" w:hAnsi="Calibri" w:cs="Calibri"/>
          <w:b/>
          <w:bCs/>
        </w:rPr>
        <w:t xml:space="preserve">Prophets: </w:t>
      </w:r>
      <w:r w:rsidRPr="004B4635">
        <w:rPr>
          <w:rFonts w:ascii="Calibri" w:hAnsi="Calibri" w:cs="Calibri"/>
        </w:rPr>
        <w:t xml:space="preserve">Prophecy should be interpreted as a literal proclamation with a clear intended </w:t>
      </w:r>
      <w:r w:rsidR="009255C5" w:rsidRPr="004B4635">
        <w:rPr>
          <w:rFonts w:ascii="Calibri" w:hAnsi="Calibri" w:cs="Calibri"/>
        </w:rPr>
        <w:t xml:space="preserve">message; </w:t>
      </w:r>
      <w:r w:rsidR="00E026C3" w:rsidRPr="004B4635">
        <w:rPr>
          <w:rFonts w:ascii="Calibri" w:hAnsi="Calibri" w:cs="Calibri"/>
        </w:rPr>
        <w:t>typically,</w:t>
      </w:r>
      <w:r w:rsidRPr="004B4635">
        <w:rPr>
          <w:rFonts w:ascii="Calibri" w:hAnsi="Calibri" w:cs="Calibri"/>
        </w:rPr>
        <w:t xml:space="preserve"> of rebuke, call to repentance, warning, hope </w:t>
      </w:r>
      <w:r w:rsidR="00FD08B0" w:rsidRPr="004B4635">
        <w:rPr>
          <w:rFonts w:ascii="Calibri" w:hAnsi="Calibri" w:cs="Calibri"/>
        </w:rPr>
        <w:t>etc.</w:t>
      </w:r>
      <w:r w:rsidRPr="004B4635">
        <w:rPr>
          <w:rFonts w:ascii="Calibri" w:hAnsi="Calibri" w:cs="Calibri"/>
        </w:rPr>
        <w:t xml:space="preserve"> – with elements of foretelling of future events.</w:t>
      </w:r>
      <w:r w:rsidRPr="004B4635">
        <w:rPr>
          <w:rFonts w:ascii="Calibri" w:hAnsi="Calibri" w:cs="Calibri"/>
          <w:b/>
          <w:bCs/>
        </w:rPr>
        <w:t xml:space="preserve"> </w:t>
      </w:r>
    </w:p>
    <w:p w14:paraId="588B6E71" w14:textId="20072E34" w:rsidR="004B4635" w:rsidRDefault="004B4635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 xml:space="preserve">Common Mistakes </w:t>
      </w:r>
      <w:r w:rsidRPr="004B4635">
        <w:rPr>
          <w:rFonts w:ascii="Calibri" w:hAnsi="Calibri" w:cs="Calibri"/>
        </w:rPr>
        <w:t xml:space="preserve">Do not cherry pick the “good parts.” Do not read </w:t>
      </w:r>
      <w:r w:rsidR="00C732A4" w:rsidRPr="004B4635">
        <w:rPr>
          <w:rFonts w:ascii="Calibri" w:hAnsi="Calibri" w:cs="Calibri"/>
        </w:rPr>
        <w:t>primarily</w:t>
      </w:r>
      <w:r w:rsidRPr="004B4635">
        <w:rPr>
          <w:rFonts w:ascii="Calibri" w:hAnsi="Calibri" w:cs="Calibri"/>
        </w:rPr>
        <w:t xml:space="preserve"> </w:t>
      </w:r>
      <w:r w:rsidR="00C732A4" w:rsidRPr="004B4635">
        <w:rPr>
          <w:rFonts w:ascii="Calibri" w:hAnsi="Calibri" w:cs="Calibri"/>
        </w:rPr>
        <w:t>consistently</w:t>
      </w:r>
      <w:r w:rsidRPr="004B4635">
        <w:rPr>
          <w:rFonts w:ascii="Calibri" w:hAnsi="Calibri" w:cs="Calibri"/>
        </w:rPr>
        <w:t xml:space="preserve"> of future predictions. </w:t>
      </w:r>
    </w:p>
    <w:p w14:paraId="5C494D09" w14:textId="4A150485" w:rsidR="004B4635" w:rsidRDefault="004B4635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4B4635">
        <w:rPr>
          <w:rFonts w:ascii="Calibri" w:hAnsi="Calibri" w:cs="Calibri"/>
        </w:rPr>
        <w:t xml:space="preserve">Must consider </w:t>
      </w:r>
      <w:r w:rsidRPr="004B4635">
        <w:rPr>
          <w:rFonts w:ascii="Calibri" w:hAnsi="Calibri" w:cs="Calibri"/>
          <w:b/>
          <w:bCs/>
        </w:rPr>
        <w:t>historical context</w:t>
      </w:r>
      <w:r w:rsidRPr="004B4635">
        <w:rPr>
          <w:rFonts w:ascii="Calibri" w:hAnsi="Calibri" w:cs="Calibri"/>
        </w:rPr>
        <w:t xml:space="preserve"> and events surrounding God’s word to the people. </w:t>
      </w:r>
    </w:p>
    <w:p w14:paraId="7CFD4943" w14:textId="21CE2F42" w:rsidR="004B4635" w:rsidRDefault="004B4635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Consider the </w:t>
      </w:r>
      <w:r w:rsidRPr="004B4635">
        <w:rPr>
          <w:rFonts w:ascii="Calibri" w:hAnsi="Calibri" w:cs="Calibri"/>
          <w:b/>
          <w:bCs/>
        </w:rPr>
        <w:t>covenant context</w:t>
      </w:r>
      <w:r>
        <w:rPr>
          <w:rFonts w:ascii="Calibri" w:hAnsi="Calibri" w:cs="Calibri"/>
        </w:rPr>
        <w:t xml:space="preserve">, which covenant the text addresses.  Often God rebuking the nation for unfaithfulness to the Mosaic Covenant. </w:t>
      </w:r>
    </w:p>
    <w:p w14:paraId="215015F2" w14:textId="2B254DF2" w:rsidR="004B4635" w:rsidRDefault="004B4635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Identify details of God’s judgment / promises.  Use Literal Hermeneutic to consider and deduce what is possible from </w:t>
      </w:r>
      <w:r w:rsidRPr="004B4635">
        <w:rPr>
          <w:rFonts w:ascii="Calibri" w:hAnsi="Calibri" w:cs="Calibri"/>
          <w:b/>
          <w:bCs/>
        </w:rPr>
        <w:t>figures of speech</w:t>
      </w:r>
      <w:r>
        <w:rPr>
          <w:rFonts w:ascii="Calibri" w:hAnsi="Calibri" w:cs="Calibri"/>
        </w:rPr>
        <w:t xml:space="preserve">. </w:t>
      </w:r>
    </w:p>
    <w:p w14:paraId="22102BB2" w14:textId="6E630615" w:rsidR="004B4635" w:rsidRDefault="004B4635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Pay special </w:t>
      </w:r>
      <w:r w:rsidRPr="004B4635">
        <w:rPr>
          <w:rFonts w:ascii="Calibri" w:hAnsi="Calibri" w:cs="Calibri"/>
          <w:b/>
          <w:bCs/>
        </w:rPr>
        <w:t>attention to character, emotion, thoughts of God</w:t>
      </w:r>
      <w:r>
        <w:rPr>
          <w:rFonts w:ascii="Calibri" w:hAnsi="Calibri" w:cs="Calibri"/>
        </w:rPr>
        <w:t xml:space="preserve"> in prophecy. </w:t>
      </w:r>
    </w:p>
    <w:p w14:paraId="5A522F7D" w14:textId="4BC56A70" w:rsidR="00EC2E5C" w:rsidRDefault="00EC2E5C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  <w:b/>
          <w:bCs/>
        </w:rPr>
        <w:t xml:space="preserve">Psalms &amp; </w:t>
      </w:r>
      <w:r w:rsidR="00B73544" w:rsidRPr="00EC2E5C">
        <w:rPr>
          <w:rFonts w:ascii="Calibri" w:hAnsi="Calibri" w:cs="Calibri"/>
          <w:b/>
          <w:bCs/>
        </w:rPr>
        <w:t>Poetry:</w:t>
      </w:r>
      <w:r w:rsidRPr="00EC2E5C">
        <w:rPr>
          <w:rFonts w:ascii="Calibri" w:hAnsi="Calibri" w:cs="Calibri"/>
        </w:rPr>
        <w:t xml:space="preserve"> </w:t>
      </w:r>
      <w:r w:rsidR="001D4B3A" w:rsidRPr="00EC2E5C">
        <w:rPr>
          <w:rFonts w:ascii="Calibri" w:hAnsi="Calibri" w:cs="Calibri"/>
        </w:rPr>
        <w:t>Whereas</w:t>
      </w:r>
      <w:r w:rsidRPr="00EC2E5C">
        <w:rPr>
          <w:rFonts w:ascii="Calibri" w:hAnsi="Calibri" w:cs="Calibri"/>
        </w:rPr>
        <w:t xml:space="preserve"> Prophecy is typically </w:t>
      </w:r>
      <w:r w:rsidR="008473FF" w:rsidRPr="00EC2E5C">
        <w:rPr>
          <w:rFonts w:ascii="Calibri" w:hAnsi="Calibri" w:cs="Calibri"/>
        </w:rPr>
        <w:t xml:space="preserve">proclamation </w:t>
      </w:r>
      <w:r w:rsidR="008473FF" w:rsidRPr="00EC2E5C">
        <w:rPr>
          <w:rFonts w:ascii="Calibri" w:hAnsi="Calibri" w:cs="Calibri"/>
          <w:i/>
          <w:iCs/>
        </w:rPr>
        <w:t>from</w:t>
      </w:r>
      <w:r w:rsidRPr="00EC2E5C">
        <w:rPr>
          <w:rFonts w:ascii="Calibri" w:hAnsi="Calibri" w:cs="Calibri"/>
          <w:i/>
          <w:iCs/>
        </w:rPr>
        <w:t xml:space="preserve"> </w:t>
      </w:r>
      <w:r w:rsidR="005F7FC1" w:rsidRPr="00EC2E5C">
        <w:rPr>
          <w:rFonts w:ascii="Calibri" w:hAnsi="Calibri" w:cs="Calibri"/>
        </w:rPr>
        <w:t xml:space="preserve">GOD </w:t>
      </w:r>
      <w:r w:rsidR="005F7FC1" w:rsidRPr="00EC2E5C">
        <w:rPr>
          <w:rFonts w:ascii="Calibri" w:hAnsi="Calibri" w:cs="Calibri"/>
          <w:i/>
          <w:iCs/>
        </w:rPr>
        <w:t>to</w:t>
      </w:r>
      <w:r w:rsidRPr="00EC2E5C">
        <w:rPr>
          <w:rFonts w:ascii="Calibri" w:hAnsi="Calibri" w:cs="Calibri"/>
          <w:i/>
          <w:iCs/>
        </w:rPr>
        <w:t xml:space="preserve"> </w:t>
      </w:r>
      <w:r w:rsidRPr="00EC2E5C">
        <w:rPr>
          <w:rFonts w:ascii="Calibri" w:hAnsi="Calibri" w:cs="Calibri"/>
        </w:rPr>
        <w:t xml:space="preserve">people. Psalms are praises &amp; prayers </w:t>
      </w:r>
      <w:r w:rsidR="009255C5" w:rsidRPr="00EC2E5C">
        <w:rPr>
          <w:rFonts w:ascii="Calibri" w:hAnsi="Calibri" w:cs="Calibri"/>
          <w:i/>
          <w:iCs/>
        </w:rPr>
        <w:t xml:space="preserve">from </w:t>
      </w:r>
      <w:r w:rsidR="009255C5" w:rsidRPr="00EC2E5C">
        <w:rPr>
          <w:rFonts w:ascii="Calibri" w:hAnsi="Calibri" w:cs="Calibri"/>
        </w:rPr>
        <w:t>people</w:t>
      </w:r>
      <w:r w:rsidRPr="00EC2E5C">
        <w:rPr>
          <w:rFonts w:ascii="Calibri" w:hAnsi="Calibri" w:cs="Calibri"/>
        </w:rPr>
        <w:t xml:space="preserve"> </w:t>
      </w:r>
      <w:r w:rsidRPr="00EC2E5C">
        <w:rPr>
          <w:rFonts w:ascii="Calibri" w:hAnsi="Calibri" w:cs="Calibri"/>
          <w:i/>
          <w:iCs/>
        </w:rPr>
        <w:t xml:space="preserve">to/about </w:t>
      </w:r>
      <w:r w:rsidRPr="00EC2E5C">
        <w:rPr>
          <w:rFonts w:ascii="Calibri" w:hAnsi="Calibri" w:cs="Calibri"/>
        </w:rPr>
        <w:t>God. Therefore, NOT primary precision of doctrine/moral behavior.</w:t>
      </w:r>
      <w:r w:rsidR="005361D1">
        <w:rPr>
          <w:rFonts w:ascii="Calibri" w:hAnsi="Calibri" w:cs="Calibri"/>
        </w:rPr>
        <w:t xml:space="preserve"> </w:t>
      </w:r>
      <w:r w:rsidRPr="00EC2E5C">
        <w:rPr>
          <w:rFonts w:ascii="Calibri" w:hAnsi="Calibri" w:cs="Calibri"/>
        </w:rPr>
        <w:t>Rather the emphasis is on Heart Attitude, God-Oriented Experiences, Affections, Emotional Expression</w:t>
      </w:r>
    </w:p>
    <w:p w14:paraId="7BD2498A" w14:textId="374512C0" w:rsidR="00EC2E5C" w:rsidRDefault="00EC2E5C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</w:rPr>
        <w:t xml:space="preserve">Make sure you are studying </w:t>
      </w:r>
      <w:r w:rsidR="00D22DB0" w:rsidRPr="00EC2E5C">
        <w:rPr>
          <w:rFonts w:ascii="Calibri" w:hAnsi="Calibri" w:cs="Calibri"/>
        </w:rPr>
        <w:t>poetry phrases</w:t>
      </w:r>
      <w:r w:rsidRPr="00EC2E5C">
        <w:rPr>
          <w:rFonts w:ascii="Calibri" w:hAnsi="Calibri" w:cs="Calibri"/>
        </w:rPr>
        <w:t xml:space="preserve"> by phrase.   </w:t>
      </w:r>
    </w:p>
    <w:p w14:paraId="2AB12F33" w14:textId="4BEAC44F" w:rsidR="00EC2E5C" w:rsidRDefault="00EC2E5C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</w:rPr>
        <w:t>Label basic outline &amp; movement of thought.</w:t>
      </w:r>
    </w:p>
    <w:p w14:paraId="153946BA" w14:textId="79138F82" w:rsidR="00EC2E5C" w:rsidRPr="00EC2E5C" w:rsidRDefault="00EC2E5C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</w:rPr>
        <w:t xml:space="preserve">Identify the literary devices of </w:t>
      </w:r>
      <w:r w:rsidR="009255C5">
        <w:rPr>
          <w:rFonts w:ascii="Calibri" w:hAnsi="Calibri" w:cs="Calibri"/>
        </w:rPr>
        <w:t>p</w:t>
      </w:r>
      <w:r w:rsidR="009255C5" w:rsidRPr="00EC2E5C">
        <w:rPr>
          <w:rFonts w:ascii="Calibri" w:hAnsi="Calibri" w:cs="Calibri"/>
        </w:rPr>
        <w:t>oetry</w:t>
      </w:r>
      <w:r w:rsidR="009255C5">
        <w:rPr>
          <w:rFonts w:ascii="Calibri" w:hAnsi="Calibri" w:cs="Calibri"/>
        </w:rPr>
        <w:t>:</w:t>
      </w:r>
      <w:r>
        <w:rPr>
          <w:rFonts w:ascii="Calibri" w:hAnsi="Calibri" w:cs="Calibri"/>
        </w:rPr>
        <w:t xml:space="preserve">   Parallelisms, Metaphors, </w:t>
      </w:r>
      <w:r w:rsidR="00D22DB0">
        <w:rPr>
          <w:rFonts w:ascii="Calibri" w:hAnsi="Calibri" w:cs="Calibri"/>
        </w:rPr>
        <w:t>Hyperbole etc.</w:t>
      </w:r>
      <w:r>
        <w:rPr>
          <w:rFonts w:ascii="Calibri" w:hAnsi="Calibri" w:cs="Calibri"/>
        </w:rPr>
        <w:t xml:space="preserve"> </w:t>
      </w:r>
    </w:p>
    <w:p w14:paraId="7264900C" w14:textId="5EC01A16" w:rsidR="006C0D14" w:rsidRPr="006C0D14" w:rsidRDefault="006C0D14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6C0D14">
        <w:rPr>
          <w:rFonts w:ascii="Calibri" w:hAnsi="Calibri" w:cs="Calibri"/>
          <w:i/>
          <w:iCs/>
        </w:rPr>
        <w:t xml:space="preserve">Visualize the painting &amp; Meditate on the emotional experience of the </w:t>
      </w:r>
      <w:r>
        <w:rPr>
          <w:rFonts w:ascii="Calibri" w:hAnsi="Calibri" w:cs="Calibri"/>
          <w:i/>
          <w:iCs/>
        </w:rPr>
        <w:t>author</w:t>
      </w:r>
      <w:r w:rsidRPr="006C0D14">
        <w:rPr>
          <w:rFonts w:ascii="Calibri" w:hAnsi="Calibri" w:cs="Calibri"/>
          <w:i/>
          <w:iCs/>
        </w:rPr>
        <w:t>.</w:t>
      </w:r>
    </w:p>
    <w:p w14:paraId="405C035C" w14:textId="1FC91CFA" w:rsidR="00EC2E5C" w:rsidRPr="006C0D14" w:rsidRDefault="006C0D14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6C0D14">
        <w:rPr>
          <w:rFonts w:ascii="Calibri" w:hAnsi="Calibri" w:cs="Calibri"/>
          <w:i/>
          <w:iCs/>
        </w:rPr>
        <w:t>Summarize &amp; meditate on the principles that the author, David, emphasizes.</w:t>
      </w:r>
    </w:p>
    <w:p w14:paraId="2559F03E" w14:textId="4D897E50" w:rsidR="00366D9F" w:rsidRPr="00366D9F" w:rsidRDefault="006C0D14" w:rsidP="009255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bCs/>
        </w:rPr>
      </w:pPr>
      <w:r w:rsidRPr="00366D9F">
        <w:rPr>
          <w:rFonts w:ascii="Calibri" w:hAnsi="Calibri" w:cs="Calibri"/>
          <w:b/>
          <w:bCs/>
        </w:rPr>
        <w:t>Proverbs</w:t>
      </w:r>
      <w:r w:rsidR="00264F5E" w:rsidRPr="00366D9F">
        <w:rPr>
          <w:rFonts w:ascii="Calibri" w:hAnsi="Calibri" w:cs="Calibri"/>
          <w:b/>
          <w:bCs/>
        </w:rPr>
        <w:t>: Proverbs</w:t>
      </w:r>
      <w:r w:rsidR="00366D9F" w:rsidRPr="00366D9F">
        <w:rPr>
          <w:rFonts w:ascii="Calibri" w:hAnsi="Calibri" w:cs="Calibri"/>
        </w:rPr>
        <w:t xml:space="preserve"> of wisdom from one generation to the next. Proverbs are Truisms &amp; not universal (absolute) truths. Proverbs are Norms &amp; not exacting law or rule of life. Proverbs are Way of God &amp; not His unconditional promises.</w:t>
      </w:r>
      <w:r w:rsidR="00366D9F" w:rsidRPr="00366D9F">
        <w:rPr>
          <w:rFonts w:ascii="Calibri" w:hAnsi="Calibri" w:cs="Calibri"/>
          <w:b/>
          <w:bCs/>
        </w:rPr>
        <w:t xml:space="preserve">  </w:t>
      </w:r>
    </w:p>
    <w:p w14:paraId="36B943C3" w14:textId="2D43801C" w:rsidR="00366D9F" w:rsidRPr="00366D9F" w:rsidRDefault="00366D9F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366D9F">
        <w:rPr>
          <w:rFonts w:ascii="Calibri" w:hAnsi="Calibri" w:cs="Calibri"/>
        </w:rPr>
        <w:t xml:space="preserve">Identify the proverb’s themes </w:t>
      </w:r>
    </w:p>
    <w:p w14:paraId="7C696E8C" w14:textId="09C8EFA6" w:rsidR="00366D9F" w:rsidRPr="00366D9F" w:rsidRDefault="00366D9F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366D9F">
        <w:rPr>
          <w:rFonts w:ascii="Calibri" w:hAnsi="Calibri" w:cs="Calibri"/>
        </w:rPr>
        <w:t xml:space="preserve">Observe parallels &amp; other literary devices for emphasis.   (i.e. repeat commands, </w:t>
      </w:r>
      <w:r w:rsidR="009255C5" w:rsidRPr="00366D9F">
        <w:rPr>
          <w:rFonts w:ascii="Calibri" w:hAnsi="Calibri" w:cs="Calibri"/>
        </w:rPr>
        <w:t>metaphors)</w:t>
      </w:r>
      <w:r w:rsidRPr="00366D9F">
        <w:rPr>
          <w:rFonts w:ascii="Calibri" w:hAnsi="Calibri" w:cs="Calibri"/>
        </w:rPr>
        <w:t xml:space="preserve"> </w:t>
      </w:r>
    </w:p>
    <w:p w14:paraId="73C2E179" w14:textId="77777777" w:rsidR="00366D9F" w:rsidRPr="00366D9F" w:rsidRDefault="00366D9F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366D9F">
        <w:rPr>
          <w:rFonts w:ascii="Calibri" w:hAnsi="Calibri" w:cs="Calibri"/>
        </w:rPr>
        <w:t xml:space="preserve">Meditate on patterns of life &amp; application. </w:t>
      </w:r>
    </w:p>
    <w:p w14:paraId="1650DF76" w14:textId="77777777" w:rsidR="00366D9F" w:rsidRPr="00366D9F" w:rsidRDefault="00366D9F" w:rsidP="009255C5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</w:rPr>
      </w:pPr>
      <w:r w:rsidRPr="00366D9F">
        <w:rPr>
          <w:rFonts w:ascii="Calibri" w:hAnsi="Calibri" w:cs="Calibri"/>
        </w:rPr>
        <w:t>Harmonize with rest of scripture for application.</w:t>
      </w:r>
    </w:p>
    <w:p w14:paraId="4653EFA0" w14:textId="77777777" w:rsidR="00EC2E5C" w:rsidRDefault="00EC2E5C" w:rsidP="009255C5">
      <w:pPr>
        <w:spacing w:after="0" w:line="240" w:lineRule="auto"/>
        <w:rPr>
          <w:rFonts w:ascii="Calibri" w:hAnsi="Calibri" w:cs="Calibri"/>
        </w:rPr>
      </w:pPr>
    </w:p>
    <w:p w14:paraId="70CDB16C" w14:textId="0FC6B03D" w:rsidR="00EC2E5C" w:rsidRDefault="00EC2E5C" w:rsidP="009255C5">
      <w:pPr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Helpful Books: </w:t>
      </w:r>
    </w:p>
    <w:p w14:paraId="2FA35273" w14:textId="77777777" w:rsidR="00EC2E5C" w:rsidRPr="00EC2E5C" w:rsidRDefault="00EC2E5C" w:rsidP="009255C5">
      <w:p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  <w:b/>
          <w:bCs/>
        </w:rPr>
        <w:t>a.</w:t>
      </w:r>
      <w:r w:rsidRPr="00EC2E5C">
        <w:rPr>
          <w:rFonts w:ascii="Calibri" w:hAnsi="Calibri" w:cs="Calibri"/>
          <w:b/>
          <w:bCs/>
        </w:rPr>
        <w:tab/>
        <w:t xml:space="preserve">How to Read the Bible for All Its Worth.  </w:t>
      </w:r>
      <w:r w:rsidRPr="00EC2E5C">
        <w:rPr>
          <w:rFonts w:ascii="Calibri" w:hAnsi="Calibri" w:cs="Calibri"/>
        </w:rPr>
        <w:t>Fee &amp; Stuart</w:t>
      </w:r>
    </w:p>
    <w:p w14:paraId="279ED0A2" w14:textId="77777777" w:rsidR="00EC2E5C" w:rsidRPr="00EC2E5C" w:rsidRDefault="00EC2E5C" w:rsidP="009255C5">
      <w:p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  <w:b/>
          <w:bCs/>
        </w:rPr>
        <w:t>b.</w:t>
      </w:r>
      <w:r w:rsidRPr="00EC2E5C">
        <w:rPr>
          <w:rFonts w:ascii="Calibri" w:hAnsi="Calibri" w:cs="Calibri"/>
          <w:b/>
          <w:bCs/>
        </w:rPr>
        <w:tab/>
        <w:t xml:space="preserve">Grasping God’s Word.   </w:t>
      </w:r>
      <w:r w:rsidRPr="00EC2E5C">
        <w:rPr>
          <w:rFonts w:ascii="Calibri" w:hAnsi="Calibri" w:cs="Calibri"/>
        </w:rPr>
        <w:t xml:space="preserve">Duvall &amp; Hays </w:t>
      </w:r>
    </w:p>
    <w:p w14:paraId="12B69BF0" w14:textId="77777777" w:rsidR="00EC2E5C" w:rsidRPr="00EC2E5C" w:rsidRDefault="00EC2E5C" w:rsidP="009255C5">
      <w:p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  <w:b/>
          <w:bCs/>
        </w:rPr>
        <w:t>c.</w:t>
      </w:r>
      <w:r w:rsidRPr="00EC2E5C">
        <w:rPr>
          <w:rFonts w:ascii="Calibri" w:hAnsi="Calibri" w:cs="Calibri"/>
          <w:b/>
          <w:bCs/>
        </w:rPr>
        <w:tab/>
        <w:t xml:space="preserve">Basic Bible Interpretation.  </w:t>
      </w:r>
      <w:r w:rsidRPr="00EC2E5C">
        <w:rPr>
          <w:rFonts w:ascii="Calibri" w:hAnsi="Calibri" w:cs="Calibri"/>
        </w:rPr>
        <w:t xml:space="preserve">Roy B. Zuck </w:t>
      </w:r>
    </w:p>
    <w:p w14:paraId="02890BCD" w14:textId="77777777" w:rsidR="00EC2E5C" w:rsidRPr="00EC2E5C" w:rsidRDefault="00EC2E5C" w:rsidP="009255C5">
      <w:p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  <w:b/>
          <w:bCs/>
        </w:rPr>
        <w:t>d.</w:t>
      </w:r>
      <w:r w:rsidRPr="00EC2E5C">
        <w:rPr>
          <w:rFonts w:ascii="Calibri" w:hAnsi="Calibri" w:cs="Calibri"/>
          <w:b/>
          <w:bCs/>
        </w:rPr>
        <w:tab/>
        <w:t xml:space="preserve">From Exegesis to Exposition.  </w:t>
      </w:r>
      <w:r w:rsidRPr="00EC2E5C">
        <w:rPr>
          <w:rFonts w:ascii="Calibri" w:hAnsi="Calibri" w:cs="Calibri"/>
        </w:rPr>
        <w:t xml:space="preserve">Robert B. Chisholm Jr. </w:t>
      </w:r>
    </w:p>
    <w:p w14:paraId="5E966122" w14:textId="77777777" w:rsidR="00EC2E5C" w:rsidRPr="00EC2E5C" w:rsidRDefault="00EC2E5C" w:rsidP="009255C5">
      <w:pPr>
        <w:spacing w:after="0" w:line="240" w:lineRule="auto"/>
        <w:rPr>
          <w:rFonts w:ascii="Calibri" w:hAnsi="Calibri" w:cs="Calibri"/>
        </w:rPr>
      </w:pPr>
      <w:r w:rsidRPr="00EC2E5C">
        <w:rPr>
          <w:rFonts w:ascii="Calibri" w:hAnsi="Calibri" w:cs="Calibri"/>
          <w:b/>
          <w:bCs/>
        </w:rPr>
        <w:t>e.</w:t>
      </w:r>
      <w:r w:rsidRPr="00EC2E5C">
        <w:rPr>
          <w:rFonts w:ascii="Calibri" w:hAnsi="Calibri" w:cs="Calibri"/>
          <w:b/>
          <w:bCs/>
        </w:rPr>
        <w:tab/>
        <w:t xml:space="preserve">Talk Thru the Bible.   </w:t>
      </w:r>
      <w:r w:rsidRPr="00EC2E5C">
        <w:rPr>
          <w:rFonts w:ascii="Calibri" w:hAnsi="Calibri" w:cs="Calibri"/>
        </w:rPr>
        <w:t xml:space="preserve">Wilkinson &amp; Boa </w:t>
      </w:r>
    </w:p>
    <w:sectPr w:rsidR="00EC2E5C" w:rsidRPr="00EC2E5C" w:rsidSect="00863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64ADE" w14:textId="77777777" w:rsidR="008D22C1" w:rsidRDefault="008D22C1" w:rsidP="00771ED3">
      <w:pPr>
        <w:spacing w:after="0" w:line="240" w:lineRule="auto"/>
      </w:pPr>
      <w:r>
        <w:separator/>
      </w:r>
    </w:p>
  </w:endnote>
  <w:endnote w:type="continuationSeparator" w:id="0">
    <w:p w14:paraId="5DDE9B82" w14:textId="77777777" w:rsidR="008D22C1" w:rsidRDefault="008D22C1" w:rsidP="0077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59DC2" w14:textId="77777777" w:rsidR="008D22C1" w:rsidRDefault="008D22C1" w:rsidP="00771ED3">
      <w:pPr>
        <w:spacing w:after="0" w:line="240" w:lineRule="auto"/>
      </w:pPr>
      <w:r>
        <w:separator/>
      </w:r>
    </w:p>
  </w:footnote>
  <w:footnote w:type="continuationSeparator" w:id="0">
    <w:p w14:paraId="76F649E6" w14:textId="77777777" w:rsidR="008D22C1" w:rsidRDefault="008D22C1" w:rsidP="00771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2FE"/>
    <w:multiLevelType w:val="hybridMultilevel"/>
    <w:tmpl w:val="71925C06"/>
    <w:lvl w:ilvl="0" w:tplc="C36242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820F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1220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249B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9473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160E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19036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AC48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836A6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90E61"/>
    <w:multiLevelType w:val="hybridMultilevel"/>
    <w:tmpl w:val="A3F0DB10"/>
    <w:lvl w:ilvl="0" w:tplc="8788F6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A0D9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EA37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7CE1C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3C90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DEF8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1C47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1669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00FD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70CCA"/>
    <w:multiLevelType w:val="hybridMultilevel"/>
    <w:tmpl w:val="8AAE9540"/>
    <w:lvl w:ilvl="0" w:tplc="469413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EEA9A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4ACA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EE24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C484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4830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C60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664EA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F49E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B20829"/>
    <w:multiLevelType w:val="hybridMultilevel"/>
    <w:tmpl w:val="65E22DE2"/>
    <w:lvl w:ilvl="0" w:tplc="B68EDD02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plc="10C0E038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5E182AA0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BA88E10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7F5ECFF0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B07879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5920904A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066008D6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6F7AFAE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4361AD"/>
    <w:multiLevelType w:val="hybridMultilevel"/>
    <w:tmpl w:val="F88A7C62"/>
    <w:lvl w:ilvl="0" w:tplc="3E268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8245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327B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8E49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D243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76C1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6A4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E66B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E34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73B6414"/>
    <w:multiLevelType w:val="hybridMultilevel"/>
    <w:tmpl w:val="56821496"/>
    <w:lvl w:ilvl="0" w:tplc="1AC8BC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A0C6F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96AF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7067F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58CD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F342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9613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D04C6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24DB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B37DB3"/>
    <w:multiLevelType w:val="hybridMultilevel"/>
    <w:tmpl w:val="9F04E2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04942107">
    <w:abstractNumId w:val="6"/>
  </w:num>
  <w:num w:numId="2" w16cid:durableId="1836920423">
    <w:abstractNumId w:val="1"/>
  </w:num>
  <w:num w:numId="3" w16cid:durableId="1910844562">
    <w:abstractNumId w:val="2"/>
  </w:num>
  <w:num w:numId="4" w16cid:durableId="648439800">
    <w:abstractNumId w:val="0"/>
  </w:num>
  <w:num w:numId="5" w16cid:durableId="1412655431">
    <w:abstractNumId w:val="4"/>
  </w:num>
  <w:num w:numId="6" w16cid:durableId="154614877">
    <w:abstractNumId w:val="5"/>
  </w:num>
  <w:num w:numId="7" w16cid:durableId="6369523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324"/>
    <w:rsid w:val="00097F21"/>
    <w:rsid w:val="000C4A4F"/>
    <w:rsid w:val="000F759D"/>
    <w:rsid w:val="001A7BBD"/>
    <w:rsid w:val="001D4B3A"/>
    <w:rsid w:val="00261FB9"/>
    <w:rsid w:val="00264F5E"/>
    <w:rsid w:val="0027133E"/>
    <w:rsid w:val="002D7324"/>
    <w:rsid w:val="003363E1"/>
    <w:rsid w:val="00341A48"/>
    <w:rsid w:val="00366D9F"/>
    <w:rsid w:val="003775A2"/>
    <w:rsid w:val="00404121"/>
    <w:rsid w:val="00431A58"/>
    <w:rsid w:val="00475C2D"/>
    <w:rsid w:val="0049141A"/>
    <w:rsid w:val="004B4635"/>
    <w:rsid w:val="004F5DAD"/>
    <w:rsid w:val="005027A2"/>
    <w:rsid w:val="005361D1"/>
    <w:rsid w:val="005B417C"/>
    <w:rsid w:val="005F2DE6"/>
    <w:rsid w:val="005F7FC1"/>
    <w:rsid w:val="00613373"/>
    <w:rsid w:val="0063450C"/>
    <w:rsid w:val="0064085E"/>
    <w:rsid w:val="006B0BEB"/>
    <w:rsid w:val="006C0D14"/>
    <w:rsid w:val="006F34B3"/>
    <w:rsid w:val="007172BE"/>
    <w:rsid w:val="00727B9C"/>
    <w:rsid w:val="00750A70"/>
    <w:rsid w:val="00771ED3"/>
    <w:rsid w:val="007B1785"/>
    <w:rsid w:val="008473FF"/>
    <w:rsid w:val="00863276"/>
    <w:rsid w:val="008D22C1"/>
    <w:rsid w:val="008D7930"/>
    <w:rsid w:val="009255C5"/>
    <w:rsid w:val="00927AC9"/>
    <w:rsid w:val="009D15D5"/>
    <w:rsid w:val="00A13A16"/>
    <w:rsid w:val="00A151A2"/>
    <w:rsid w:val="00A4132B"/>
    <w:rsid w:val="00AB0A5B"/>
    <w:rsid w:val="00AC591A"/>
    <w:rsid w:val="00AC5EBF"/>
    <w:rsid w:val="00B52EF8"/>
    <w:rsid w:val="00B73544"/>
    <w:rsid w:val="00C07952"/>
    <w:rsid w:val="00C732A4"/>
    <w:rsid w:val="00C75607"/>
    <w:rsid w:val="00C75CCE"/>
    <w:rsid w:val="00CC7EC2"/>
    <w:rsid w:val="00CE4173"/>
    <w:rsid w:val="00D22DB0"/>
    <w:rsid w:val="00D91BEE"/>
    <w:rsid w:val="00E026C3"/>
    <w:rsid w:val="00EB03BD"/>
    <w:rsid w:val="00EB7ADF"/>
    <w:rsid w:val="00EC2E5C"/>
    <w:rsid w:val="00ED6659"/>
    <w:rsid w:val="00ED7F85"/>
    <w:rsid w:val="00FC77C8"/>
    <w:rsid w:val="00FD08B0"/>
    <w:rsid w:val="00FD74AC"/>
    <w:rsid w:val="00FF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7C8E"/>
  <w14:defaultImageDpi w14:val="32767"/>
  <w15:chartTrackingRefBased/>
  <w15:docId w15:val="{10472BA6-F663-DF45-99F9-9854E871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ED3"/>
  </w:style>
  <w:style w:type="paragraph" w:styleId="Footer">
    <w:name w:val="footer"/>
    <w:basedOn w:val="Normal"/>
    <w:link w:val="FooterChar"/>
    <w:uiPriority w:val="99"/>
    <w:unhideWhenUsed/>
    <w:rsid w:val="00771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ED3"/>
  </w:style>
  <w:style w:type="paragraph" w:styleId="NoSpacing">
    <w:name w:val="No Spacing"/>
    <w:uiPriority w:val="1"/>
    <w:qFormat/>
    <w:rsid w:val="00771ED3"/>
    <w:pPr>
      <w:spacing w:after="0" w:line="240" w:lineRule="auto"/>
    </w:pPr>
    <w:rPr>
      <w:kern w:val="0"/>
      <w:sz w:val="22"/>
      <w:szCs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7F2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0966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69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2557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78450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3136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1360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1020">
          <w:marLeft w:val="864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420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70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58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072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29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3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1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61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04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3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1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34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2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8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09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7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39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3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4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91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10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8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Lim</dc:creator>
  <cp:keywords/>
  <dc:description/>
  <cp:lastModifiedBy>Jacob Wei</cp:lastModifiedBy>
  <cp:revision>37</cp:revision>
  <dcterms:created xsi:type="dcterms:W3CDTF">2025-04-23T16:23:00Z</dcterms:created>
  <dcterms:modified xsi:type="dcterms:W3CDTF">2026-02-05T18:50:00Z</dcterms:modified>
</cp:coreProperties>
</file>