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40"/>
        <w:jc w:val="center"/>
      </w:pPr>
      <w:r>
        <w:rPr>
          <w:rFonts w:ascii="Malgun Gothic" w:cs="Malgun Gothic" w:eastAsia="Malgun Gothic" w:hAnsi="Malgun Gothic" w:hint="eastAsia"/>
          <w:b/>
          <w:bCs/>
          <w:color w:val="1F2937"/>
          <w:sz w:val="44"/>
          <w:szCs w:val="44"/>
        </w:rPr>
        <w:t xml:space="preserve">단시간 근로자 표준 근로계약서</w:t>
      </w:r>
    </w:p>
    <w:p>
      <w:pPr>
        <w:spacing w:after="240"/>
        <w:jc w:val="center"/>
      </w:pPr>
      <w:r>
        <w:rPr>
          <w:rFonts w:ascii="Malgun Gothic" w:cs="Malgun Gothic" w:eastAsia="Malgun Gothic" w:hAnsi="Malgun Gothic" w:hint="eastAsia"/>
          <w:i/>
          <w:iCs/>
          <w:color w:val="6B7280"/>
          <w:sz w:val="18"/>
          <w:szCs w:val="18"/>
        </w:rPr>
        <w:t xml:space="preserve">Part-Time Labor Contract · 근로기준법 제18조 · 시행령 제9조</w:t>
      </w:r>
    </w:p>
    <w:p>
      <w:pPr>
        <w:spacing w:after="20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0"/>
          <w:szCs w:val="20"/>
        </w:rPr>
        <w:t xml:space="preserve">「기간제 및 단시간근로자 보호 등에 관한 법률」 및 근로기준법 제18조에 따라 사용자(이하 "甲")와 단시간근로자(이하 "乙")는 다음과 같이 근로계약을 체결한다.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사업주(甲)</w:t>
            </w:r>
          </w:p>
        </w:tc>
        <w:tc>
          <w:tcPr>
            <w:tcW w:type="dxa" w:w="2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HOOKED · 대표자: ____________ (인)</w:t>
            </w:r>
          </w:p>
        </w:tc>
        <w:tc>
          <w:tcPr>
            <w:tcW w:type="dxa" w:w="200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근로자(乙)</w:t>
            </w:r>
          </w:p>
        </w:tc>
        <w:tc>
          <w:tcPr>
            <w:tcW w:type="dxa" w:w="2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성명: _____________  (인)</w:t>
            </w:r>
          </w:p>
        </w:tc>
      </w:tr>
      <w:tr>
        <w:tc>
          <w:tcPr>
            <w:tcW w:type="dxa" w:w="200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사업장 주소</w:t>
            </w:r>
          </w:p>
        </w:tc>
        <w:tc>
          <w:tcPr>
            <w:tcW w:type="dxa" w:w="2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서울특별시 ___________________________________</w:t>
            </w:r>
          </w:p>
        </w:tc>
        <w:tc>
          <w:tcPr>
            <w:tcW w:type="dxa" w:w="200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생년월일</w:t>
            </w:r>
          </w:p>
        </w:tc>
        <w:tc>
          <w:tcPr>
            <w:tcW w:type="dxa" w:w="2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________-_______</w:t>
            </w:r>
          </w:p>
        </w:tc>
      </w:tr>
      <w:tr>
        <w:tc>
          <w:tcPr>
            <w:tcW w:type="dxa" w:w="200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연락처</w:t>
            </w:r>
          </w:p>
        </w:tc>
        <w:tc>
          <w:tcPr>
            <w:tcW w:type="dxa" w:w="2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010-____-____</w:t>
            </w:r>
          </w:p>
        </w:tc>
        <w:tc>
          <w:tcPr>
            <w:tcW w:type="dxa" w:w="200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주소</w:t>
            </w:r>
          </w:p>
        </w:tc>
        <w:tc>
          <w:tcPr>
            <w:tcW w:type="dxa" w:w="2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___________________________________</w:t>
            </w:r>
          </w:p>
        </w:tc>
      </w:tr>
    </w:tbl>
    <w:p>
      <w:pPr>
        <w:spacing w:after="20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 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제1조 (근로계약기간)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① 근로개시일 : 20___년 ___월 ___일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② 계약종료일 : 20___년 ___월 ___일 (또는 ☐ 기간의 정함이 없음)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제2조 (근무장소 및 업무내용)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① 근무장소 : HOOKED (서울특별시 ____________________)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② 업무내용 : 홀 서빙, 음료 제조, 식기 정리, 매장 청소 등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제3조 (소정근로시간 · 근무일)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/>
          <w:iCs/>
          <w:color w:val="6B7280"/>
          <w:sz w:val="18"/>
          <w:szCs w:val="18"/>
        </w:rPr>
        <w:t xml:space="preserve">해당 칸에 ☑ 표시. 본 근무 패턴에 따라 4대보험 적용 여부가 자동 결정됩니다.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280"/>
        <w:gridCol w:w="2000"/>
        <w:gridCol w:w="1960"/>
      </w:tblGrid>
      <w:tr>
        <w:tc>
          <w:tcPr>
            <w:tcW w:type="dxa" w:w="156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구분</w:t>
            </w:r>
          </w:p>
        </w:tc>
        <w:tc>
          <w:tcPr>
            <w:tcW w:type="dxa" w:w="156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근무 요일</w:t>
            </w:r>
          </w:p>
        </w:tc>
        <w:tc>
          <w:tcPr>
            <w:tcW w:type="dxa" w:w="22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근무 시간</w:t>
            </w:r>
          </w:p>
        </w:tc>
        <w:tc>
          <w:tcPr>
            <w:tcW w:type="dxa" w:w="200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주 근로시간</w:t>
            </w:r>
          </w:p>
        </w:tc>
        <w:tc>
          <w:tcPr>
            <w:tcW w:type="dxa" w:w="196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휴게</w:t>
            </w:r>
          </w:p>
        </w:tc>
      </w:tr>
      <w:tr>
        <w:tc>
          <w:tcPr>
            <w:tcW w:type="dxa" w:w="156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☐ 알바1</w:t>
            </w:r>
          </w:p>
        </w:tc>
        <w:tc>
          <w:tcPr>
            <w:tcW w:type="dxa" w:w="156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월~목 (4일)</w:t>
            </w:r>
          </w:p>
        </w:tc>
        <w:tc>
          <w:tcPr>
            <w:tcW w:type="dxa" w:w="22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09:30~13:00 (3.5h)</w:t>
            </w:r>
          </w:p>
        </w:tc>
        <w:tc>
          <w:tcPr>
            <w:tcW w:type="dxa" w:w="200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14시간</w:t>
            </w:r>
          </w:p>
        </w:tc>
        <w:tc>
          <w:tcPr>
            <w:tcW w:type="dxa" w:w="196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없음</w:t>
            </w:r>
          </w:p>
        </w:tc>
      </w:tr>
      <w:tr>
        <w:tc>
          <w:tcPr>
            <w:tcW w:type="dxa" w:w="156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☐ 알바2</w:t>
            </w:r>
          </w:p>
        </w:tc>
        <w:tc>
          <w:tcPr>
            <w:tcW w:type="dxa" w:w="156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금·토·일 (3일)</w:t>
            </w:r>
          </w:p>
        </w:tc>
        <w:tc>
          <w:tcPr>
            <w:tcW w:type="dxa" w:w="22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09:30~13:00 (3.5h)</w:t>
            </w:r>
          </w:p>
        </w:tc>
        <w:tc>
          <w:tcPr>
            <w:tcW w:type="dxa" w:w="200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10.5시간</w:t>
            </w:r>
          </w:p>
        </w:tc>
        <w:tc>
          <w:tcPr>
            <w:tcW w:type="dxa" w:w="196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없음</w:t>
            </w:r>
          </w:p>
        </w:tc>
      </w:tr>
      <w:tr>
        <w:tc>
          <w:tcPr>
            <w:tcW w:type="dxa" w:w="156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☐ 기타</w:t>
            </w:r>
          </w:p>
        </w:tc>
        <w:tc>
          <w:tcPr>
            <w:tcW w:type="dxa" w:w="156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________</w:t>
            </w:r>
          </w:p>
        </w:tc>
        <w:tc>
          <w:tcPr>
            <w:tcW w:type="dxa" w:w="22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___:__~___:__</w:t>
            </w:r>
          </w:p>
        </w:tc>
        <w:tc>
          <w:tcPr>
            <w:tcW w:type="dxa" w:w="200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___시간</w:t>
            </w:r>
          </w:p>
        </w:tc>
        <w:tc>
          <w:tcPr>
            <w:tcW w:type="dxa" w:w="196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________</w:t>
            </w:r>
          </w:p>
        </w:tc>
      </w:tr>
    </w:tbl>
    <w:p>
      <w:pPr>
        <w:spacing w:after="20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 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제4조 (주휴일 · 휴일 · 휴가)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① 주휴일 : 1주 소정근로시간이 15시간 이상인 경우 1주 1회 유급주휴 부여 (근로기준법 제55조).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  ☐ 본 계약은 주 15시간 미만이므로 주휴수당이 발생하지 않음.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② 연차유급휴가 : 4주 평균 1주 소정근로시간이 15시간 이상이고 1년 이상 계속근로 시 적용. (15시간 미만은 적용 제외)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③ 법정휴일·공휴일 근로 시 통상임금의 50% 가산 지급.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제5조 (임금)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① 시간급 : ₩ 10,030 원/시 (2025년 최저임금. 매년 8월 고시 후 자동 조정)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② 임금 계산 : 시간급 × 실근로시간 (지각·결근 시 시간 비례 차감)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③ 임금계산 기간 : 매월 1일~말일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④ 임금 지급일 : 다음 달 10일 (휴일인 경우 직전 영업일)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⑤ 지급방법 : 乙 명의 예금계좌 이체 (___________은행 ___-___-______)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⑥ 임금명세서를 매 임금지급 시 서면 또는 카카오톡 등 전자적 방식으로 교부한다.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제6조 (시간외 · 야간 · 휴일근로 가산)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단시간근로자가 소정근로시간을 초과하여 근로한 경우 통상임금의 50%를 가산하여 지급한다 (기간제법 제6조 제3항).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☑ 단, 본 계약상 1주 12시간 한도 내에서만 연장근로를 명할 수 있으며, 사전 동의를 원칙으로 한다.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제7조 (사회보험 적용)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근로조건에 따라 다음과 같이 자동 결정됩니다. (☑ = 가입)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국민연금</w:t>
            </w:r>
          </w:p>
        </w:tc>
        <w:tc>
          <w:tcPr>
            <w:tcW w:type="dxa" w:w="4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건강보험</w:t>
            </w:r>
          </w:p>
        </w:tc>
        <w:tc>
          <w:tcPr>
            <w:tcW w:type="dxa" w:w="4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고용보험</w:t>
            </w:r>
          </w:p>
        </w:tc>
        <w:tc>
          <w:tcPr>
            <w:tcW w:type="dxa" w:w="4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산재보험</w:t>
            </w:r>
          </w:p>
        </w:tc>
      </w:tr>
      <w:tr>
        <w:tc>
          <w:tcPr>
            <w:tcW w:type="dxa" w:w="4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☐ 가입 / ☑ 미가입</w:t>
            </w:r>
          </w:p>
        </w:tc>
        <w:tc>
          <w:tcPr>
            <w:tcW w:type="dxa" w:w="4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☐ 가입 / ☑ 미가입</w:t>
            </w:r>
          </w:p>
        </w:tc>
        <w:tc>
          <w:tcPr>
            <w:tcW w:type="dxa" w:w="4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☐ 가입 / ☑ 미가입</w:t>
            </w:r>
          </w:p>
        </w:tc>
        <w:tc>
          <w:tcPr>
            <w:tcW w:type="dxa" w:w="4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8B1E2D"/>
                <w:sz w:val="22"/>
                <w:szCs w:val="22"/>
              </w:rPr>
              <w:t xml:space="preserve">☑ 가입 (의무)</w:t>
            </w:r>
          </w:p>
        </w:tc>
      </w:tr>
    </w:tbl>
    <w:p>
      <w:pPr>
        <w:spacing w:after="20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/>
          <w:iCs/>
          <w:color w:val="6B7280"/>
          <w:sz w:val="18"/>
          <w:szCs w:val="18"/>
        </w:rPr>
        <w:t xml:space="preserve">※ 단시간근로자는 1개월 60시간 이상이거나 3개월 이상 계속 근로 시 가입 대상이 됩니다. 산재보험은 근로시간과 무관하게 가입 의무.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제8조 (퇴직금)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① 1년 이상 계속근로 + 4주 평균 1주 소정근로시간 15시간 이상인 경우 30일분 이상의 평균임금을 퇴직금으로 지급한다 (근로자퇴직급여보장법 제4조).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☐ 본 계약은 주 15시간 미만이므로 퇴직금 적용 대상이 아님.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제9조 (근로계약서 교부 · 보관)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① 본 계약서는 2부 작성하여 甲·乙이 각 1부씩 보관한다 (근로기준법 제17조 제2항).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② 사업주는 본 계약서를 3년간 보관할 의무가 있다 (근로기준법 제42조).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제10조 (계약의 해지 · 종료)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① 양 당사자는 14일 전 통보로 본 계약을 해지할 수 있다.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② 乙이 정당한 사유 없이 5일 이상 무단결근한 경우 甲은 즉시 계약을 해지할 수 있다.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③ 계약 종료 후 14일 이내에 미지급 임금을 정산한다 (근기법 제36조).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제11조 (성실의무 · 비밀유지)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① 乙은 영업시간 중 음주·흡연·휴대폰 사적 사용을 자제하고 위생수칙을 지킬 의무가 있다.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② 매장 내 영업비밀(레시피·매출·고객정보)은 재직 중·퇴직 후에도 누설하지 아니한다.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제12조 (기타)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본 계약에 정하지 아니한 사항은 근로기준법, 기간제 및 단시간근로자 보호 등에 관한 법률 등 관계 법령에 따른다.</w:t>
      </w:r>
    </w:p>
    <w:p>
      <w:pPr>
        <w:spacing w:after="24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 </w:t>
      </w:r>
    </w:p>
    <w:p>
      <w:pPr>
        <w:spacing w:after="320" w:before="240" w:line="320"/>
        <w:jc w:val="righ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1F2937"/>
          <w:sz w:val="22"/>
          <w:szCs w:val="22"/>
        </w:rPr>
        <w:t xml:space="preserve">체결일 : 20___ 년 ___ 월 ___ 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4"/>
                <w:szCs w:val="24"/>
              </w:rPr>
              <w:t xml:space="preserve">사업주 (甲)</w:t>
            </w:r>
          </w:p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상  호 : HOOKED</w:t>
            </w:r>
          </w:p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대표자 : ___________________ (인)</w:t>
            </w:r>
          </w:p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사업자등록번호 : ___-__-_____</w:t>
            </w:r>
          </w:p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주  소 : ____________________________</w:t>
            </w:r>
          </w:p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연락처 : ____________________________</w:t>
            </w:r>
          </w:p>
        </w:tc>
        <w:tc>
          <w:tcPr>
            <w:tcW w:type="dxa" w:w="4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4"/>
                <w:szCs w:val="24"/>
              </w:rPr>
              <w:t xml:space="preserve">근로자 (乙)</w:t>
            </w:r>
          </w:p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성  명 : ___________________ (인)</w:t>
            </w:r>
          </w:p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생년월일 : ____-__-__</w:t>
            </w:r>
          </w:p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주  소 : ____________________________</w:t>
            </w:r>
          </w:p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연락처 : ____________________________</w:t>
            </w:r>
          </w:p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계좌 : ______은행 ___-___-______</w:t>
            </w:r>
          </w:p>
        </w:tc>
      </w:tr>
    </w:tbl>
    <w:p>
      <w:pPr>
        <w:spacing w:after="32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 </w:t>
      </w:r>
    </w:p>
    <w:p>
      <w:pPr>
        <w:spacing w:after="80" w:before="80" w:line="320"/>
        <w:jc w:val="center"/>
      </w:pPr>
      <w:r>
        <w:rPr>
          <w:rFonts w:ascii="Malgun Gothic" w:cs="Malgun Gothic" w:eastAsia="Malgun Gothic" w:hAnsi="Malgun Gothic" w:hint="eastAsia"/>
          <w:b w:val="false"/>
          <w:bCs w:val="false"/>
          <w:i/>
          <w:iCs/>
          <w:color w:val="8B1E2D"/>
          <w:sz w:val="18"/>
          <w:szCs w:val="18"/>
        </w:rPr>
        <w:t xml:space="preserve">※ 본 계약서는 근로기준법 제17조·제18조 및 기간제법 제17조에 의거하여 작성되었습니다. 미작성·미교부 시 사용자에게 500만원 이하의 과태료가 부과됩니다.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 w:hint="eastAsia"/>
        <w:color w:val="6B7280"/>
        <w:sz w:val="16"/>
        <w:szCs w:val="16"/>
      </w:rPr>
      <w:t xml:space="preserve">HOOKED · 근로계약서  |  Page </w:t>
    </w:r>
    <w:r>
      <w:rPr>
        <w:rFonts w:ascii="Malgun Gothic" w:cs="Malgun Gothic" w:eastAsia="Malgun Gothic" w:hAnsi="Malgun Gothic" w:hint="eastAsia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 w:hint="eastAsia"/>
        <w:color w:val="6B7280"/>
        <w:sz w:val="18"/>
        <w:szCs w:val="18"/>
      </w:rPr>
      <w:t xml:space="preserve">HOOKED 단시간 근로계약서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 w:hint="eastAs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Malgun Gothic" w:cs="Malgun Gothic" w:eastAsia="Malgun Gothic" w:hAnsi="Malgun Gothic" w:hint="eastAsia"/>
      <w:b/>
      <w:bCs/>
      <w:color w:val="8B1E2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Malgun Gothic" w:cs="Malgun Gothic" w:eastAsia="Malgun Gothic" w:hAnsi="Malgun Gothic" w:hint="eastAsia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2026-04-28T06:33:14.577Z</dcterms:created>
  <dcterms:modified xsi:type="dcterms:W3CDTF">2026-04-28T06:33:14.577Z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