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w:t>
      </w:r>
    </w:p>
    <w:p/>
    <w:p>
      <w:r>
        <w:rPr>
          <w:b w:val="0"/>
        </w:rPr>
        <w:t>This Mutual Non-Disclosure Agreement ('Agreement') is entered into as of February 1, 2025 ('Effective Date') by and between:</w:t>
      </w:r>
    </w:p>
    <w:p/>
    <w:p>
      <w:r>
        <w:rPr>
          <w:b w:val="0"/>
        </w:rPr>
        <w:t>Acme Corporation ('Acme'), and</w:t>
      </w:r>
    </w:p>
    <w:p>
      <w:r>
        <w:rPr>
          <w:b w:val="0"/>
        </w:rPr>
        <w:t>GlobalPartners Ltd., a UK company ('Partner')</w:t>
      </w:r>
    </w:p>
    <w:p/>
    <w:p>
      <w:r>
        <w:rPr>
          <w:b w:val="0"/>
        </w:rPr>
        <w:t>collectively referred to as the 'Parties' and individually as a 'Party'.</w:t>
      </w:r>
    </w:p>
    <w:p>
      <w:pPr>
        <w:pStyle w:val="Heading1"/>
      </w:pPr>
      <w:r>
        <w:t>1. PURPOSE</w:t>
      </w:r>
    </w:p>
    <w:p>
      <w:r>
        <w:rPr>
          <w:b w:val="0"/>
        </w:rPr>
        <w:t>The Parties wish to explore a potential business relationship concerning joint product development and market expansion ('Purpose'). In connection with this Purpose, each Party may disclose certain confidential and proprietary information to the other Party.</w:t>
      </w:r>
    </w:p>
    <w:p>
      <w:pPr>
        <w:pStyle w:val="Heading1"/>
      </w:pPr>
      <w:r>
        <w:t>2. DEFINITION OF CONFIDENTIAL INFORMATION</w:t>
      </w:r>
    </w:p>
    <w:p>
      <w:r>
        <w:rPr>
          <w:b w:val="0"/>
        </w:rPr>
        <w:t>'Confidential Information' means any and all non-public information, in any form, disclosed by one Party ('Disclosing Party') to the other Party ('Receiving Party'), including but not limited to: trade secrets, business plans, customer lists, financial data, technical data, product designs, source code, algorithms, and marketing strategies.</w:t>
      </w:r>
    </w:p>
    <w:p>
      <w:pPr>
        <w:pStyle w:val="Heading1"/>
      </w:pPr>
      <w:r>
        <w:t>3. OBLIGATIONS</w:t>
      </w:r>
    </w:p>
    <w:p>
      <w:r>
        <w:rPr>
          <w:b w:val="0"/>
        </w:rPr>
        <w:t>3.1 The Receiving Party shall: (a) hold all Confidential Information in strict confidence; (b) not disclose Confidential Information to any third party without prior written consent; (c) use Confidential Information solely for the Purpose; (d) limit access to Confidential Information to employees with a need to know.</w:t>
      </w:r>
    </w:p>
    <w:p>
      <w:r>
        <w:rPr>
          <w:b w:val="0"/>
        </w:rPr>
        <w:t>3.2 The Receiving Party shall protect Confidential Information using at least the same degree of care it uses to protect its own confidential information, but in no event less than reasonable care.</w:t>
      </w:r>
    </w:p>
    <w:p>
      <w:pPr>
        <w:pStyle w:val="Heading1"/>
      </w:pPr>
      <w:r>
        <w:t>4. EXCLUSIONS</w:t>
      </w:r>
    </w:p>
    <w:p>
      <w:r>
        <w:rPr>
          <w:b w:val="0"/>
        </w:rPr>
        <w:t>Confidential Information does not include information that: (a) is or becomes publicly available through no fault of the Receiving Party; (b) was known to the Receiving Party prior to disclosure; (c) is independently developed by the Receiving Party; (d) is rightfully received from a third party without restriction.</w:t>
      </w:r>
    </w:p>
    <w:p>
      <w:pPr>
        <w:pStyle w:val="Heading1"/>
      </w:pPr>
      <w:r>
        <w:t>5. TERM</w:t>
      </w:r>
    </w:p>
    <w:p>
      <w:r>
        <w:rPr>
          <w:b w:val="0"/>
        </w:rPr>
        <w:t>This Agreement shall remain in effect for two (2) years from the Effective Date. The confidentiality obligations shall survive termination for a period of three (3) years.</w:t>
      </w:r>
    </w:p>
    <w:p>
      <w:pPr>
        <w:pStyle w:val="Heading1"/>
      </w:pPr>
      <w:r>
        <w:t>6. RETURN OF MATERIALS</w:t>
      </w:r>
    </w:p>
    <w:p>
      <w:r>
        <w:rPr>
          <w:b w:val="0"/>
        </w:rPr>
        <w:t>Upon termination of this Agreement or upon request by the Disclosing Party, the Receiving Party shall promptly return or destroy all Confidential Information and certify such destruction in writing within ten (10) days.</w:t>
      </w:r>
    </w:p>
    <w:p>
      <w:pPr>
        <w:pStyle w:val="Heading1"/>
      </w:pPr>
      <w:r>
        <w:t>7. NO LICENSE</w:t>
      </w:r>
    </w:p>
    <w:p>
      <w:r>
        <w:rPr>
          <w:b w:val="0"/>
        </w:rPr>
        <w:t>Nothing in this Agreement grants any rights or licenses to any patents, copyrights, trademarks, or other intellectual property rights of either Party.</w:t>
      </w:r>
    </w:p>
    <w:p>
      <w:pPr>
        <w:pStyle w:val="Heading1"/>
      </w:pPr>
      <w:r>
        <w:t>8. REMEDIES</w:t>
      </w:r>
    </w:p>
    <w:p>
      <w:r>
        <w:rPr>
          <w:b w:val="0"/>
        </w:rPr>
        <w:t>Each Party acknowledges that a breach of this Agreement may cause irreparable harm for which monetary damages would be inadequate. Therefore, the non-breaching Party shall be entitled to seek injunctive relief in addition to any other remedies available at law or equity.</w:t>
      </w:r>
    </w:p>
    <w:p>
      <w:pPr>
        <w:pStyle w:val="Heading1"/>
      </w:pPr>
      <w:r>
        <w:t>9. GENERAL PROVISIONS</w:t>
      </w:r>
    </w:p>
    <w:p>
      <w:r>
        <w:rPr>
          <w:b w:val="0"/>
        </w:rPr>
        <w:t>9.1 Governing Law. This Agreement shall be governed by the laws of England and Wales.</w:t>
      </w:r>
    </w:p>
    <w:p>
      <w:r>
        <w:rPr>
          <w:b w:val="0"/>
        </w:rPr>
        <w:t>9.2 Entire Agreement. This Agreement constitutes the entire agreement between the Parties regarding the subject matter hereof.</w:t>
      </w:r>
    </w:p>
    <w:p>
      <w:r>
        <w:rPr>
          <w:b w:val="0"/>
        </w:rPr>
        <w:t>9.3 Amendment. This Agreement may only be modified by a written agreement signed by both Parties.</w:t>
      </w:r>
    </w:p>
    <w:p/>
    <w:p>
      <w:r>
        <w:rPr>
          <w:b w:val="0"/>
        </w:rP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ACME CORPORATION</w:t>
            </w:r>
          </w:p>
        </w:tc>
        <w:tc>
          <w:tcPr>
            <w:tcW w:type="dxa" w:w="4320"/>
          </w:tcPr>
          <w:p>
            <w:r>
              <w:t>GLOBALPARTNERS LTD.</w:t>
            </w:r>
          </w:p>
        </w:tc>
      </w:tr>
      <w:tr>
        <w:tc>
          <w:tcPr>
            <w:tcW w:type="dxa" w:w="4320"/>
          </w:tcPr>
          <w:p>
            <w:r>
              <w:t>By: _________________________</w:t>
            </w:r>
          </w:p>
        </w:tc>
        <w:tc>
          <w:tcPr>
            <w:tcW w:type="dxa" w:w="4320"/>
          </w:tcPr>
          <w:p>
            <w:r>
              <w:t>By: _________________________</w:t>
            </w:r>
          </w:p>
        </w:tc>
      </w:tr>
      <w:tr>
        <w:tc>
          <w:tcPr>
            <w:tcW w:type="dxa" w:w="4320"/>
          </w:tcPr>
          <w:p>
            <w:r>
              <w:t>Name: John Smith</w:t>
            </w:r>
          </w:p>
        </w:tc>
        <w:tc>
          <w:tcPr>
            <w:tcW w:type="dxa" w:w="4320"/>
          </w:tcPr>
          <w:p>
            <w:r>
              <w:t>Name: William Brown</w:t>
            </w:r>
          </w:p>
        </w:tc>
      </w:tr>
      <w:tr>
        <w:tc>
          <w:tcPr>
            <w:tcW w:type="dxa" w:w="4320"/>
          </w:tcPr>
          <w:p>
            <w:r>
              <w:t>Title: CEO</w:t>
            </w:r>
          </w:p>
        </w:tc>
        <w:tc>
          <w:tcPr>
            <w:tcW w:type="dxa" w:w="4320"/>
          </w:tcPr>
          <w:p>
            <w:r>
              <w:t>Title: Managing Director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