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240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ing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 xml:space="preserve">Exhibit </w:t>
      </w:r>
      <w:r>
        <w:rPr>
          <w:rFonts w:cs="Times New Roman"/>
          <w:lang w:val="en-GB"/>
        </w:rPr>
        <w:t>26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pStyle w:val="Title"/>
        <w:rPr>
          <w:lang w:val="en-GB"/>
        </w:rPr>
      </w:pPr>
      <w:r>
        <w:rPr>
          <w:lang w:val="en-GB"/>
        </w:rPr>
        <w:t>Service provider local entities</w:t>
      </w:r>
    </w:p>
    <w:p>
      <w:pPr>
        <w:pStyle w:val="Title"/>
        <w:rPr>
          <w:lang w:val="en-GB"/>
        </w:rPr>
      </w:pPr>
      <w:r>
        <w:rPr>
          <w:lang w:val="en-GB"/>
        </w:rPr>
      </w:r>
    </w:p>
    <w:p>
      <w:pPr>
        <w:sectPr>
          <w:headerReference w:type="default" r:id="rId2"/>
          <w:footerReference w:type="default" r:id="rId3"/>
          <w:type w:val="nextPage"/>
          <w:pgSz w:orient="landscape" w:w="16838" w:h="11906"/>
          <w:pgMar w:left="1800" w:right="1354" w:gutter="0" w:header="720" w:top="1728" w:footer="720" w:bottom="1728"/>
          <w:pgNumType w:start="1" w:fmt="decimal"/>
          <w:formProt w:val="false"/>
          <w:textDirection w:val="lrTb"/>
          <w:docGrid w:type="default" w:linePitch="360" w:charSpace="0"/>
        </w:sectPr>
        <w:pStyle w:val="Title"/>
        <w:rPr>
          <w:lang w:val="en-GB"/>
        </w:rPr>
      </w:pPr>
      <w:r>
        <w:rPr>
          <w:lang w:val="en-GB"/>
        </w:rPr>
      </w:r>
    </w:p>
    <w:p>
      <w:pPr>
        <w:pStyle w:val="Heading1"/>
        <w:ind w:hanging="0" w:start="0"/>
        <w:rPr>
          <w:lang w:val="en-GB"/>
        </w:rPr>
      </w:pPr>
      <w:r>
        <w:rPr>
          <w:lang w:val="en-GB"/>
        </w:rPr>
      </w:r>
    </w:p>
    <w:p>
      <w:pPr>
        <w:pStyle w:val="ScheduleL1"/>
        <w:rPr>
          <w:sz w:val="28"/>
        </w:rPr>
      </w:pPr>
      <w:r>
        <w:rPr>
          <w:sz w:val="28"/>
        </w:rPr>
        <w:t>Exhibit 26</w:t>
      </w:r>
    </w:p>
    <w:p>
      <w:pPr>
        <w:pStyle w:val="ScheduleL1"/>
        <w:rPr>
          <w:sz w:val="28"/>
        </w:rPr>
      </w:pPr>
      <w:r>
        <w:rPr>
          <w:sz w:val="28"/>
        </w:rPr>
      </w:r>
    </w:p>
    <w:p>
      <w:pPr>
        <w:pStyle w:val="ScheduleHdg2"/>
        <w:rPr/>
      </w:pPr>
      <w:r>
        <w:rPr>
          <w:sz w:val="28"/>
          <w:lang w:val="en-GB"/>
        </w:rPr>
        <w:t>FORM OF SERVICE PROVIDER LOCAL ENTITIES</w:t>
      </w:r>
    </w:p>
    <w:p>
      <w:pPr>
        <w:pStyle w:val="ScheduleL1"/>
        <w:rPr>
          <w:sz w:val="28"/>
          <w:lang w:val="en-GB"/>
        </w:rPr>
      </w:pPr>
      <w:r>
        <w:rPr>
          <w:sz w:val="28"/>
          <w:lang w:val="en-GB"/>
        </w:rPr>
      </w:r>
    </w:p>
    <w:tbl>
      <w:tblPr>
        <w:tblW w:w="12905" w:type="dxa"/>
        <w:jc w:val="start"/>
        <w:tblInd w:w="70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15"/>
        <w:gridCol w:w="11790"/>
      </w:tblGrid>
      <w:tr>
        <w:trPr>
          <w:tblHeader w:val="true"/>
        </w:trPr>
        <w:tc>
          <w:tcPr>
            <w:tcW w:w="1115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FFF99" w:val="clear"/>
          </w:tcPr>
          <w:p>
            <w:pPr>
              <w:pStyle w:val="Normal"/>
              <w:spacing w:before="120" w:after="120"/>
              <w:rPr>
                <w:b/>
                <w:sz w:val="28"/>
                <w:szCs w:val="28"/>
                <w:lang w:val="en-GB"/>
              </w:rPr>
            </w:pPr>
            <w:r>
              <w:rPr>
                <w:b/>
                <w:sz w:val="28"/>
                <w:szCs w:val="28"/>
                <w:lang w:val="en-GB"/>
              </w:rPr>
              <w:t xml:space="preserve">Ref </w:t>
            </w:r>
          </w:p>
        </w:tc>
        <w:tc>
          <w:tcPr>
            <w:tcW w:w="1179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FFFF99" w:val="clear"/>
          </w:tcPr>
          <w:p>
            <w:pPr>
              <w:pStyle w:val="Normal"/>
              <w:spacing w:before="120" w:after="120"/>
              <w:rPr>
                <w:b/>
                <w:sz w:val="28"/>
                <w:szCs w:val="28"/>
                <w:lang w:val="en-GB"/>
              </w:rPr>
            </w:pPr>
            <w:r>
              <w:rPr>
                <w:b/>
                <w:sz w:val="28"/>
                <w:szCs w:val="28"/>
                <w:lang w:val="en-GB"/>
              </w:rPr>
              <w:t>Exhibit content</w:t>
            </w:r>
          </w:p>
        </w:tc>
      </w:tr>
      <w:tr>
        <w:trPr/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Text"/>
              <w:numPr>
                <w:ilvl w:val="0"/>
                <w:numId w:val="13"/>
              </w:numPr>
              <w:snapToGrid w:val="false"/>
              <w:spacing w:before="0" w:after="240"/>
              <w:ind w:hanging="1872" w:start="1872" w:end="0"/>
              <w:rPr>
                <w:szCs w:val="22"/>
                <w:lang w:val="en-GB"/>
              </w:rPr>
            </w:pPr>
            <w:r>
              <w:rPr>
                <w:b/>
                <w:sz w:val="24"/>
                <w:szCs w:val="22"/>
                <w:lang w:val="en-GB"/>
              </w:rPr>
            </w:r>
          </w:p>
        </w:tc>
        <w:tc>
          <w:tcPr>
            <w:tcW w:w="1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1"/>
              <w:spacing w:before="120" w:after="120"/>
              <w:jc w:val="both"/>
              <w:rPr/>
            </w:pPr>
            <w:r>
              <w:rPr/>
              <w:t>PER COUNTRY</w:t>
            </w:r>
          </w:p>
        </w:tc>
      </w:tr>
      <w:tr>
        <w:trPr/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numPr>
                <w:ilvl w:val="0"/>
                <w:numId w:val="13"/>
              </w:numPr>
              <w:snapToGrid w:val="false"/>
              <w:spacing w:before="0" w:after="240"/>
              <w:ind w:hanging="1872" w:start="1872" w:end="0"/>
              <w:jc w:val="both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GB"/>
              </w:rPr>
            </w:r>
          </w:p>
        </w:tc>
        <w:tc>
          <w:tcPr>
            <w:tcW w:w="1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Heading2Nonsoulign1"/>
              <w:numPr>
                <w:ilvl w:val="0"/>
                <w:numId w:val="10"/>
              </w:numPr>
              <w:spacing w:before="120" w:after="120"/>
              <w:ind w:hanging="0" w:start="0"/>
              <w:rPr/>
            </w:pPr>
            <w:r>
              <w:rPr/>
              <w:t>LOCAL ENTITY FOR DELIVERY OF EUC</w:t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/>
              <w:t xml:space="preserve"> </w:t>
            </w:r>
            <w:r>
              <w:rPr/>
              <w:t>The Netherlands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NAME Vendor GammaPinkRoccade Nederland B.V.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ADDRESS: Staalmeesterlaan 410; 1057 PH Amsterdam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VAT NUMBER NL 8080.36.919 B01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 34115845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COMMERCIAL KEY ACCOUNT: Martin Maurits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SERVICE DELIVERY:   Martin Maurits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INVOICING:   F&amp;A Department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/>
              <w:t>TEL NUMBER:</w:t>
            </w:r>
            <w:r>
              <w:rPr>
                <w:szCs w:val="22"/>
              </w:rPr>
              <w:t>+31 20 8514000FAXNUMBER</w:t>
            </w:r>
            <w:r>
              <w:rPr/>
              <w:t xml:space="preserve"> +31 20 5879544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E-MAIL: </w:t>
            </w:r>
            <w:hyperlink r:id="rId4">
              <w:r>
                <w:rPr>
                  <w:rStyle w:val="Hyperlink"/>
                  <w:szCs w:val="22"/>
                </w:rPr>
                <w:t>martin.maurits@getronics.com</w:t>
              </w:r>
            </w:hyperlink>
            <w:r>
              <w:rPr>
                <w:szCs w:val="22"/>
              </w:rPr>
              <w:t xml:space="preserve"> 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/>
              <w:t xml:space="preserve"> </w:t>
            </w:r>
            <w:r>
              <w:rPr/>
              <w:t>Belgium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NAME: Vendor Gamma Belgium S.A./N.V.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ADDRESS: Leopold Tower; Rue de Geneve 10; 1140 Brussels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VAT NUMBER: BE 0424.104.685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NUMBER: BE 0424.104.685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COMMERCIAL KEY ACCOUNT: Martin Maurits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SERVICE DELIVERY: Martin Maurits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INVOICING: F&amp;A Department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/>
              <w:t xml:space="preserve">TEL NUMBER: </w:t>
            </w:r>
            <w:r>
              <w:rPr>
                <w:szCs w:val="22"/>
                <w:lang w:val="en-US"/>
              </w:rPr>
              <w:t>+32 2 229 9111</w:t>
            </w:r>
            <w:r>
              <w:rPr>
                <w:szCs w:val="22"/>
              </w:rPr>
              <w:t>FAXNUMBER: + 32 2 229 9200</w:t>
            </w:r>
          </w:p>
          <w:p>
            <w:pPr>
              <w:pStyle w:val="StyleHeading2Nonsoulign1"/>
              <w:numPr>
                <w:ilvl w:val="0"/>
                <w:numId w:val="0"/>
              </w:numPr>
              <w:spacing w:before="120" w:after="120"/>
              <w:ind w:hanging="0" w:start="1440" w:end="0"/>
              <w:rPr/>
            </w:pPr>
            <w:r>
              <w:rPr>
                <w:szCs w:val="22"/>
              </w:rPr>
              <w:t xml:space="preserve">E-MAIL: </w:t>
            </w:r>
            <w:hyperlink r:id="rId5">
              <w:r>
                <w:rPr>
                  <w:rStyle w:val="Hyperlink"/>
                  <w:szCs w:val="22"/>
                </w:rPr>
                <w:t>martin.maurits@getronics.com</w:t>
              </w:r>
            </w:hyperlink>
            <w:r>
              <w:rPr>
                <w:szCs w:val="22"/>
              </w:rPr>
              <w:t xml:space="preserve"> </w:t>
            </w:r>
          </w:p>
        </w:tc>
      </w:tr>
      <w:tr>
        <w:trPr/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numPr>
                <w:ilvl w:val="0"/>
                <w:numId w:val="13"/>
              </w:numPr>
              <w:snapToGrid w:val="false"/>
              <w:spacing w:before="0" w:after="240"/>
              <w:ind w:hanging="1872" w:start="1872" w:end="0"/>
              <w:jc w:val="both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GB"/>
              </w:rPr>
            </w:r>
          </w:p>
        </w:tc>
        <w:tc>
          <w:tcPr>
            <w:tcW w:w="1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Heading2Nonsoulign1"/>
              <w:numPr>
                <w:ilvl w:val="0"/>
                <w:numId w:val="10"/>
              </w:numPr>
              <w:spacing w:before="120" w:after="120"/>
              <w:ind w:hanging="0" w:start="0"/>
              <w:rPr/>
            </w:pPr>
            <w:r>
              <w:rPr/>
              <w:t>LOCAL ENTITY FOR DELIVERY OF  LAN</w:t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/>
              <w:t xml:space="preserve"> </w:t>
            </w:r>
            <w:r>
              <w:rPr/>
              <w:t>The Netherlands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/>
            </w:pPr>
            <w:r>
              <w:rPr>
                <w:szCs w:val="22"/>
              </w:rPr>
              <w:t>NAME: TelCo Telecom BV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ADDRESS: Maanplein 55 Tp5/8.11, 2516 CK The Hague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VAT NUMBER: NL008849225B03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NUMBER: 27124701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>COMMERCIAL KEY ACCOUNT</w:t>
            </w:r>
            <w:r>
              <w:rPr>
                <w:rStyle w:val="BodyLevel2TextChar"/>
              </w:rPr>
              <w:t>: Oscar van der Meijden.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SERVICE DELIVERY:</w:t>
            </w:r>
            <w:r>
              <w:rPr>
                <w:rFonts w:cs="Verdana" w:ascii="Verdana" w:hAnsi="Verdana"/>
                <w:sz w:val="20"/>
                <w:szCs w:val="20"/>
                <w:lang w:val="en-US"/>
              </w:rPr>
              <w:t xml:space="preserve"> </w:t>
            </w:r>
            <w:r>
              <w:rPr>
                <w:rStyle w:val="CharChar"/>
              </w:rPr>
              <w:t>Tieme Mulder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INVOICING: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TEL NUMBER: 070 -3434343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FAXNUMBER: 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E-MAIL: </w:t>
            </w:r>
            <w:hyperlink r:id="rId6">
              <w:r>
                <w:rPr>
                  <w:rStyle w:val="Hyperlink"/>
                  <w:szCs w:val="22"/>
                </w:rPr>
                <w:t>h.j.t.mulder@kpn.com</w:t>
              </w:r>
            </w:hyperlink>
            <w:r>
              <w:rPr>
                <w:szCs w:val="22"/>
              </w:rPr>
              <w:t xml:space="preserve"> </w:t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/>
              <w:t xml:space="preserve"> </w:t>
            </w:r>
            <w:r>
              <w:rPr/>
              <w:t>Belgium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  <w:lang w:val="nl-NL"/>
              </w:rPr>
            </w:pPr>
            <w:r>
              <w:rPr>
                <w:szCs w:val="22"/>
              </w:rPr>
              <w:t>NAME:  TelCo Outsourcing Services Belgium NV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ADDRESS:  Rue Royal 97 (4</w:t>
            </w:r>
            <w:r>
              <w:rPr>
                <w:szCs w:val="22"/>
                <w:vertAlign w:val="superscript"/>
              </w:rPr>
              <w:t>th</w:t>
            </w:r>
            <w:r>
              <w:rPr>
                <w:szCs w:val="22"/>
              </w:rPr>
              <w:t xml:space="preserve"> Floor), B-1000, Brussels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VAT NUMBER: 884.767.088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NUMBER: 884.767.088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COMMERCIAL KEY ACCOUNT:  Oscar van der Meijden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SERVICE DELIVERY:  Tieme Mulder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INVOICING: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TEL NUMBER:  +31 6 511 876 76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FAXNUMBER:</w:t>
            </w:r>
          </w:p>
          <w:p>
            <w:pPr>
              <w:pStyle w:val="StyleHeading2Nonsoulign1"/>
              <w:numPr>
                <w:ilvl w:val="0"/>
                <w:numId w:val="0"/>
              </w:numPr>
              <w:spacing w:before="120" w:after="120"/>
              <w:ind w:hanging="0" w:start="1440" w:end="0"/>
              <w:rPr/>
            </w:pPr>
            <w:r>
              <w:rPr>
                <w:szCs w:val="22"/>
              </w:rPr>
              <w:t xml:space="preserve">E-MAIL:  </w:t>
            </w:r>
            <w:hyperlink r:id="rId7">
              <w:r>
                <w:rPr>
                  <w:rStyle w:val="Hyperlink"/>
                  <w:szCs w:val="22"/>
                </w:rPr>
                <w:t>h.j.t.mulder@kpn.com</w:t>
              </w:r>
            </w:hyperlink>
            <w:r>
              <w:rPr>
                <w:szCs w:val="22"/>
              </w:rPr>
              <w:t xml:space="preserve"> </w:t>
            </w:r>
          </w:p>
        </w:tc>
      </w:tr>
      <w:tr>
        <w:trPr/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numPr>
                <w:ilvl w:val="0"/>
                <w:numId w:val="13"/>
              </w:numPr>
              <w:snapToGrid w:val="false"/>
              <w:spacing w:before="0" w:after="240"/>
              <w:ind w:hanging="1872" w:start="1872" w:end="0"/>
              <w:jc w:val="both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GB"/>
              </w:rPr>
            </w:r>
          </w:p>
        </w:tc>
        <w:tc>
          <w:tcPr>
            <w:tcW w:w="1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Heading2Nonsoulign1"/>
              <w:numPr>
                <w:ilvl w:val="0"/>
                <w:numId w:val="10"/>
              </w:numPr>
              <w:spacing w:before="120" w:after="120"/>
              <w:ind w:hanging="0" w:start="0"/>
              <w:rPr/>
            </w:pPr>
            <w:r>
              <w:rPr/>
              <w:t>LOCAL ENTITY FOR DELIVERY OF VOICE</w:t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/>
              <w:t xml:space="preserve"> </w:t>
            </w:r>
            <w:r>
              <w:rPr/>
              <w:t>The Netherlands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/>
            </w:pPr>
            <w:r>
              <w:rPr>
                <w:szCs w:val="22"/>
              </w:rPr>
              <w:t>NAME: TelCo Telecom BV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ADDRESS: Maanplein 55 Tp5/8.11, 2516 CK The Hague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VAT NUMBER: NL008849225B03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NUMBER: 27124701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COMMERCIAL KEY ACCOUNT: </w:t>
            </w:r>
            <w:r>
              <w:rPr>
                <w:rStyle w:val="BodyLevel2TextChar"/>
              </w:rPr>
              <w:t>Oscar van der Meijden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SERVICE DELIVERY: </w:t>
            </w:r>
            <w:r>
              <w:rPr>
                <w:rStyle w:val="CharChar"/>
              </w:rPr>
              <w:t>Tieme Mulder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INVOICING: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TEL NUMBER: 070 -3434343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FAXNUMBER: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E-MAIL:  </w:t>
            </w:r>
            <w:hyperlink r:id="rId8">
              <w:r>
                <w:rPr>
                  <w:rStyle w:val="Hyperlink"/>
                  <w:szCs w:val="22"/>
                </w:rPr>
                <w:t>h.j.t.mulder@kpn.com</w:t>
              </w:r>
            </w:hyperlink>
            <w:r>
              <w:rPr>
                <w:szCs w:val="22"/>
              </w:rPr>
              <w:t xml:space="preserve"> </w:t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/>
              <w:t xml:space="preserve"> </w:t>
            </w:r>
            <w:r>
              <w:rPr/>
              <w:t>Belgium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NAME: TelCo Outsourcing Services Belgium NV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ADDRESS: Rue Royal 97 (4</w:t>
            </w:r>
            <w:r>
              <w:rPr>
                <w:szCs w:val="22"/>
                <w:vertAlign w:val="superscript"/>
              </w:rPr>
              <w:t>th</w:t>
            </w:r>
            <w:r>
              <w:rPr>
                <w:szCs w:val="22"/>
              </w:rPr>
              <w:t xml:space="preserve"> Floor), B-1000, Brussels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VAT NUMBER:  884.767.088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NUMBER:  884.767.088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COMMERCIAL KEY ACCOUNT: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SERVICE DELIVERY: Tieme Mulder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INVOICING: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TEL NUMBER:  +31 6 511 876 76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FAXNUMBER:</w:t>
            </w:r>
          </w:p>
          <w:p>
            <w:pPr>
              <w:pStyle w:val="StyleHeading2Nonsoulign1"/>
              <w:numPr>
                <w:ilvl w:val="0"/>
                <w:numId w:val="0"/>
              </w:numPr>
              <w:spacing w:before="120" w:after="120"/>
              <w:ind w:hanging="0" w:start="1440" w:end="0"/>
              <w:rPr/>
            </w:pPr>
            <w:r>
              <w:rPr>
                <w:szCs w:val="22"/>
              </w:rPr>
              <w:t xml:space="preserve">E-MAIL:  </w:t>
            </w:r>
            <w:hyperlink r:id="rId9">
              <w:r>
                <w:rPr>
                  <w:rStyle w:val="Hyperlink"/>
                  <w:szCs w:val="22"/>
                </w:rPr>
                <w:t>h.j.t.mulder@kpn.com</w:t>
              </w:r>
            </w:hyperlink>
            <w:r>
              <w:rPr>
                <w:szCs w:val="22"/>
              </w:rPr>
              <w:t xml:space="preserve"> </w:t>
            </w:r>
          </w:p>
        </w:tc>
      </w:tr>
      <w:tr>
        <w:trPr/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numPr>
                <w:ilvl w:val="0"/>
                <w:numId w:val="13"/>
              </w:numPr>
              <w:snapToGrid w:val="false"/>
              <w:spacing w:before="0" w:after="240"/>
              <w:ind w:hanging="1872" w:start="1872" w:end="0"/>
              <w:jc w:val="both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GB"/>
              </w:rPr>
            </w:r>
          </w:p>
        </w:tc>
        <w:tc>
          <w:tcPr>
            <w:tcW w:w="1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Heading2Nonsoulign1"/>
              <w:numPr>
                <w:ilvl w:val="0"/>
                <w:numId w:val="10"/>
              </w:numPr>
              <w:spacing w:before="120" w:after="120"/>
              <w:ind w:hanging="0" w:start="0"/>
              <w:rPr/>
            </w:pPr>
            <w:r>
              <w:rPr/>
              <w:t>LOCAL ENTITY FOR DELIVERY OF SERVER MANAGEMENT EUC APPLICATION SERVICES, DESIGN &amp; SUPPORT AND USER ACCESS SERVICES</w:t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/>
              <w:t xml:space="preserve"> </w:t>
            </w:r>
            <w:r>
              <w:rPr/>
              <w:t>The Netherlands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/>
            </w:pPr>
            <w:r>
              <w:rPr>
                <w:szCs w:val="22"/>
                <w:lang w:val="nl-BE"/>
              </w:rPr>
              <w:t>NAME: Vendor Alpha Banking Services B.V.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ADDRESS: Papendorpseweg, 93; 3528 BJ Utrecht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/>
            </w:pPr>
            <w:r>
              <w:rPr>
                <w:szCs w:val="22"/>
              </w:rPr>
              <w:t>VAT NUMBER: NL 007072600B01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NUMBER: 30097932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COMMERCIAL KEY ACCOUNT: : Ton van Rhijn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SERVICE DELIVERY: Ton van Rhijn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INVOICING: 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TEL NUMBER:  </w:t>
            </w:r>
            <w:r>
              <w:rPr/>
              <w:t>030 - 299 44 44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FAXNUMBER:  030 - 2995454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  <w:lang w:val="de-DE"/>
              </w:rPr>
            </w:pPr>
            <w:r>
              <w:rPr>
                <w:szCs w:val="22"/>
                <w:lang w:val="de-DE"/>
              </w:rPr>
              <w:t xml:space="preserve">E-MAIL:  </w:t>
            </w:r>
            <w:hyperlink r:id="rId10">
              <w:r>
                <w:rPr>
                  <w:rStyle w:val="Hyperlink"/>
                  <w:szCs w:val="22"/>
                  <w:lang w:val="de-DE"/>
                </w:rPr>
                <w:t>info.nl@atosorigin.com</w:t>
              </w:r>
            </w:hyperlink>
            <w:r>
              <w:rPr>
                <w:szCs w:val="22"/>
                <w:lang w:val="de-DE"/>
              </w:rPr>
              <w:t xml:space="preserve"> </w:t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>
                <w:lang w:val="de-DE"/>
              </w:rPr>
              <w:t xml:space="preserve"> </w:t>
            </w:r>
            <w:r>
              <w:rPr/>
              <w:t>Belgium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NAME: Vendor Alpha Belgium NV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ADDRESS: Da Vincilaan 5, 1930 Zaventem, Belgium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VAT NUMBER: BE 401.848.135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NUMBER: 0401.848.135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COMMERCIAL KEY ACCOUNT: Ton van Rhijn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SERVICE DELIVERY: Ton van Rhijn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INVOICING: F&amp;A Department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TEL NUMBER: + 32 (0)2 690 28 00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FAXNUMBER: + 32 (0)2 690 28 01</w:t>
            </w:r>
          </w:p>
          <w:p>
            <w:pPr>
              <w:pStyle w:val="StyleHeading2Nonsoulign1"/>
              <w:numPr>
                <w:ilvl w:val="0"/>
                <w:numId w:val="0"/>
              </w:numPr>
              <w:spacing w:before="120" w:after="120"/>
              <w:ind w:hanging="0" w:start="1440" w:end="0"/>
              <w:rPr/>
            </w:pPr>
            <w:r>
              <w:rPr>
                <w:szCs w:val="22"/>
              </w:rPr>
              <w:t>E-MAIL:</w:t>
            </w:r>
            <w:r>
              <w:rPr/>
              <w:t xml:space="preserve"> </w:t>
            </w:r>
            <w:hyperlink r:id="rId11">
              <w:r>
                <w:rPr>
                  <w:rStyle w:val="Hyperlink"/>
                </w:rPr>
                <w:t>info.belux@atosorigin.com</w:t>
              </w:r>
            </w:hyperlink>
          </w:p>
        </w:tc>
      </w:tr>
      <w:tr>
        <w:trPr/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numPr>
                <w:ilvl w:val="0"/>
                <w:numId w:val="13"/>
              </w:numPr>
              <w:snapToGrid w:val="false"/>
              <w:spacing w:before="0" w:after="240"/>
              <w:ind w:hanging="1872" w:start="1872" w:end="0"/>
              <w:jc w:val="both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GB"/>
              </w:rPr>
            </w:r>
          </w:p>
        </w:tc>
        <w:tc>
          <w:tcPr>
            <w:tcW w:w="1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Heading2Nonsoulign1"/>
              <w:numPr>
                <w:ilvl w:val="0"/>
                <w:numId w:val="10"/>
              </w:numPr>
              <w:spacing w:before="120" w:after="120"/>
              <w:ind w:hanging="0" w:start="0"/>
              <w:rPr/>
            </w:pPr>
            <w:r>
              <w:rPr/>
              <w:t>LOCAL ENTITIE FOR DELIVERY OF DESKTOP HARDWARE</w:t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/>
              <w:t xml:space="preserve"> </w:t>
            </w:r>
            <w:r>
              <w:rPr/>
              <w:t>The Netherlands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  <w:lang w:val="nl-BE"/>
              </w:rPr>
            </w:pPr>
            <w:r>
              <w:rPr>
                <w:szCs w:val="22"/>
                <w:lang w:val="nl-BE"/>
              </w:rPr>
              <w:t>NAME: Vendor GammaPinkRoccade Nederland B.V.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ADDRESS: Staalmeesterlaan 410; 1057 PH Amsterdam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VAT NUMBER: NL 8080.36.919 B01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NUMBER:  34115845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COMMERCIAL KEY ACCOUNT: Martin Maurits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SERVICE DELIVERY: Martin Maurits 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INVOICING: F&amp;A Department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/>
            </w:pPr>
            <w:r>
              <w:rPr>
                <w:szCs w:val="22"/>
              </w:rPr>
              <w:t>TEL NUMBER: +31 20 8514000</w:t>
            </w:r>
            <w:r>
              <w:rPr/>
              <w:t xml:space="preserve"> 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/>
              <w:t>FA</w:t>
            </w:r>
            <w:r>
              <w:rPr>
                <w:szCs w:val="22"/>
              </w:rPr>
              <w:t>X NUMBER:</w:t>
            </w:r>
            <w:r>
              <w:rPr/>
              <w:t xml:space="preserve"> +31 20 5879544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E-MAIL: </w:t>
            </w:r>
            <w:hyperlink r:id="rId12">
              <w:r>
                <w:rPr>
                  <w:rStyle w:val="Hyperlink"/>
                  <w:szCs w:val="22"/>
                </w:rPr>
                <w:t>martin.maurits@getronics.com</w:t>
              </w:r>
            </w:hyperlink>
            <w:r>
              <w:rPr>
                <w:szCs w:val="22"/>
              </w:rPr>
              <w:t xml:space="preserve"> </w:t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/>
              <w:t xml:space="preserve"> </w:t>
            </w:r>
            <w:r>
              <w:rPr/>
              <w:t>Belgium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NAME: Vendor Gamma Belgium S.A./N.V.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ADDRESS: Leopold Tower; Rue de Geneve 10; 1140 Brussels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VAT NUMBER: BE 0424.104.685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NUMBER: BE 0424.104.685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  <w:lang w:val="en-US"/>
              </w:rPr>
            </w:pPr>
            <w:r>
              <w:rPr>
                <w:szCs w:val="22"/>
                <w:lang w:val="en-US"/>
              </w:rPr>
              <w:t xml:space="preserve">COMMERCIAL KEY ACCOUNT: </w:t>
            </w:r>
            <w:r>
              <w:rPr>
                <w:szCs w:val="22"/>
              </w:rPr>
              <w:t>Martin Maurits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SERVICE DELIVERY: Martin Maurits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INVOICING: F&amp;A Department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TEL NUMBER: </w:t>
            </w:r>
            <w:r>
              <w:rPr>
                <w:szCs w:val="22"/>
                <w:lang w:val="en-US"/>
              </w:rPr>
              <w:t>+32 2 229 9111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FAXNUMBER: +32 2 229 9200</w:t>
            </w:r>
          </w:p>
          <w:p>
            <w:pPr>
              <w:pStyle w:val="StyleHeading2Nonsoulign1"/>
              <w:numPr>
                <w:ilvl w:val="0"/>
                <w:numId w:val="0"/>
              </w:numPr>
              <w:spacing w:before="120" w:after="120"/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E-MAIL:  </w:t>
            </w:r>
            <w:hyperlink r:id="rId13">
              <w:r>
                <w:rPr>
                  <w:rStyle w:val="Hyperlink"/>
                  <w:szCs w:val="22"/>
                </w:rPr>
                <w:t>martin.maurits@getronics.com</w:t>
              </w:r>
            </w:hyperlink>
            <w:r>
              <w:rPr>
                <w:szCs w:val="22"/>
              </w:rPr>
              <w:t xml:space="preserve"> </w:t>
            </w:r>
          </w:p>
        </w:tc>
      </w:tr>
      <w:tr>
        <w:trPr/>
        <w:tc>
          <w:tcPr>
            <w:tcW w:w="1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snapToGrid w:val="false"/>
              <w:spacing w:before="0" w:after="240"/>
              <w:ind w:hanging="0" w:start="0"/>
              <w:jc w:val="both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cs="Times New Roman" w:ascii="Times New Roman" w:hAnsi="Times New Roman"/>
                <w:sz w:val="22"/>
                <w:szCs w:val="22"/>
                <w:lang w:val="en-GB"/>
              </w:rPr>
            </w:r>
          </w:p>
          <w:p>
            <w:pPr>
              <w:pStyle w:val="Normal"/>
              <w:spacing w:before="120" w:after="120"/>
              <w:rPr>
                <w:rFonts w:ascii="Times New Roman" w:hAnsi="Times New Roman" w:cs="Times New Roman"/>
                <w:sz w:val="22"/>
                <w:szCs w:val="22"/>
                <w:lang w:val="en-GB"/>
              </w:rPr>
            </w:pPr>
            <w:r>
              <w:rPr>
                <w:rFonts w:cs="Times New Roman"/>
                <w:sz w:val="22"/>
                <w:szCs w:val="22"/>
                <w:lang w:val="en-GB"/>
              </w:rPr>
            </w:r>
          </w:p>
        </w:tc>
        <w:tc>
          <w:tcPr>
            <w:tcW w:w="11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Heading2Nonsoulign1"/>
              <w:numPr>
                <w:ilvl w:val="0"/>
                <w:numId w:val="10"/>
              </w:numPr>
              <w:spacing w:before="120" w:after="120"/>
              <w:ind w:hanging="0" w:start="0"/>
              <w:rPr/>
            </w:pPr>
            <w:r>
              <w:rPr/>
              <w:t>LOCAL ENTITIE FOR DELIVERY OF 2IM</w:t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/>
              <w:t xml:space="preserve"> </w:t>
            </w:r>
            <w:r>
              <w:rPr/>
              <w:t>The Netherlands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NAME Vendor Beta B.V.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ADDRESS: Apollolaan, 150; 1077 BG Amsterdam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VAT NUMBER NL 8072.97.252.B01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 3415601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  <w:lang w:val="nl-NL"/>
              </w:rPr>
            </w:pPr>
            <w:r>
              <w:rPr>
                <w:szCs w:val="22"/>
                <w:lang w:val="nl-NL"/>
              </w:rPr>
              <w:t>COMMERCIAL KEY ACCOUNT: Edwin van der Ouderaa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SERVICE DELIVERY:</w:t>
            </w:r>
            <w:r>
              <w:rPr>
                <w:szCs w:val="22"/>
                <w:lang w:val="nl-NL"/>
              </w:rPr>
              <w:t xml:space="preserve"> Edwin van der Ouderaa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INVOICING: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TEL NUMBER: </w:t>
            </w:r>
            <w:r>
              <w:rPr>
                <w:rFonts w:cs="Arial" w:ascii="Arial" w:hAnsi="Arial"/>
                <w:sz w:val="18"/>
                <w:szCs w:val="18"/>
              </w:rPr>
              <w:t>+31 (0) 20 493 83 83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FAXNUMBER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 xml:space="preserve">E-MAIL:  </w:t>
            </w:r>
            <w:hyperlink r:id="rId14">
              <w:r>
                <w:rPr>
                  <w:rStyle w:val="Hyperlink"/>
                  <w:szCs w:val="22"/>
                  <w:lang w:val="nl-NL"/>
                </w:rPr>
                <w:t>Edwin.vanderOuderaa@accenture.com</w:t>
              </w:r>
            </w:hyperlink>
            <w:r>
              <w:rPr>
                <w:szCs w:val="22"/>
                <w:lang w:val="nl-NL"/>
              </w:rPr>
              <w:t xml:space="preserve"> 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Heading31"/>
              <w:numPr>
                <w:ilvl w:val="2"/>
                <w:numId w:val="10"/>
              </w:numPr>
              <w:rPr/>
            </w:pPr>
            <w:r>
              <w:rPr/>
              <w:t xml:space="preserve"> </w:t>
            </w:r>
            <w:r>
              <w:rPr/>
              <w:t>Belgium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NAME: Vendor Beta NV/SA</w:t>
            </w:r>
            <w:r>
              <w:rPr>
                <w:rFonts w:eastAsia="MS Mincho;Arial Unicode MS" w:cs="Arial" w:ascii="Arial" w:hAnsi="Arial"/>
                <w:sz w:val="20"/>
                <w:szCs w:val="20"/>
                <w:lang w:eastAsia="zh-CN"/>
              </w:rPr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/>
            </w:pPr>
            <w:r>
              <w:rPr>
                <w:szCs w:val="22"/>
              </w:rPr>
              <w:t xml:space="preserve">ADDRESS: </w:t>
            </w:r>
            <w:r>
              <w:rPr>
                <w:rFonts w:eastAsia="MS Mincho;Arial Unicode MS" w:cs="Arial" w:ascii="Arial" w:hAnsi="Arial"/>
                <w:sz w:val="20"/>
                <w:szCs w:val="20"/>
                <w:lang w:eastAsia="zh-CN"/>
              </w:rPr>
              <w:t>Koningsstraat 145</w:t>
            </w:r>
            <w:r>
              <w:rPr>
                <w:szCs w:val="22"/>
              </w:rPr>
              <w:t>; 1000 Brussels; Belgium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VAT NUMBER: BE 438 675 669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COMPANY ID NUMBER: 0438 675 669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  <w:lang w:val="nl-NL"/>
              </w:rPr>
            </w:pPr>
            <w:r>
              <w:rPr>
                <w:szCs w:val="22"/>
                <w:lang w:val="nl-NL"/>
              </w:rPr>
              <w:t>COMMERCIAL KEY ACCOUNT :  Edwin van der Ouderaa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SERVICE DELIVERY</w:t>
            </w:r>
            <w:r>
              <w:rPr>
                <w:szCs w:val="22"/>
                <w:lang w:val="nl-NL"/>
              </w:rPr>
              <w:t>: Edwin van der Ouderaa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INVOICING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TEL NUMBER</w:t>
            </w:r>
          </w:p>
          <w:p>
            <w:pPr>
              <w:pStyle w:val="StyleHeading2Nonsoulign1"/>
              <w:numPr>
                <w:ilvl w:val="0"/>
                <w:numId w:val="0"/>
              </w:numPr>
              <w:ind w:hanging="0" w:start="1440" w:end="0"/>
              <w:rPr>
                <w:szCs w:val="22"/>
              </w:rPr>
            </w:pPr>
            <w:r>
              <w:rPr>
                <w:szCs w:val="22"/>
              </w:rPr>
              <w:t>FAXNUMBER</w:t>
            </w:r>
          </w:p>
          <w:p>
            <w:pPr>
              <w:pStyle w:val="StyleHeading2Nonsoulign1"/>
              <w:numPr>
                <w:ilvl w:val="0"/>
                <w:numId w:val="0"/>
              </w:numPr>
              <w:spacing w:before="120" w:after="120"/>
              <w:ind w:hanging="0" w:start="1440" w:end="0"/>
              <w:rPr/>
            </w:pPr>
            <w:r>
              <w:rPr>
                <w:szCs w:val="22"/>
              </w:rPr>
              <w:t xml:space="preserve">E-MAIL:  </w:t>
            </w:r>
            <w:hyperlink r:id="rId15">
              <w:r>
                <w:rPr>
                  <w:rStyle w:val="Hyperlink"/>
                  <w:szCs w:val="22"/>
                  <w:lang w:val="nl-NL"/>
                </w:rPr>
                <w:t>Edwin.vanderOuderaa@accenture.com</w:t>
              </w:r>
            </w:hyperlink>
            <w:r>
              <w:rPr>
                <w:szCs w:val="22"/>
                <w:lang w:val="nl-NL"/>
              </w:rPr>
              <w:t xml:space="preserve"> </w:t>
            </w:r>
          </w:p>
        </w:tc>
      </w:tr>
    </w:tbl>
    <w:p>
      <w:pPr>
        <w:pStyle w:val="Title"/>
        <w:spacing w:before="240" w:after="240"/>
        <w:rPr>
          <w:lang w:val="en-GB"/>
        </w:rPr>
      </w:pPr>
      <w:r>
        <w:rPr>
          <w:lang w:val="en-GB"/>
        </w:rPr>
      </w:r>
    </w:p>
    <w:sectPr>
      <w:headerReference w:type="default" r:id="rId16"/>
      <w:headerReference w:type="first" r:id="rId17"/>
      <w:footerReference w:type="default" r:id="rId18"/>
      <w:footerReference w:type="first" r:id="rId19"/>
      <w:type w:val="nextPage"/>
      <w:pgSz w:orient="landscape" w:w="16838" w:h="11906"/>
      <w:pgMar w:left="1800" w:right="1354" w:gutter="0" w:header="720" w:top="1728" w:footer="720" w:bottom="1728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 Bold">
    <w:altName w:val="Times New Roman"/>
    <w:charset w:val="00" w:characterSet="windows-1252"/>
    <w:family w:val="roman"/>
    <w:pitch w:val="default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Verdana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6120" w:leader="none"/>
        <w:tab w:val="right" w:pos="13680" w:leader="none"/>
      </w:tabs>
      <w:spacing w:before="120" w:after="120"/>
      <w:jc w:val="both"/>
      <w:rPr/>
    </w:pPr>
    <w:r>
      <w:rPr>
        <w:sz w:val="16"/>
        <w:szCs w:val="16"/>
      </w:rPr>
      <w:t>Ops&amp;IT Banking Confidential</w:t>
    </w:r>
    <w:r>
      <w:rPr>
        <w:rStyle w:val="Heading4YYCharChar"/>
        <w:sz w:val="16"/>
        <w:szCs w:val="16"/>
      </w:rPr>
      <w:t xml:space="preserve"> </w:t>
      <w:tab/>
    </w:r>
    <w:r>
      <w:rPr>
        <w:sz w:val="16"/>
        <w:szCs w:val="16"/>
      </w:rPr>
      <w:tab/>
      <w:t>30/11/06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320"/>
        <w:tab w:val="clear" w:pos="8640"/>
        <w:tab w:val="left" w:pos="6120" w:leader="none"/>
        <w:tab w:val="right" w:pos="13680" w:leader="none"/>
      </w:tabs>
      <w:spacing w:before="120" w:after="120"/>
      <w:jc w:val="both"/>
      <w:rPr/>
    </w:pPr>
    <w:r>
      <w:rPr>
        <w:sz w:val="16"/>
        <w:szCs w:val="16"/>
      </w:rPr>
      <w:t>Ops&amp;IT Banking Confidential</w:t>
    </w:r>
    <w:r>
      <w:rPr>
        <w:rStyle w:val="Heading4YYCharChar"/>
        <w:sz w:val="16"/>
        <w:szCs w:val="16"/>
      </w:rPr>
      <w:t xml:space="preserve"> </w:t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8</w:t>
    </w:r>
    <w:r>
      <w:rPr>
        <w:rStyle w:val="PageNumber"/>
      </w:rPr>
      <w:fldChar w:fldCharType="end"/>
    </w:r>
    <w:r>
      <w:rPr>
        <w:sz w:val="16"/>
        <w:szCs w:val="16"/>
      </w:rPr>
      <w:tab/>
      <w:t>30/11/06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6840" w:leader="none"/>
        <w:tab w:val="right" w:pos="1368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1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 xml:space="preserve"> </w:t>
    </w:r>
    <w:r>
      <w:rPr>
        <w:sz w:val="16"/>
        <w:szCs w:val="16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Exhibit 26 (Supplier Local Entities) Final v1.4.DOC</w:t>
    </w:r>
    <w:r>
      <w:rPr>
        <w:sz w:val="16"/>
        <w:szCs w:val="16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320"/>
        <w:tab w:val="clear" w:pos="8640"/>
        <w:tab w:val="left" w:pos="0" w:leader="none"/>
        <w:tab w:val="center" w:pos="6840" w:leader="none"/>
        <w:tab w:val="right" w:pos="13680" w:leader="none"/>
      </w:tabs>
      <w:spacing w:before="120" w:after="120"/>
      <w:rPr/>
    </w:pPr>
    <w:r>
      <w:rPr>
        <w:sz w:val="20"/>
      </w:rPr>
      <w:drawing>
        <wp:inline distT="0" distB="0" distL="0" distR="0">
          <wp:extent cx="965200" cy="284480"/>
          <wp:effectExtent l="0" t="0" r="0" b="0"/>
          <wp:docPr id="2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" t="-97" r="-28" b="-97"/>
                  <a:stretch>
                    <a:fillRect/>
                  </a:stretch>
                </pic:blipFill>
                <pic:spPr bwMode="auto">
                  <a:xfrm>
                    <a:off x="0" y="0"/>
                    <a:ext cx="965200" cy="284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>
        <w:sz w:val="20"/>
      </w:rPr>
      <w:t xml:space="preserve"> </w:t>
    </w:r>
    <w:r>
      <w:rPr>
        <w:sz w:val="16"/>
        <w:szCs w:val="16"/>
      </w:rPr>
      <w:tab/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 xml:space="preserve"> FILENAME 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Exhibit 26 (Supplier Local Entities) Final v1.4.DOC</w:t>
    </w:r>
    <w:r>
      <w:rPr>
        <w:sz w:val="16"/>
        <w:szCs w:val="16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926"/>
        </w:tabs>
        <w:ind w:start="926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0"/>
      <w:lvlJc w:val="start"/>
      <w:pPr>
        <w:tabs>
          <w:tab w:val="num" w:pos="720"/>
        </w:tabs>
        <w:ind w:start="720" w:hanging="720"/>
      </w:pPr>
      <w:rPr>
        <w:sz w:val="28"/>
        <w:i w:val="false"/>
        <w:b/>
        <w:rFonts w:ascii="Times New Roman Bold;Times New Roman" w:hAnsi="Times New Roman Bold;Times New Roman" w:cs="Times New Roman Bold;Times New Roman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720" w:hanging="720"/>
      </w:pPr>
      <w:rPr>
        <w:sz w:val="28"/>
        <w:i w:val="false"/>
        <w:b/>
        <w:rFonts w:ascii="Times New Roman Bold;Times New Roman" w:hAnsi="Times New Roman Bold;Times New Roman" w:cs="Times New Roman Bold;Times New Roman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3">
      <w:start w:val="1"/>
      <w:numFmt w:val="decimal"/>
      <w:lvlText w:val="%1.%2.%3.%4"/>
      <w:lvlJc w:val="start"/>
      <w:pPr>
        <w:tabs>
          <w:tab w:val="num" w:pos="720"/>
        </w:tabs>
        <w:ind w:start="720" w:hanging="720"/>
      </w:pPr>
      <w:rPr>
        <w:sz w:val="24"/>
        <w:i w:val="false"/>
        <w:b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>
        <w:sz w:val="22"/>
        <w:i w:val="false"/>
        <w:b w:val="false"/>
        <w:rFonts w:ascii="Times New Roman" w:hAnsi="Times New Roman" w:cs="Times New Roman"/>
      </w:rPr>
    </w:lvl>
    <w:lvl w:ilvl="8">
      <w:start w:val="1"/>
      <w:numFmt w:val="none"/>
      <w:suff w:val="nothing"/>
      <w:lvlText w:val="%8"/>
      <w:lvlJc w:val="start"/>
      <w:pPr>
        <w:tabs>
          <w:tab w:val="num" w:pos="4320"/>
        </w:tabs>
        <w:ind w:start="4320" w:hanging="144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ARTICLE %1"/>
      <w:lvlJc w:val="start"/>
      <w:pPr>
        <w:tabs>
          <w:tab w:val="num" w:pos="1364"/>
        </w:tabs>
        <w:ind w:start="695" w:hanging="771"/>
      </w:pPr>
      <w:rPr/>
    </w:lvl>
    <w:lvl w:ilvl="1">
      <w:start w:val="1"/>
      <w:numFmt w:val="decimal"/>
      <w:lvlText w:val="%1.%2."/>
      <w:lvlJc w:val="start"/>
      <w:pPr>
        <w:tabs>
          <w:tab w:val="num" w:pos="824"/>
        </w:tabs>
        <w:ind w:start="824" w:hanging="540"/>
      </w:pPr>
      <w:rPr/>
    </w:lvl>
    <w:lvl w:ilvl="2">
      <w:start w:val="1"/>
      <w:numFmt w:val="decimal"/>
      <w:lvlText w:val="(%3)"/>
      <w:lvlJc w:val="start"/>
      <w:pPr>
        <w:tabs>
          <w:tab w:val="num" w:pos="2444"/>
        </w:tabs>
        <w:ind w:start="2444" w:hanging="720"/>
      </w:pPr>
      <w:rPr/>
    </w:lvl>
    <w:lvl w:ilvl="3">
      <w:start w:val="1"/>
      <w:numFmt w:val="lowerLetter"/>
      <w:lvlText w:val="%4)"/>
      <w:lvlJc w:val="start"/>
      <w:pPr>
        <w:tabs>
          <w:tab w:val="num" w:pos="3884"/>
        </w:tabs>
        <w:ind w:start="3884" w:hanging="720"/>
      </w:pPr>
      <w:rPr/>
    </w:lvl>
    <w:lvl w:ilvl="4">
      <w:start w:val="1"/>
      <w:numFmt w:val="lowerRoman"/>
      <w:lvlText w:val="(%5)"/>
      <w:lvlJc w:val="start"/>
      <w:pPr>
        <w:tabs>
          <w:tab w:val="num" w:pos="5684"/>
        </w:tabs>
        <w:ind w:start="5684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7124"/>
        </w:tabs>
        <w:ind w:start="7124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8924"/>
        </w:tabs>
        <w:ind w:start="8924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0364"/>
        </w:tabs>
        <w:ind w:start="10364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2164"/>
        </w:tabs>
        <w:ind w:start="12164" w:hanging="180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0" w:hanging="0"/>
      </w:pPr>
      <w:rPr>
        <w:smallCaps w:val="false"/>
        <w:caps w:val="false"/>
        <w:sz w:val="22"/>
        <w:i w:val="false"/>
        <w:u w:val="none"/>
        <w:b/>
        <w:rFonts w:ascii="Times New Roman" w:hAnsi="Times New Roman" w:cs="Times New Roman"/>
        <w:color w:val="000000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0" w:hanging="0"/>
      </w:pPr>
      <w:rPr>
        <w:smallCaps w:val="false"/>
        <w:caps w:val="false"/>
        <w:sz w:val="22"/>
        <w:i w:val="false"/>
        <w:u w:val="none"/>
        <w:b/>
        <w:rFonts w:ascii="Times New Roman" w:hAnsi="Times New Roman" w:cs="Times New Roman"/>
        <w:color w:val="000000"/>
      </w:rPr>
    </w:lvl>
    <w:lvl w:ilvl="2">
      <w:start w:val="1"/>
      <w:numFmt w:val="decimal"/>
      <w:lvlText w:val="%1.%2.%3"/>
      <w:lvlJc w:val="start"/>
      <w:pPr>
        <w:tabs>
          <w:tab w:val="num" w:pos="720"/>
        </w:tabs>
        <w:ind w:start="0" w:hanging="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3">
      <w:start w:val="1"/>
      <w:numFmt w:val="lowerLetter"/>
      <w:lvlText w:val="(%4)"/>
      <w:lvlJc w:val="start"/>
      <w:pPr>
        <w:tabs>
          <w:tab w:val="num" w:pos="720"/>
        </w:tabs>
        <w:ind w:start="720" w:hanging="72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4">
      <w:start w:val="1"/>
      <w:numFmt w:val="lowerRoman"/>
      <w:lvlText w:val="(%5)"/>
      <w:lvlJc w:val="end"/>
      <w:pPr>
        <w:tabs>
          <w:tab w:val="num" w:pos="1440"/>
        </w:tabs>
        <w:ind w:start="1440" w:hanging="216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5">
      <w:start w:val="1"/>
      <w:numFmt w:val="upperLetter"/>
      <w:lvlText w:val="(%6)"/>
      <w:lvlJc w:val="start"/>
      <w:pPr>
        <w:tabs>
          <w:tab w:val="num" w:pos="2160"/>
        </w:tabs>
        <w:ind w:start="2160" w:hanging="72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6">
      <w:start w:val="1"/>
      <w:numFmt w:val="upperRoman"/>
      <w:lvlText w:val="(%7)"/>
      <w:lvlJc w:val="end"/>
      <w:pPr>
        <w:tabs>
          <w:tab w:val="num" w:pos="2880"/>
        </w:tabs>
        <w:ind w:start="2880" w:hanging="216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7">
      <w:start w:val="27"/>
      <w:numFmt w:val="lowerLetter"/>
      <w:lvlText w:val="(%8)"/>
      <w:lvlJc w:val="start"/>
      <w:pPr>
        <w:tabs>
          <w:tab w:val="num" w:pos="3600"/>
        </w:tabs>
        <w:ind w:start="3600" w:hanging="72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  <w:lvl w:ilvl="8">
      <w:start w:val="1"/>
      <w:numFmt w:val="decimal"/>
      <w:lvlText w:val="(%9)"/>
      <w:lvlJc w:val="start"/>
      <w:pPr>
        <w:tabs>
          <w:tab w:val="num" w:pos="4320"/>
        </w:tabs>
        <w:ind w:start="4320" w:hanging="720"/>
      </w:pPr>
      <w:rPr>
        <w:smallCaps w:val="false"/>
        <w:caps w:val="false"/>
        <w:sz w:val="22"/>
        <w:i w:val="false"/>
        <w:u w:val="none"/>
        <w:b w:val="false"/>
        <w:rFonts w:ascii="Times New Roman" w:hAnsi="Times New Roman" w:cs="Times New Roman"/>
        <w:color w:val="000000"/>
      </w:rPr>
    </w:lvl>
  </w:abstractNum>
  <w:abstractNum w:abstractNumId="8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1440"/>
        </w:tabs>
        <w:ind w:start="144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728"/>
        </w:tabs>
        <w:ind w:start="172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2016"/>
        </w:tabs>
        <w:ind w:start="201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2304"/>
        </w:tabs>
        <w:ind w:start="2304" w:hanging="1138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1080"/>
        </w:tabs>
        <w:ind w:start="720" w:hanging="0"/>
      </w:pPr>
      <w:rPr/>
    </w:lvl>
  </w:abstractNum>
  <w:abstractNum w:abstractNumId="10">
    <w:lvl w:ilvl="0">
      <w:start w:val="1"/>
      <w:numFmt w:val="decimal"/>
      <w:lvlText w:val="ARTICLE %1"/>
      <w:lvlJc w:val="start"/>
      <w:pPr>
        <w:tabs>
          <w:tab w:val="num" w:pos="1364"/>
        </w:tabs>
        <w:ind w:start="695" w:hanging="771"/>
      </w:pPr>
      <w:rPr/>
    </w:lvl>
    <w:lvl w:ilvl="1">
      <w:start w:val="1"/>
      <w:numFmt w:val="decimal"/>
      <w:lvlText w:val="%1.%2."/>
      <w:lvlJc w:val="start"/>
      <w:pPr>
        <w:tabs>
          <w:tab w:val="num" w:pos="824"/>
        </w:tabs>
        <w:ind w:start="824" w:hanging="540"/>
      </w:pPr>
      <w:rPr/>
    </w:lvl>
    <w:lvl w:ilvl="2">
      <w:start w:val="1"/>
      <w:numFmt w:val="decimal"/>
      <w:lvlText w:val="(%3)"/>
      <w:lvlJc w:val="start"/>
      <w:pPr>
        <w:tabs>
          <w:tab w:val="num" w:pos="2444"/>
        </w:tabs>
        <w:ind w:start="2444" w:hanging="720"/>
      </w:pPr>
      <w:rPr/>
    </w:lvl>
    <w:lvl w:ilvl="3">
      <w:start w:val="1"/>
      <w:numFmt w:val="lowerLetter"/>
      <w:lvlText w:val="%4)"/>
      <w:lvlJc w:val="start"/>
      <w:pPr>
        <w:tabs>
          <w:tab w:val="num" w:pos="3884"/>
        </w:tabs>
        <w:ind w:start="3884" w:hanging="720"/>
      </w:pPr>
      <w:rPr/>
    </w:lvl>
    <w:lvl w:ilvl="4">
      <w:start w:val="1"/>
      <w:numFmt w:val="lowerRoman"/>
      <w:lvlText w:val="(%5)"/>
      <w:lvlJc w:val="start"/>
      <w:pPr>
        <w:tabs>
          <w:tab w:val="num" w:pos="5684"/>
        </w:tabs>
        <w:ind w:start="5684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7124"/>
        </w:tabs>
        <w:ind w:start="7124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8924"/>
        </w:tabs>
        <w:ind w:start="8924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0364"/>
        </w:tabs>
        <w:ind w:start="10364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2164"/>
        </w:tabs>
        <w:ind w:start="12164" w:hanging="1800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>
        <w:sz w:val="22"/>
        <w:i w:val="false"/>
        <w:b w:val="false"/>
        <w:rFonts w:ascii="Times New Roman" w:hAnsi="Times New Roman" w:cs="Times New Roman"/>
        <w:color w:val="000000"/>
      </w:rPr>
    </w:lvl>
    <w:lvl w:ilvl="1">
      <w:start w:val="1"/>
      <w:numFmt w:val="decimal"/>
      <w:lvlText w:val="%1.%2."/>
      <w:lvlJc w:val="start"/>
      <w:pPr>
        <w:tabs>
          <w:tab w:val="num" w:pos="1008"/>
        </w:tabs>
        <w:ind w:start="1008" w:hanging="619"/>
      </w:pPr>
      <w:rPr>
        <w:sz w:val="22"/>
        <w:i w:val="false"/>
        <w:b w:val="false"/>
        <w:rFonts w:ascii="Times New Roman" w:hAnsi="Times New Roman" w:cs="Times New Roman"/>
      </w:rPr>
    </w:lvl>
    <w:lvl w:ilvl="2">
      <w:start w:val="1"/>
      <w:numFmt w:val="decimal"/>
      <w:lvlText w:val="%1.%2.%3."/>
      <w:lvlJc w:val="start"/>
      <w:pPr>
        <w:tabs>
          <w:tab w:val="num" w:pos="1296"/>
        </w:tabs>
        <w:ind w:start="1296" w:hanging="878"/>
      </w:pPr>
      <w:rPr>
        <w:sz w:val="22"/>
        <w:i w:val="false"/>
        <w:b w:val="false"/>
        <w:rFonts w:ascii="Times New Roman" w:hAnsi="Times New Roman" w:cs="Times New Roman"/>
      </w:rPr>
    </w:lvl>
    <w:lvl w:ilvl="3">
      <w:start w:val="1"/>
      <w:numFmt w:val="decimal"/>
      <w:lvlText w:val="%1.%2.%3.%4."/>
      <w:lvlJc w:val="start"/>
      <w:pPr>
        <w:tabs>
          <w:tab w:val="num" w:pos="1440"/>
        </w:tabs>
        <w:ind w:start="1440" w:hanging="994"/>
      </w:pPr>
      <w:rPr>
        <w:sz w:val="22"/>
        <w:i w:val="false"/>
        <w:b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360"/>
        </w:tabs>
        <w:ind w:start="0" w:hanging="0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20"/>
        </w:tabs>
        <w:ind w:start="0" w:hanging="0"/>
      </w:pPr>
      <w:rPr>
        <w:smallCaps w:val="false"/>
        <w:caps w:val="false"/>
        <w:i w:val="false"/>
        <w:u w:val="none"/>
        <w:b/>
        <w:rFonts w:ascii="Times New Roman" w:hAnsi="Times New Roman" w:cs="Times New Roman"/>
        <w:color w:val="000000"/>
      </w:rPr>
    </w:lvl>
    <w:lvl w:ilvl="1">
      <w:start w:val="1"/>
      <w:numFmt w:val="decimal"/>
      <w:lvlText w:val="%1.%2"/>
      <w:lvlJc w:val="start"/>
      <w:pPr>
        <w:tabs>
          <w:tab w:val="num" w:pos="720"/>
        </w:tabs>
        <w:ind w:start="0" w:hanging="0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000000"/>
      </w:rPr>
    </w:lvl>
    <w:lvl w:ilvl="2">
      <w:start w:val="1"/>
      <w:numFmt w:val="lowerLetter"/>
      <w:lvlText w:val="(%3)"/>
      <w:lvlJc w:val="start"/>
      <w:pPr>
        <w:tabs>
          <w:tab w:val="num" w:pos="720"/>
        </w:tabs>
        <w:ind w:start="720" w:hanging="720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000000"/>
      </w:rPr>
    </w:lvl>
    <w:lvl w:ilvl="3">
      <w:start w:val="1"/>
      <w:numFmt w:val="lowerRoman"/>
      <w:lvlText w:val="(%4)"/>
      <w:lvlJc w:val="end"/>
      <w:pPr>
        <w:tabs>
          <w:tab w:val="num" w:pos="1440"/>
        </w:tabs>
        <w:ind w:start="1440" w:hanging="216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000000"/>
      </w:rPr>
    </w:lvl>
    <w:lvl w:ilvl="4">
      <w:start w:val="1"/>
      <w:numFmt w:val="upperLetter"/>
      <w:lvlText w:val="(%5)"/>
      <w:lvlJc w:val="start"/>
      <w:pPr>
        <w:tabs>
          <w:tab w:val="num" w:pos="2160"/>
        </w:tabs>
        <w:ind w:start="2160" w:hanging="720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000000"/>
      </w:rPr>
    </w:lvl>
    <w:lvl w:ilvl="5">
      <w:start w:val="1"/>
      <w:numFmt w:val="upperRoman"/>
      <w:lvlText w:val="(%6)"/>
      <w:lvlJc w:val="end"/>
      <w:pPr>
        <w:tabs>
          <w:tab w:val="num" w:pos="2880"/>
        </w:tabs>
        <w:ind w:start="2880" w:hanging="216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000000"/>
      </w:rPr>
    </w:lvl>
    <w:lvl w:ilvl="6">
      <w:start w:val="27"/>
      <w:numFmt w:val="lowerLetter"/>
      <w:lvlText w:val="(%7)"/>
      <w:lvlJc w:val="start"/>
      <w:pPr>
        <w:tabs>
          <w:tab w:val="num" w:pos="3600"/>
        </w:tabs>
        <w:ind w:start="3600" w:hanging="720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000000"/>
      </w:rPr>
    </w:lvl>
    <w:lvl w:ilvl="7">
      <w:start w:val="1"/>
      <w:numFmt w:val="decimal"/>
      <w:lvlText w:val="(%8)"/>
      <w:lvlJc w:val="start"/>
      <w:pPr>
        <w:tabs>
          <w:tab w:val="num" w:pos="4320"/>
        </w:tabs>
        <w:ind w:start="4320" w:hanging="720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000000"/>
      </w:rPr>
    </w:lvl>
    <w:lvl w:ilvl="8">
      <w:start w:val="1"/>
      <w:numFmt w:val="lowerRoman"/>
      <w:lvlText w:val="%9)"/>
      <w:lvlJc w:val="start"/>
      <w:pPr>
        <w:tabs>
          <w:tab w:val="num" w:pos="5760"/>
        </w:tabs>
        <w:ind w:start="5760" w:hanging="720"/>
      </w:pPr>
      <w:rPr>
        <w:smallCaps w:val="false"/>
        <w:caps w:val="false"/>
        <w:i w:val="false"/>
        <w:u w:val="none"/>
        <w:b w:val="false"/>
        <w:rFonts w:ascii="Times New Roman" w:hAnsi="Times New Roman" w:cs="Times New Roman"/>
        <w:color w:val="000000"/>
      </w:rPr>
    </w:lvl>
  </w:abstractNum>
  <w:abstractNum w:abstractNumId="13">
    <w:lvl w:ilvl="0">
      <w:start w:val="1"/>
      <w:numFmt w:val="decimal"/>
      <w:lvlText w:val="Ex 25 - %1."/>
      <w:lvlJc w:val="start"/>
      <w:pPr>
        <w:tabs>
          <w:tab w:val="num" w:pos="720"/>
        </w:tabs>
        <w:ind w:start="1872" w:hanging="360"/>
      </w:pPr>
      <w:rPr>
        <w:i w:val="false"/>
        <w:b w:val="false"/>
        <w:bCs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120"/>
    </w:pPr>
    <w:rPr>
      <w:rFonts w:ascii="Times New Roman" w:hAnsi="Times New Roman" w:eastAsia="Times New Roman" w:cs="Times New Roman"/>
      <w:color w:val="auto"/>
      <w:sz w:val="22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240"/>
      <w:outlineLvl w:val="0"/>
    </w:pPr>
    <w:rPr>
      <w:rFonts w:ascii="Times New Roman Bold;Times New Roman" w:hAnsi="Times New Roman Bold;Times New Roman" w:cs="Arial"/>
      <w:b/>
      <w:bCs/>
      <w:caps/>
      <w:kern w:val="2"/>
      <w:sz w:val="28"/>
      <w:szCs w:val="32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outlineLvl w:val="1"/>
    </w:pPr>
    <w:rPr>
      <w:bCs w:val="false"/>
      <w:iCs/>
      <w:caps w:val="false"/>
      <w:smallCaps w:val="false"/>
      <w:szCs w:val="28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>
      <w:bCs/>
      <w:sz w:val="24"/>
      <w:szCs w:val="26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>
      <w:bCs w:val="false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Cs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Times New Roman Bold;Times New Roman" w:hAnsi="Times New Roman Bold;Times New Roman" w:cs="Times New Roman Bold;Times New Roman"/>
      <w:b/>
      <w:i w:val="false"/>
      <w:sz w:val="28"/>
    </w:rPr>
  </w:style>
  <w:style w:type="character" w:styleId="WW8Num2z2">
    <w:name w:val="WW8Num2z2"/>
    <w:qFormat/>
    <w:rPr>
      <w:rFonts w:ascii="Times New Roman" w:hAnsi="Times New Roman" w:cs="Times New Roman"/>
      <w:b/>
      <w:i w:val="false"/>
      <w:sz w:val="24"/>
    </w:rPr>
  </w:style>
  <w:style w:type="character" w:styleId="WW8Num2z4">
    <w:name w:val="WW8Num2z4"/>
    <w:qFormat/>
    <w:rPr>
      <w:rFonts w:ascii="Times New Roman" w:hAnsi="Times New Roman" w:cs="Times New Roman"/>
      <w:b w:val="false"/>
      <w:i w:val="false"/>
      <w:sz w:val="22"/>
    </w:rPr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4z1">
    <w:name w:val="WW8Num4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4z4">
    <w:name w:val="WW8Num4z4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b/>
      <w:i w:val="false"/>
    </w:rPr>
  </w:style>
  <w:style w:type="character" w:styleId="WW8Num9z0">
    <w:name w:val="WW8Num9z0"/>
    <w:qFormat/>
    <w:rPr>
      <w:rFonts w:ascii="Times New Roman" w:hAnsi="Times New Roman" w:cs="Times New Roman"/>
      <w:b/>
      <w:i w:val="false"/>
      <w:caps w:val="false"/>
      <w:smallCaps w:val="false"/>
      <w:color w:val="000000"/>
      <w:sz w:val="22"/>
      <w:u w:val="none"/>
    </w:rPr>
  </w:style>
  <w:style w:type="character" w:styleId="WW8Num9z2">
    <w:name w:val="WW8Num9z2"/>
    <w:qFormat/>
    <w:rPr>
      <w:rFonts w:ascii="Times New Roman" w:hAnsi="Times New Roman" w:cs="Times New Roman"/>
      <w:b w:val="false"/>
      <w:i w:val="false"/>
      <w:caps w:val="false"/>
      <w:smallCaps w:val="false"/>
      <w:color w:val="000000"/>
      <w:sz w:val="22"/>
      <w:u w:val="none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11z1">
    <w:name w:val="WW8Num11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11z4">
    <w:name w:val="WW8Num11z4"/>
    <w:qFormat/>
    <w:rPr/>
  </w:style>
  <w:style w:type="character" w:styleId="WW8Num12z0">
    <w:name w:val="WW8Num12z0"/>
    <w:qFormat/>
    <w:rPr>
      <w:b w:val="false"/>
      <w:bCs/>
      <w:i w:val="false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Times New Roman" w:hAnsi="Times New Roman" w:cs="Times New Roman"/>
      <w:b w:val="false"/>
      <w:i w:val="false"/>
      <w:color w:val="000000"/>
      <w:sz w:val="22"/>
    </w:rPr>
  </w:style>
  <w:style w:type="character" w:styleId="WW8Num14z1">
    <w:name w:val="WW8Num14z1"/>
    <w:qFormat/>
    <w:rPr>
      <w:rFonts w:ascii="Times New Roman" w:hAnsi="Times New Roman" w:cs="Times New Roman"/>
      <w:b w:val="false"/>
      <w:i w:val="false"/>
      <w:sz w:val="22"/>
    </w:rPr>
  </w:style>
  <w:style w:type="character" w:styleId="WW8Num14z4">
    <w:name w:val="WW8Num14z4"/>
    <w:qFormat/>
    <w:rPr/>
  </w:style>
  <w:style w:type="character" w:styleId="WW8Num15z0">
    <w:name w:val="WW8Num15z0"/>
    <w:qFormat/>
    <w:rPr>
      <w:rFonts w:ascii="Times New Roman" w:hAnsi="Times New Roman" w:cs="Times New Roman"/>
      <w:b/>
      <w:i w:val="false"/>
      <w:caps w:val="false"/>
      <w:smallCaps w:val="false"/>
      <w:color w:val="000000"/>
      <w:u w:val="none"/>
    </w:rPr>
  </w:style>
  <w:style w:type="character" w:styleId="WW8Num15z1">
    <w:name w:val="WW8Num15z1"/>
    <w:qFormat/>
    <w:rPr>
      <w:rFonts w:ascii="Times New Roman" w:hAnsi="Times New Roman" w:cs="Times New Roman"/>
      <w:b w:val="false"/>
      <w:i w:val="false"/>
      <w:caps w:val="false"/>
      <w:smallCaps w:val="false"/>
      <w:color w:val="000000"/>
      <w:u w:val="none"/>
    </w:rPr>
  </w:style>
  <w:style w:type="character" w:styleId="WW8Num16z0">
    <w:name w:val="WW8Num16z0"/>
    <w:qFormat/>
    <w:rPr>
      <w:b w:val="false"/>
      <w:bCs/>
      <w:i w:val="false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ommentReference">
    <w:name w:val="Comment Reference"/>
    <w:basedOn w:val="DefaultParagraphFont"/>
    <w:qFormat/>
    <w:rPr>
      <w:sz w:val="16"/>
      <w:szCs w:val="16"/>
    </w:rPr>
  </w:style>
  <w:style w:type="character" w:styleId="PageNumber">
    <w:name w:val="page number"/>
    <w:basedOn w:val="DefaultParagraphFont"/>
    <w:rPr/>
  </w:style>
  <w:style w:type="character" w:styleId="HEADING1Car">
    <w:name w:val="HEADING 1 Car"/>
    <w:basedOn w:val="DefaultParagraphFont"/>
    <w:qFormat/>
    <w:rPr>
      <w:b/>
      <w:bCs/>
      <w:caps/>
      <w:sz w:val="24"/>
      <w:szCs w:val="24"/>
      <w:u w:val="single"/>
      <w:lang w:val="en-GB" w:bidi="ar-SA"/>
    </w:rPr>
  </w:style>
  <w:style w:type="character" w:styleId="Heading2Car">
    <w:name w:val="Heading 2 Car"/>
    <w:basedOn w:val="HEADING1Car"/>
    <w:qFormat/>
    <w:rPr>
      <w:sz w:val="22"/>
    </w:rPr>
  </w:style>
  <w:style w:type="character" w:styleId="StyleHeading2Nonsoulign1Car">
    <w:name w:val="Style Heading 2 + Non souligné1 Car"/>
    <w:basedOn w:val="Heading2Car"/>
    <w:qFormat/>
    <w:rPr/>
  </w:style>
  <w:style w:type="character" w:styleId="Heading4YYCharChar">
    <w:name w:val="Heading 4 YY Char Char"/>
    <w:basedOn w:val="DefaultParagraphFont"/>
    <w:qFormat/>
    <w:rPr>
      <w:sz w:val="22"/>
      <w:lang w:val="en-US" w:bidi="ar-SA"/>
    </w:rPr>
  </w:style>
  <w:style w:type="character" w:styleId="CharChar">
    <w:name w:val=" Char Char"/>
    <w:basedOn w:val="DefaultParagraphFont"/>
    <w:qFormat/>
    <w:rPr>
      <w:sz w:val="22"/>
      <w:szCs w:val="24"/>
      <w:lang w:val="en-US" w:bidi="ar-SA"/>
    </w:rPr>
  </w:style>
  <w:style w:type="character" w:styleId="BodyLevel2TextChar">
    <w:name w:val="Body Level 2 Text Char"/>
    <w:basedOn w:val="CharChar"/>
    <w:qFormat/>
    <w:rPr/>
  </w:style>
  <w:style w:type="paragraph" w:styleId="Heading">
    <w:name w:val="Heading"/>
    <w:basedOn w:val="Normal"/>
    <w:next w:val="BodyText"/>
    <w:qFormat/>
    <w:pPr>
      <w:spacing w:before="240" w:after="120"/>
      <w:jc w:val="center"/>
    </w:pPr>
    <w:rPr>
      <w:b/>
      <w:caps/>
      <w:sz w:val="28"/>
    </w:rPr>
  </w:style>
  <w:style w:type="paragraph" w:styleId="BodyText">
    <w:name w:val="Body Text"/>
    <w:basedOn w:val="Normal"/>
    <w:pPr>
      <w:spacing w:before="360" w:after="360"/>
      <w:ind w:hanging="0" w:start="720" w:end="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BodyTextIndent">
    <w:name w:val="Body Text Indent"/>
    <w:basedOn w:val="BodyText"/>
    <w:pPr>
      <w:ind w:hanging="0" w:start="1080" w:end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left" w:pos="4320" w:leader="none"/>
        <w:tab w:val="right" w:pos="8640" w:leader="none"/>
      </w:tabs>
    </w:pPr>
    <w:rPr>
      <w:sz w:val="12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sz w:val="18"/>
    </w:rPr>
  </w:style>
  <w:style w:type="paragraph" w:styleId="HeadingTable">
    <w:name w:val="Heading Table"/>
    <w:basedOn w:val="Normal"/>
    <w:qFormat/>
    <w:pPr>
      <w:jc w:val="center"/>
    </w:pPr>
    <w:rPr>
      <w:rFonts w:ascii="Times New Roman Bold;Times New Roman" w:hAnsi="Times New Roman Bold;Times New Roman" w:cs="Times New Roman Bold;Times New Roman"/>
      <w:b/>
    </w:rPr>
  </w:style>
  <w:style w:type="paragraph" w:styleId="Title">
    <w:name w:val="Title"/>
    <w:basedOn w:val="Normal"/>
    <w:next w:val="BodyText"/>
    <w:qFormat/>
    <w:pPr>
      <w:spacing w:before="240" w:after="240"/>
      <w:jc w:val="center"/>
      <w:outlineLvl w:val="0"/>
    </w:pPr>
    <w:rPr>
      <w:rFonts w:cs="Arial"/>
      <w:b/>
      <w:bCs/>
      <w:caps/>
      <w:kern w:val="2"/>
      <w:sz w:val="32"/>
      <w:szCs w:val="32"/>
    </w:rPr>
  </w:style>
  <w:style w:type="paragraph" w:styleId="TOC1">
    <w:name w:val="toc 1"/>
    <w:basedOn w:val="Normal"/>
    <w:next w:val="Normal"/>
    <w:pPr/>
    <w:rPr>
      <w:caps/>
    </w:rPr>
  </w:style>
  <w:style w:type="paragraph" w:styleId="TOC2">
    <w:name w:val="toc 2"/>
    <w:basedOn w:val="Normal"/>
    <w:next w:val="Normal"/>
    <w:pPr>
      <w:ind w:hanging="0" w:start="220" w:end="0"/>
    </w:pPr>
    <w:rPr/>
  </w:style>
  <w:style w:type="paragraph" w:styleId="TOC3">
    <w:name w:val="toc 3"/>
    <w:basedOn w:val="Normal"/>
    <w:next w:val="Normal"/>
    <w:pPr>
      <w:ind w:hanging="0" w:start="440" w:end="0"/>
    </w:pPr>
    <w:rPr/>
  </w:style>
  <w:style w:type="paragraph" w:styleId="TOC4">
    <w:name w:val="toc 4"/>
    <w:basedOn w:val="Normal"/>
    <w:next w:val="Normal"/>
    <w:pPr>
      <w:ind w:hanging="0" w:start="660" w:end="0"/>
    </w:pPr>
    <w:rPr/>
  </w:style>
  <w:style w:type="paragraph" w:styleId="Bullet1Level1">
    <w:name w:val="Bullet 1 Level 1"/>
    <w:basedOn w:val="Normal"/>
    <w:qFormat/>
    <w:pPr>
      <w:numPr>
        <w:ilvl w:val="0"/>
        <w:numId w:val="6"/>
      </w:numPr>
    </w:pPr>
    <w:rPr/>
  </w:style>
  <w:style w:type="paragraph" w:styleId="Subtitle">
    <w:name w:val="Subtitle"/>
    <w:basedOn w:val="Normal"/>
    <w:next w:val="BodyText"/>
    <w:qFormat/>
    <w:pPr>
      <w:spacing w:before="240" w:after="240"/>
    </w:pPr>
    <w:rPr>
      <w:rFonts w:ascii="Times New Roman Bold;Times New Roman" w:hAnsi="Times New Roman Bold;Times New Roman" w:cs="Arial"/>
      <w:b/>
      <w:sz w:val="28"/>
    </w:rPr>
  </w:style>
  <w:style w:type="paragraph" w:styleId="TOC5">
    <w:name w:val="toc 5"/>
    <w:basedOn w:val="Normal"/>
    <w:next w:val="Normal"/>
    <w:pPr>
      <w:ind w:hanging="0" w:start="880" w:end="0"/>
    </w:pPr>
    <w:rPr/>
  </w:style>
  <w:style w:type="paragraph" w:styleId="TOC6">
    <w:name w:val="toc 6"/>
    <w:basedOn w:val="Normal"/>
    <w:next w:val="Normal"/>
    <w:pPr>
      <w:ind w:hanging="0" w:start="1100" w:end="0"/>
    </w:pPr>
    <w:rPr/>
  </w:style>
  <w:style w:type="paragraph" w:styleId="TOC7">
    <w:name w:val="toc 7"/>
    <w:basedOn w:val="Normal"/>
    <w:next w:val="Normal"/>
    <w:pPr>
      <w:ind w:hanging="0" w:start="1320" w:end="0"/>
    </w:pPr>
    <w:rPr/>
  </w:style>
  <w:style w:type="paragraph" w:styleId="TOC8">
    <w:name w:val="toc 8"/>
    <w:basedOn w:val="Normal"/>
    <w:next w:val="Normal"/>
    <w:pPr>
      <w:ind w:hanging="0" w:start="1540" w:end="0"/>
    </w:pPr>
    <w:rPr/>
  </w:style>
  <w:style w:type="paragraph" w:styleId="TOC9">
    <w:name w:val="toc 9"/>
    <w:basedOn w:val="Normal"/>
    <w:next w:val="Normal"/>
    <w:pPr>
      <w:ind w:hanging="0" w:start="1760" w:end="0"/>
    </w:pPr>
    <w:rPr/>
  </w:style>
  <w:style w:type="paragraph" w:styleId="Bullet1BodyText">
    <w:name w:val="Bullet 1 Body Text"/>
    <w:basedOn w:val="Normal"/>
    <w:qFormat/>
    <w:pPr>
      <w:numPr>
        <w:ilvl w:val="0"/>
        <w:numId w:val="4"/>
      </w:numPr>
      <w:spacing w:before="240" w:after="240"/>
    </w:pPr>
    <w:rPr/>
  </w:style>
  <w:style w:type="paragraph" w:styleId="Bullet1Table">
    <w:name w:val="Bullet 1 Table"/>
    <w:basedOn w:val="Normal"/>
    <w:qFormat/>
    <w:pPr>
      <w:numPr>
        <w:ilvl w:val="0"/>
        <w:numId w:val="14"/>
      </w:numPr>
    </w:pPr>
    <w:rPr/>
  </w:style>
  <w:style w:type="paragraph" w:styleId="Heading1Numbered">
    <w:name w:val="Heading 1 Numbered"/>
    <w:basedOn w:val="Normal"/>
    <w:qFormat/>
    <w:pPr>
      <w:numPr>
        <w:ilvl w:val="0"/>
        <w:numId w:val="3"/>
      </w:numPr>
      <w:spacing w:before="240" w:after="240"/>
    </w:pPr>
    <w:rPr>
      <w:rFonts w:ascii="Times New Roman Bold;Times New Roman" w:hAnsi="Times New Roman Bold;Times New Roman" w:cs="Times New Roman Bold;Times New Roman"/>
      <w:b/>
      <w:caps/>
      <w:sz w:val="28"/>
    </w:rPr>
  </w:style>
  <w:style w:type="paragraph" w:styleId="Heading2Numbered">
    <w:name w:val="Heading 2 Numbered"/>
    <w:basedOn w:val="Normal"/>
    <w:qFormat/>
    <w:pPr>
      <w:numPr>
        <w:ilvl w:val="0"/>
        <w:numId w:val="3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8"/>
    </w:rPr>
  </w:style>
  <w:style w:type="paragraph" w:styleId="Heading3Numbered">
    <w:name w:val="Heading 3 Numbered"/>
    <w:basedOn w:val="Normal"/>
    <w:qFormat/>
    <w:pPr>
      <w:numPr>
        <w:ilvl w:val="0"/>
        <w:numId w:val="3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Heading4Numbered">
    <w:name w:val="Heading 4 Numbered"/>
    <w:basedOn w:val="Normal"/>
    <w:qFormat/>
    <w:pPr>
      <w:numPr>
        <w:ilvl w:val="0"/>
        <w:numId w:val="3"/>
      </w:numPr>
      <w:spacing w:before="240" w:after="240"/>
    </w:pPr>
    <w:rPr>
      <w:rFonts w:ascii="Times New Roman Bold;Times New Roman" w:hAnsi="Times New Roman Bold;Times New Roman" w:cs="Times New Roman Bold;Times New Roman"/>
      <w:b/>
      <w:sz w:val="24"/>
    </w:rPr>
  </w:style>
  <w:style w:type="paragraph" w:styleId="TableText">
    <w:name w:val="Table Text"/>
    <w:basedOn w:val="Normal"/>
    <w:qFormat/>
    <w:pPr/>
    <w:rPr/>
  </w:style>
  <w:style w:type="paragraph" w:styleId="TableLevel1Numbered">
    <w:name w:val="Table Level 1 Numbered"/>
    <w:basedOn w:val="Normal"/>
    <w:qFormat/>
    <w:pPr>
      <w:numPr>
        <w:ilvl w:val="0"/>
        <w:numId w:val="11"/>
      </w:numPr>
    </w:pPr>
    <w:rPr>
      <w:bCs/>
    </w:rPr>
  </w:style>
  <w:style w:type="paragraph" w:styleId="TableLevel2Numbered">
    <w:name w:val="Table Level 2 Numbered"/>
    <w:basedOn w:val="Normal"/>
    <w:qFormat/>
    <w:pPr>
      <w:numPr>
        <w:ilvl w:val="0"/>
        <w:numId w:val="11"/>
      </w:numPr>
    </w:pPr>
    <w:rPr>
      <w:bCs/>
    </w:rPr>
  </w:style>
  <w:style w:type="paragraph" w:styleId="TableLevel3Numbered">
    <w:name w:val="Table Level 3 Numbered"/>
    <w:basedOn w:val="Normal"/>
    <w:qFormat/>
    <w:pPr>
      <w:numPr>
        <w:ilvl w:val="0"/>
        <w:numId w:val="11"/>
      </w:numPr>
    </w:pPr>
    <w:rPr/>
  </w:style>
  <w:style w:type="paragraph" w:styleId="TableLevel4Numbered">
    <w:name w:val="Table Level 4 Numbered"/>
    <w:basedOn w:val="Normal"/>
    <w:qFormat/>
    <w:pPr>
      <w:numPr>
        <w:ilvl w:val="0"/>
        <w:numId w:val="11"/>
      </w:numPr>
    </w:pPr>
    <w:rPr/>
  </w:style>
  <w:style w:type="paragraph" w:styleId="TableLevel1Text">
    <w:name w:val="Table Level 1 Text"/>
    <w:basedOn w:val="BodyText"/>
    <w:qFormat/>
    <w:pPr/>
    <w:rPr>
      <w:iCs/>
    </w:rPr>
  </w:style>
  <w:style w:type="paragraph" w:styleId="TableLevel2Text">
    <w:name w:val="Table Level 2 Text"/>
    <w:basedOn w:val="BodyText"/>
    <w:qFormat/>
    <w:pPr>
      <w:ind w:hanging="0" w:start="1008" w:end="0"/>
    </w:pPr>
    <w:rPr/>
  </w:style>
  <w:style w:type="paragraph" w:styleId="TableLevel3Text">
    <w:name w:val="Table Level 3 Text"/>
    <w:basedOn w:val="BodyText"/>
    <w:qFormat/>
    <w:pPr>
      <w:ind w:hanging="0" w:start="1296" w:end="0"/>
    </w:pPr>
    <w:rPr/>
  </w:style>
  <w:style w:type="paragraph" w:styleId="TableLevel4Text">
    <w:name w:val="Table Level 4 Text"/>
    <w:basedOn w:val="BodyText"/>
    <w:qFormat/>
    <w:pPr>
      <w:ind w:hanging="0" w:start="1440" w:end="0"/>
    </w:pPr>
    <w:rPr/>
  </w:style>
  <w:style w:type="paragraph" w:styleId="BodyLevel1Numbered">
    <w:name w:val="Body Level 1 Numbered"/>
    <w:basedOn w:val="Normal"/>
    <w:qFormat/>
    <w:pPr>
      <w:numPr>
        <w:ilvl w:val="0"/>
        <w:numId w:val="9"/>
      </w:numPr>
      <w:spacing w:before="240" w:after="240"/>
    </w:pPr>
    <w:rPr/>
  </w:style>
  <w:style w:type="paragraph" w:styleId="BodyLevel2Numbered">
    <w:name w:val="Body Level 2 Numbered"/>
    <w:basedOn w:val="Normal"/>
    <w:qFormat/>
    <w:pPr>
      <w:numPr>
        <w:ilvl w:val="0"/>
        <w:numId w:val="9"/>
      </w:numPr>
      <w:spacing w:before="240" w:after="240"/>
    </w:pPr>
    <w:rPr/>
  </w:style>
  <w:style w:type="paragraph" w:styleId="BodyLevel3Numbered">
    <w:name w:val="Body Level 3 Numbered"/>
    <w:basedOn w:val="Normal"/>
    <w:qFormat/>
    <w:pPr>
      <w:numPr>
        <w:ilvl w:val="0"/>
        <w:numId w:val="9"/>
      </w:numPr>
      <w:spacing w:before="240" w:after="240"/>
    </w:pPr>
    <w:rPr/>
  </w:style>
  <w:style w:type="paragraph" w:styleId="BodyLevel4Numbered">
    <w:name w:val="Body Level 4 Numbered"/>
    <w:basedOn w:val="Normal"/>
    <w:qFormat/>
    <w:pPr>
      <w:numPr>
        <w:ilvl w:val="0"/>
        <w:numId w:val="9"/>
      </w:numPr>
      <w:spacing w:before="240" w:after="240"/>
    </w:pPr>
    <w:rPr/>
  </w:style>
  <w:style w:type="paragraph" w:styleId="BodyLevel1Text">
    <w:name w:val="Body Level 1 Text"/>
    <w:basedOn w:val="BodyText"/>
    <w:qFormat/>
    <w:pPr>
      <w:ind w:hanging="0" w:start="1440" w:end="0"/>
    </w:pPr>
    <w:rPr/>
  </w:style>
  <w:style w:type="paragraph" w:styleId="BodyLevel2Text">
    <w:name w:val="Body Level 2 Text"/>
    <w:basedOn w:val="BodyText"/>
    <w:qFormat/>
    <w:pPr>
      <w:ind w:hanging="0" w:start="1728" w:end="0"/>
    </w:pPr>
    <w:rPr/>
  </w:style>
  <w:style w:type="paragraph" w:styleId="BodyLevel3Text">
    <w:name w:val="Body Level 3 Text"/>
    <w:basedOn w:val="BodyText"/>
    <w:qFormat/>
    <w:pPr>
      <w:ind w:hanging="0" w:start="2016" w:end="0"/>
    </w:pPr>
    <w:rPr/>
  </w:style>
  <w:style w:type="paragraph" w:styleId="BodyLevel4Text">
    <w:name w:val="Body Level 4 Text"/>
    <w:basedOn w:val="BodyText"/>
    <w:qFormat/>
    <w:pPr>
      <w:ind w:hanging="0" w:start="2304" w:end="0"/>
    </w:pPr>
    <w:rPr/>
  </w:style>
  <w:style w:type="paragraph" w:styleId="CommentText">
    <w:name w:val="Comment Text"/>
    <w:basedOn w:val="Normal"/>
    <w:qFormat/>
    <w:pPr/>
    <w:rPr>
      <w:sz w:val="20"/>
      <w:szCs w:val="20"/>
    </w:rPr>
  </w:style>
  <w:style w:type="paragraph" w:styleId="CommentSubject1">
    <w:name w:val="Comment Subject1"/>
    <w:basedOn w:val="CommentText"/>
    <w:next w:val="CommentText"/>
    <w:qFormat/>
    <w:pPr/>
    <w:rPr>
      <w:b/>
      <w:bCs/>
    </w:rPr>
  </w:style>
  <w:style w:type="paragraph" w:styleId="BalloonText1">
    <w:name w:val="Balloon Text1"/>
    <w:basedOn w:val="Normal"/>
    <w:qFormat/>
    <w:pPr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ScheduleL1">
    <w:name w:val="Schedule L1"/>
    <w:basedOn w:val="Normal"/>
    <w:qFormat/>
    <w:pPr>
      <w:spacing w:before="0" w:after="0"/>
      <w:jc w:val="center"/>
      <w:outlineLvl w:val="0"/>
    </w:pPr>
    <w:rPr>
      <w:b/>
      <w:bCs/>
      <w:szCs w:val="20"/>
      <w:lang w:val="en-GB"/>
    </w:rPr>
  </w:style>
  <w:style w:type="paragraph" w:styleId="Heading2Text">
    <w:name w:val="Heading 2 Text"/>
    <w:basedOn w:val="Normal"/>
    <w:qFormat/>
    <w:pPr>
      <w:spacing w:before="0" w:after="240"/>
      <w:ind w:hanging="0" w:start="720" w:end="0"/>
      <w:jc w:val="both"/>
    </w:pPr>
    <w:rPr>
      <w:szCs w:val="20"/>
      <w:lang w:val="en-AU"/>
    </w:rPr>
  </w:style>
  <w:style w:type="paragraph" w:styleId="ScheduleHdg2">
    <w:name w:val="ScheduleHdg2"/>
    <w:basedOn w:val="Normal"/>
    <w:qFormat/>
    <w:pPr>
      <w:keepNext w:val="true"/>
      <w:spacing w:before="0" w:after="240"/>
      <w:jc w:val="center"/>
      <w:outlineLvl w:val="1"/>
    </w:pPr>
    <w:rPr>
      <w:b/>
      <w:szCs w:val="20"/>
    </w:rPr>
  </w:style>
  <w:style w:type="paragraph" w:styleId="HEADING11">
    <w:name w:val="HEADING 11"/>
    <w:basedOn w:val="Normal"/>
    <w:next w:val="Normal"/>
    <w:qFormat/>
    <w:pPr>
      <w:keepNext w:val="true"/>
      <w:numPr>
        <w:ilvl w:val="0"/>
        <w:numId w:val="10"/>
      </w:numPr>
      <w:tabs>
        <w:tab w:val="clear" w:pos="720"/>
      </w:tabs>
      <w:ind w:hanging="0" w:start="0" w:end="0"/>
    </w:pPr>
    <w:rPr>
      <w:b/>
      <w:bCs/>
      <w:caps/>
      <w:sz w:val="24"/>
      <w:u w:val="single"/>
      <w:lang w:val="en-GB"/>
    </w:rPr>
  </w:style>
  <w:style w:type="paragraph" w:styleId="Heading21">
    <w:name w:val="Heading 21"/>
    <w:basedOn w:val="HEADING11"/>
    <w:next w:val="Normal"/>
    <w:qFormat/>
    <w:pPr>
      <w:numPr>
        <w:ilvl w:val="0"/>
        <w:numId w:val="10"/>
      </w:numPr>
    </w:pPr>
    <w:rPr>
      <w:b w:val="false"/>
      <w:caps w:val="false"/>
      <w:smallCaps w:val="false"/>
      <w:sz w:val="22"/>
    </w:rPr>
  </w:style>
  <w:style w:type="paragraph" w:styleId="Bodytext1">
    <w:name w:val="Body text1"/>
    <w:basedOn w:val="Normal"/>
    <w:qFormat/>
    <w:pPr>
      <w:tabs>
        <w:tab w:val="clear" w:pos="720"/>
        <w:tab w:val="left" w:pos="7200" w:leader="none"/>
      </w:tabs>
      <w:jc w:val="both"/>
    </w:pPr>
    <w:rPr>
      <w:lang w:val="en-GB"/>
    </w:rPr>
  </w:style>
  <w:style w:type="paragraph" w:styleId="Bullet">
    <w:name w:val="Bullet"/>
    <w:basedOn w:val="Bodytext1"/>
    <w:qFormat/>
    <w:pPr>
      <w:numPr>
        <w:ilvl w:val="0"/>
        <w:numId w:val="8"/>
      </w:numPr>
      <w:tabs>
        <w:tab w:val="left" w:pos="1260" w:leader="none"/>
        <w:tab w:val="left" w:pos="7200" w:leader="none"/>
      </w:tabs>
      <w:ind w:hanging="0" w:start="1260" w:end="0"/>
    </w:pPr>
    <w:rPr/>
  </w:style>
  <w:style w:type="paragraph" w:styleId="Heading31">
    <w:name w:val="Heading 31"/>
    <w:basedOn w:val="Bodytext1"/>
    <w:qFormat/>
    <w:pPr>
      <w:numPr>
        <w:ilvl w:val="0"/>
        <w:numId w:val="10"/>
      </w:numPr>
      <w:tabs>
        <w:tab w:val="clear" w:pos="7200"/>
      </w:tabs>
      <w:ind w:hanging="284" w:start="568" w:end="0"/>
    </w:pPr>
    <w:rPr/>
  </w:style>
  <w:style w:type="paragraph" w:styleId="Heading41">
    <w:name w:val="Heading 41"/>
    <w:basedOn w:val="Heading31"/>
    <w:qFormat/>
    <w:pPr>
      <w:numPr>
        <w:ilvl w:val="0"/>
        <w:numId w:val="10"/>
      </w:numPr>
      <w:ind w:hanging="284" w:start="851" w:end="0"/>
    </w:pPr>
    <w:rPr/>
  </w:style>
  <w:style w:type="paragraph" w:styleId="Heading51">
    <w:name w:val="Heading 51"/>
    <w:basedOn w:val="Heading31"/>
    <w:qFormat/>
    <w:pPr>
      <w:numPr>
        <w:ilvl w:val="0"/>
        <w:numId w:val="10"/>
      </w:numPr>
      <w:ind w:hanging="284" w:start="1135" w:end="0"/>
    </w:pPr>
    <w:rPr/>
  </w:style>
  <w:style w:type="paragraph" w:styleId="Heading3Text">
    <w:name w:val="Heading 3 Text"/>
    <w:basedOn w:val="Heading2Text"/>
    <w:qFormat/>
    <w:pPr>
      <w:ind w:hanging="0" w:start="1440" w:end="0"/>
    </w:pPr>
    <w:rPr/>
  </w:style>
  <w:style w:type="paragraph" w:styleId="StyleHeading2Nonsoulign">
    <w:name w:val="Style Heading 2 + Non souligné"/>
    <w:basedOn w:val="Heading21"/>
    <w:qFormat/>
    <w:pPr>
      <w:numPr>
        <w:ilvl w:val="0"/>
        <w:numId w:val="5"/>
      </w:numPr>
    </w:pPr>
    <w:rPr>
      <w:bCs w:val="false"/>
      <w:u w:val="none"/>
    </w:rPr>
  </w:style>
  <w:style w:type="paragraph" w:styleId="StyleHeading2Nonsoulign1">
    <w:name w:val="Style Heading 2 + Non souligné1"/>
    <w:basedOn w:val="Heading21"/>
    <w:qFormat/>
    <w:pPr/>
    <w:rPr>
      <w:bCs w:val="false"/>
      <w:u w:val="none"/>
    </w:rPr>
  </w:style>
  <w:style w:type="paragraph" w:styleId="ListBullet3">
    <w:name w:val="List Bullet 3"/>
    <w:basedOn w:val="Normal"/>
    <w:qFormat/>
    <w:pPr>
      <w:numPr>
        <w:ilvl w:val="0"/>
        <w:numId w:val="2"/>
      </w:numPr>
      <w:spacing w:before="0" w:after="0"/>
    </w:pPr>
    <w:rPr>
      <w:sz w:val="24"/>
      <w:lang w:val="en-GB"/>
    </w:rPr>
  </w:style>
  <w:style w:type="paragraph" w:styleId="FWBL1">
    <w:name w:val="FWB_L1"/>
    <w:basedOn w:val="Normal"/>
    <w:next w:val="FWBL2"/>
    <w:qFormat/>
    <w:pPr>
      <w:keepNext w:val="true"/>
      <w:keepLines/>
      <w:numPr>
        <w:ilvl w:val="0"/>
        <w:numId w:val="12"/>
      </w:numPr>
      <w:spacing w:before="0" w:after="240"/>
      <w:outlineLvl w:val="0"/>
    </w:pPr>
    <w:rPr>
      <w:b/>
      <w:smallCaps/>
      <w:sz w:val="24"/>
      <w:szCs w:val="20"/>
      <w:lang w:val="en-GB"/>
    </w:rPr>
  </w:style>
  <w:style w:type="paragraph" w:styleId="FWBL2">
    <w:name w:val="FWB_L2"/>
    <w:basedOn w:val="FWBL1"/>
    <w:qFormat/>
    <w:pPr>
      <w:keepNext w:val="false"/>
      <w:keepLines w:val="false"/>
      <w:numPr>
        <w:ilvl w:val="0"/>
        <w:numId w:val="12"/>
      </w:numPr>
      <w:jc w:val="both"/>
      <w:outlineLvl w:val="9"/>
    </w:pPr>
    <w:rPr>
      <w:b w:val="false"/>
      <w:caps w:val="false"/>
      <w:smallCaps w:val="false"/>
      <w:w w:val="100"/>
    </w:rPr>
  </w:style>
  <w:style w:type="paragraph" w:styleId="FWBL3">
    <w:name w:val="FWB_L3"/>
    <w:basedOn w:val="FWBL2"/>
    <w:qFormat/>
    <w:pPr>
      <w:numPr>
        <w:ilvl w:val="0"/>
        <w:numId w:val="12"/>
      </w:numPr>
    </w:pPr>
    <w:rPr/>
  </w:style>
  <w:style w:type="paragraph" w:styleId="FWBL4">
    <w:name w:val="FWB_L4"/>
    <w:basedOn w:val="FWBL3"/>
    <w:qFormat/>
    <w:pPr>
      <w:numPr>
        <w:ilvl w:val="0"/>
        <w:numId w:val="12"/>
      </w:numPr>
    </w:pPr>
    <w:rPr/>
  </w:style>
  <w:style w:type="paragraph" w:styleId="FWBL5">
    <w:name w:val="FWB_L5"/>
    <w:basedOn w:val="FWBL4"/>
    <w:qFormat/>
    <w:pPr>
      <w:numPr>
        <w:ilvl w:val="0"/>
        <w:numId w:val="12"/>
      </w:numPr>
    </w:pPr>
    <w:rPr/>
  </w:style>
  <w:style w:type="paragraph" w:styleId="FWBL6">
    <w:name w:val="FWB_L6"/>
    <w:basedOn w:val="FWBL5"/>
    <w:qFormat/>
    <w:pPr>
      <w:numPr>
        <w:ilvl w:val="0"/>
        <w:numId w:val="12"/>
      </w:numPr>
    </w:pPr>
    <w:rPr/>
  </w:style>
  <w:style w:type="paragraph" w:styleId="FWBL7">
    <w:name w:val="FWB_L7"/>
    <w:basedOn w:val="FWBL6"/>
    <w:qFormat/>
    <w:pPr>
      <w:numPr>
        <w:ilvl w:val="0"/>
        <w:numId w:val="12"/>
      </w:numPr>
    </w:pPr>
    <w:rPr/>
  </w:style>
  <w:style w:type="paragraph" w:styleId="FWBL8">
    <w:name w:val="FWB_L8"/>
    <w:basedOn w:val="FWBL7"/>
    <w:qFormat/>
    <w:pPr>
      <w:numPr>
        <w:ilvl w:val="0"/>
        <w:numId w:val="12"/>
      </w:numPr>
    </w:pPr>
    <w:rPr/>
  </w:style>
  <w:style w:type="paragraph" w:styleId="FWOutL1">
    <w:name w:val="FWOut_L1"/>
    <w:basedOn w:val="Normal"/>
    <w:next w:val="FWOutL2"/>
    <w:qFormat/>
    <w:pPr>
      <w:keepNext w:val="true"/>
      <w:keepLines/>
      <w:numPr>
        <w:ilvl w:val="0"/>
        <w:numId w:val="7"/>
      </w:numPr>
      <w:spacing w:before="0" w:after="240"/>
      <w:jc w:val="center"/>
      <w:outlineLvl w:val="0"/>
    </w:pPr>
    <w:rPr>
      <w:b/>
      <w:caps/>
      <w:szCs w:val="20"/>
      <w:lang w:val="en-GB"/>
    </w:rPr>
  </w:style>
  <w:style w:type="paragraph" w:styleId="FWOutL2">
    <w:name w:val="FWOut_L2"/>
    <w:basedOn w:val="FWOutL1"/>
    <w:qFormat/>
    <w:pPr>
      <w:numPr>
        <w:ilvl w:val="0"/>
        <w:numId w:val="7"/>
      </w:numPr>
      <w:jc w:val="start"/>
      <w:outlineLvl w:val="1"/>
    </w:pPr>
    <w:rPr>
      <w:caps w:val="false"/>
      <w:smallCaps w:val="false"/>
    </w:rPr>
  </w:style>
  <w:style w:type="paragraph" w:styleId="FWOutL3">
    <w:name w:val="FWOut_L3"/>
    <w:basedOn w:val="FWOutL2"/>
    <w:qFormat/>
    <w:pPr>
      <w:keepNext w:val="false"/>
      <w:keepLines w:val="false"/>
      <w:numPr>
        <w:ilvl w:val="0"/>
        <w:numId w:val="7"/>
      </w:numPr>
      <w:jc w:val="both"/>
      <w:outlineLvl w:val="9"/>
    </w:pPr>
    <w:rPr>
      <w:b w:val="false"/>
    </w:rPr>
  </w:style>
  <w:style w:type="paragraph" w:styleId="FWOutL4">
    <w:name w:val="FWOut_L4"/>
    <w:basedOn w:val="FWOutL3"/>
    <w:qFormat/>
    <w:pPr>
      <w:numPr>
        <w:ilvl w:val="0"/>
        <w:numId w:val="7"/>
      </w:numPr>
    </w:pPr>
    <w:rPr/>
  </w:style>
  <w:style w:type="paragraph" w:styleId="FWOutL5">
    <w:name w:val="FWOut_L5"/>
    <w:basedOn w:val="FWOutL4"/>
    <w:qFormat/>
    <w:pPr>
      <w:numPr>
        <w:ilvl w:val="0"/>
        <w:numId w:val="7"/>
      </w:numPr>
    </w:pPr>
    <w:rPr/>
  </w:style>
  <w:style w:type="paragraph" w:styleId="FWOutL6">
    <w:name w:val="FWOut_L6"/>
    <w:basedOn w:val="FWOutL5"/>
    <w:qFormat/>
    <w:pPr>
      <w:numPr>
        <w:ilvl w:val="0"/>
        <w:numId w:val="7"/>
      </w:numPr>
    </w:pPr>
    <w:rPr/>
  </w:style>
  <w:style w:type="paragraph" w:styleId="FWOutL7">
    <w:name w:val="FWOut_L7"/>
    <w:basedOn w:val="FWOutL6"/>
    <w:qFormat/>
    <w:pPr>
      <w:numPr>
        <w:ilvl w:val="0"/>
        <w:numId w:val="7"/>
      </w:numPr>
    </w:pPr>
    <w:rPr/>
  </w:style>
  <w:style w:type="paragraph" w:styleId="FWOutL8">
    <w:name w:val="FWOut_L8"/>
    <w:basedOn w:val="FWOutL7"/>
    <w:qFormat/>
    <w:pPr>
      <w:numPr>
        <w:ilvl w:val="0"/>
        <w:numId w:val="7"/>
      </w:numPr>
    </w:pPr>
    <w:rPr/>
  </w:style>
  <w:style w:type="paragraph" w:styleId="FWOutL9">
    <w:name w:val="FWOut_L9"/>
    <w:basedOn w:val="FWOutL8"/>
    <w:qFormat/>
    <w:pPr>
      <w:numPr>
        <w:ilvl w:val="0"/>
        <w:numId w:val="7"/>
      </w:numPr>
    </w:pPr>
    <w:rPr/>
  </w:style>
  <w:style w:type="paragraph" w:styleId="FWOutCont3">
    <w:name w:val="FWOut Cont 3"/>
    <w:basedOn w:val="Normal"/>
    <w:qFormat/>
    <w:pPr>
      <w:spacing w:before="0" w:after="240"/>
      <w:jc w:val="both"/>
    </w:pPr>
    <w:rPr>
      <w:szCs w:val="20"/>
      <w:lang w:val="en-GB"/>
    </w:rPr>
  </w:style>
  <w:style w:type="paragraph" w:styleId="styleheading2nonsoulign11">
    <w:name w:val="styleheading2nonsoulign1"/>
    <w:basedOn w:val="Normal"/>
    <w:qFormat/>
    <w:pPr>
      <w:spacing w:before="280" w:after="280"/>
    </w:pPr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yperlink" Target="mailto:martin.maurits@getronics.com" TargetMode="External"/><Relationship Id="rId5" Type="http://schemas.openxmlformats.org/officeDocument/2006/relationships/hyperlink" Target="mailto:martin.maurits@getronics.com" TargetMode="External"/><Relationship Id="rId6" Type="http://schemas.openxmlformats.org/officeDocument/2006/relationships/hyperlink" Target="mailto:h.j.t.mulder@kpn.com" TargetMode="External"/><Relationship Id="rId7" Type="http://schemas.openxmlformats.org/officeDocument/2006/relationships/hyperlink" Target="mailto:h.j.t.mulder@kpn.com" TargetMode="External"/><Relationship Id="rId8" Type="http://schemas.openxmlformats.org/officeDocument/2006/relationships/hyperlink" Target="mailto:h.j.t.mulder@kpn.com" TargetMode="External"/><Relationship Id="rId9" Type="http://schemas.openxmlformats.org/officeDocument/2006/relationships/hyperlink" Target="mailto:h.j.t.mulder@kpn.com" TargetMode="External"/><Relationship Id="rId10" Type="http://schemas.openxmlformats.org/officeDocument/2006/relationships/hyperlink" Target="mailto:info.nl@atosorigin.com" TargetMode="External"/><Relationship Id="rId11" Type="http://schemas.openxmlformats.org/officeDocument/2006/relationships/hyperlink" Target="mailto:info.belux@atosorigin.com" TargetMode="External"/><Relationship Id="rId12" Type="http://schemas.openxmlformats.org/officeDocument/2006/relationships/hyperlink" Target="mailto:martin.maurits@getronics.com" TargetMode="External"/><Relationship Id="rId13" Type="http://schemas.openxmlformats.org/officeDocument/2006/relationships/hyperlink" Target="mailto:martin.maurits@getronics.com" TargetMode="External"/><Relationship Id="rId14" Type="http://schemas.openxmlformats.org/officeDocument/2006/relationships/hyperlink" Target="mailto:Edwin.vanderOuderaa@accenture.com" TargetMode="External"/><Relationship Id="rId15" Type="http://schemas.openxmlformats.org/officeDocument/2006/relationships/hyperlink" Target="mailto:Edwin.vanderOuderaa@accenture.com" TargetMode="Externa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6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2006-12-01T04:41:00Z</dcterms:created>
  <dc:creator>SEELTM</dc:creator>
  <dc:description/>
  <cp:keywords/>
  <dc:language>en-US</dc:language>
  <cp:lastModifiedBy>Stuart Johnson</cp:lastModifiedBy>
  <cp:lastPrinted>2005-09-02T07:15:00Z</cp:lastPrinted>
  <dcterms:modified xsi:type="dcterms:W3CDTF">2006-12-01T04:46:00Z</dcterms:modified>
  <cp:revision>3</cp:revision>
  <dc:subject/>
  <dc:title>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r8>-309559931</vt:r8>
  </property>
  <property fmtid="{D5CDD505-2E9C-101B-9397-08002B2CF9AE}" pid="3" name="_AuthorEmail">
    <vt:lpwstr>ilse.persoons@ing.be</vt:lpwstr>
  </property>
  <property fmtid="{D5CDD505-2E9C-101B-9397-08002B2CF9AE}" pid="4" name="_AuthorEmailDisplayName">
    <vt:lpwstr>Persoons, I. (Ilse)</vt:lpwstr>
  </property>
  <property fmtid="{D5CDD505-2E9C-101B-9397-08002B2CF9AE}" pid="5" name="_EmailSubject">
    <vt:lpwstr>Exhibit 26 Service Provider Local Entities</vt:lpwstr>
  </property>
  <property fmtid="{D5CDD505-2E9C-101B-9397-08002B2CF9AE}" pid="6" name="_NewReviewCycle">
    <vt:lpwstr/>
  </property>
  <property fmtid="{D5CDD505-2E9C-101B-9397-08002B2CF9AE}" pid="7" name="_ReviewingToolsShownOnce">
    <vt:lpwstr/>
  </property>
</Properties>
</file>