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NOvartis pharma ag</w:t>
      </w:r>
    </w:p>
    <w:p>
      <w:pPr>
        <w:pStyle w:val="Titel"/>
        <w:rPr>
          <w:lang w:val="en-GB"/>
        </w:rPr>
      </w:pPr>
      <w:r>
        <w:rPr>
          <w:lang w:val="en-GB"/>
        </w:rPr>
      </w:r>
    </w:p>
    <w:p>
      <w:pPr>
        <w:pStyle w:val="Titel"/>
        <w:rPr>
          <w:rFonts w:cs="Times New Roman"/>
          <w:lang w:val="en-GB"/>
        </w:rPr>
      </w:pPr>
      <w:r>
        <w:rPr>
          <w:lang w:val="en-GB"/>
        </w:rPr>
        <w:t>Exhibit 24</w:t>
      </w:r>
    </w:p>
    <w:p>
      <w:pPr>
        <w:pStyle w:val="Titel"/>
        <w:rPr>
          <w:rFonts w:cs="Times New Roman"/>
          <w:lang w:val="en-GB"/>
        </w:rPr>
      </w:pPr>
      <w:r>
        <w:rPr>
          <w:rFonts w:cs="Times New Roman"/>
          <w:lang w:val="en-GB"/>
        </w:rPr>
      </w:r>
    </w:p>
    <w:p>
      <w:pPr>
        <w:pStyle w:val="Titel"/>
        <w:rPr>
          <w:lang w:val="en-GB"/>
        </w:rPr>
      </w:pPr>
      <w:r>
        <w:rPr>
          <w:lang w:val="en-GB"/>
        </w:rPr>
        <w:t>third party materials</w:t>
      </w:r>
    </w:p>
    <w:p>
      <w:pPr>
        <w:pStyle w:val="Titel"/>
        <w:rPr>
          <w:lang w:val="en-GB"/>
        </w:rPr>
      </w:pPr>
      <w:r>
        <w:rPr>
          <w:lang w:val="en-GB"/>
        </w:rPr>
      </w:r>
    </w:p>
    <w:tbl>
      <w:tblPr>
        <w:tblW w:w="8361" w:type="dxa"/>
        <w:jc w:val="center"/>
        <w:tblInd w:w="0" w:type="dxa"/>
        <w:tblLayout w:type="fixed"/>
        <w:tblCellMar>
          <w:top w:w="0" w:type="dxa"/>
          <w:start w:w="108" w:type="dxa"/>
          <w:bottom w:w="0" w:type="dxa"/>
          <w:end w:w="108" w:type="dxa"/>
        </w:tblCellMar>
      </w:tblPr>
      <w:tblGrid>
        <w:gridCol w:w="8361"/>
      </w:tblGrid>
      <w:tr>
        <w:trPr/>
        <w:tc>
          <w:tcPr>
            <w:tcW w:w="8361"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lang w:val="en-GB"/>
        </w:rPr>
      </w:pPr>
      <w:r>
        <w:rPr>
          <w:lang w:val="en-GB"/>
        </w:rPr>
      </w:r>
    </w:p>
    <w:p>
      <w:pPr>
        <w:pStyle w:val="Normal"/>
        <w:rPr>
          <w:lang w:val="en-GB"/>
        </w:rPr>
      </w:pPr>
      <w:r>
        <w:rPr>
          <w:lang w:val="en-GB"/>
        </w:rPr>
      </w:r>
      <w:r>
        <w:br w:type="page"/>
      </w:r>
    </w:p>
    <w:p>
      <w:pPr>
        <w:pStyle w:val="Heading4"/>
        <w:ind w:hanging="0" w:start="0"/>
        <w:rPr>
          <w:lang w:val="en-GB"/>
        </w:rPr>
      </w:pPr>
      <w:r>
        <w:rPr>
          <w:lang w:val="en-GB"/>
        </w:rPr>
        <w:t>Approved Listing of Third Party Materials</w:t>
      </w:r>
    </w:p>
    <w:p>
      <w:pPr>
        <w:pStyle w:val="TableText"/>
        <w:rPr>
          <w:lang w:val="en-GB"/>
        </w:rPr>
      </w:pPr>
      <w:r>
        <w:rPr>
          <w:lang w:val="en-GB"/>
        </w:rPr>
      </w:r>
    </w:p>
    <w:p>
      <w:pPr>
        <w:pStyle w:val="TableText"/>
        <w:spacing w:before="120" w:after="120"/>
        <w:rPr/>
      </w:pPr>
      <w:r>
        <w:rPr>
          <w:lang w:val="en-GB"/>
        </w:rPr>
        <w:t>To be listed and updated in line with the provisions in the  Statements of Work (</w:t>
      </w:r>
      <w:r>
        <w:rPr>
          <w:b/>
          <w:lang w:val="en-GB"/>
        </w:rPr>
        <w:t>Exhibits 2.1</w:t>
      </w:r>
      <w:r>
        <w:rPr>
          <w:lang w:val="en-GB"/>
        </w:rPr>
        <w:t xml:space="preserve"> through </w:t>
      </w:r>
      <w:r>
        <w:rPr>
          <w:b/>
          <w:lang w:val="en-GB"/>
        </w:rPr>
        <w:t>2.8</w:t>
      </w:r>
      <w:r>
        <w:rPr>
          <w:lang w:val="en-GB"/>
        </w:rPr>
        <w:t xml:space="preserve"> inclusive). </w:t>
      </w:r>
    </w:p>
    <w:sectPr>
      <w:headerReference w:type="default" r:id="rId2"/>
      <w:headerReference w:type="first" r:id="rId3"/>
      <w:footerReference w:type="default" r:id="rId4"/>
      <w:footerReference w:type="first" r:id="rId5"/>
      <w:type w:val="nextPage"/>
      <w:pgSz w:w="11906" w:h="16838"/>
      <w:pgMar w:left="851" w:right="851" w:gutter="0" w:header="181" w:top="1418" w:footer="386"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220" w:leader="none"/>
      </w:tabs>
      <w:spacing w:before="120" w:after="120"/>
      <w:jc w:val="both"/>
      <w:rPr>
        <w:rStyle w:val="Heading4YYCharChar"/>
        <w:sz w:val="16"/>
        <w:szCs w:val="16"/>
      </w:rPr>
    </w:pPr>
    <w:r>
      <w:rPr>
        <w:rStyle w:val="Heading4YYCharChar"/>
        <w:sz w:val="16"/>
        <w:szCs w:val="16"/>
      </w:rPr>
      <w:tab/>
      <w:t xml:space="preserve">Page </w:t>
    </w:r>
    <w:r>
      <w:rPr>
        <w:rStyle w:val="Heading4YYCharChar"/>
        <w:sz w:val="16"/>
        <w:szCs w:val="16"/>
      </w:rPr>
      <w:fldChar w:fldCharType="begin"/>
    </w:r>
    <w:r>
      <w:rPr>
        <w:rStyle w:val="Heading4YYCharChar"/>
        <w:sz w:val="16"/>
        <w:szCs w:val="16"/>
      </w:rPr>
      <w:instrText xml:space="preserve"> PAGE </w:instrText>
    </w:r>
    <w:r>
      <w:rPr>
        <w:rStyle w:val="Heading4YYCharChar"/>
        <w:sz w:val="16"/>
        <w:szCs w:val="16"/>
      </w:rPr>
      <w:fldChar w:fldCharType="separate"/>
    </w:r>
    <w:r>
      <w:rPr>
        <w:rStyle w:val="Heading4YYCharChar"/>
        <w:sz w:val="16"/>
        <w:szCs w:val="16"/>
      </w:rPr>
      <w:t>1</w:t>
    </w:r>
    <w:r>
      <w:rPr>
        <w:rStyle w:val="Heading4YYCharChar"/>
        <w:sz w:val="16"/>
        <w:szCs w:val="16"/>
      </w:rPr>
      <w:fldChar w:fldCharType="end"/>
    </w:r>
    <w:r>
      <w:rPr>
        <w:rStyle w:val="Heading4YYCharChar"/>
        <w:sz w:val="16"/>
        <w:szCs w:val="16"/>
      </w:rPr>
      <w:t xml:space="preserve"> of </w:t>
    </w:r>
    <w:r>
      <w:rPr>
        <w:rStyle w:val="Heading4YYCharChar"/>
        <w:sz w:val="16"/>
        <w:szCs w:val="16"/>
      </w:rPr>
      <w:fldChar w:fldCharType="begin"/>
    </w:r>
    <w:r>
      <w:rPr>
        <w:rStyle w:val="Heading4YYCharChar"/>
        <w:sz w:val="16"/>
        <w:szCs w:val="16"/>
      </w:rPr>
      <w:instrText xml:space="preserve"> NUMPAGES \* ARABIC </w:instrText>
    </w:r>
    <w:r>
      <w:rPr>
        <w:rStyle w:val="Heading4YYCharChar"/>
        <w:sz w:val="16"/>
        <w:szCs w:val="16"/>
      </w:rPr>
      <w:fldChar w:fldCharType="separate"/>
    </w:r>
    <w:r>
      <w:rPr>
        <w:rStyle w:val="Heading4YYCharChar"/>
        <w:sz w:val="16"/>
        <w:szCs w:val="16"/>
      </w:rPr>
      <w:t>2</w:t>
    </w:r>
    <w:r>
      <w:rPr>
        <w:rStyle w:val="Heading4YYCharChar"/>
        <w:sz w:val="16"/>
        <w:szCs w:val="16"/>
      </w:rPr>
      <w:fldChar w:fldCharType="end"/>
    </w:r>
  </w:p>
  <w:p>
    <w:pPr>
      <w:pStyle w:val="Footer"/>
      <w:tabs>
        <w:tab w:val="left" w:pos="4320" w:leader="none"/>
        <w:tab w:val="right" w:pos="8640" w:leader="none"/>
        <w:tab w:val="right" w:pos="10080" w:leader="none"/>
      </w:tabs>
      <w:spacing w:before="120" w:after="120"/>
      <w:jc w:val="both"/>
      <w:rPr/>
    </w:pPr>
    <w:r>
      <w:rPr>
        <w:rStyle w:val="Heading4YYCharChar"/>
        <w:sz w:val="16"/>
        <w:szCs w:val="16"/>
      </w:rPr>
      <w:t>GlobalPharma</w:t>
      <w:tab/>
      <w:tab/>
      <w:tab/>
      <w:t>CONFIDENTIAL</w:t>
    </w: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5">
          <wp:simplePos x="0" y="0"/>
          <wp:positionH relativeFrom="column">
            <wp:posOffset>5467350</wp:posOffset>
          </wp:positionH>
          <wp:positionV relativeFrom="paragraph">
            <wp:posOffset>-33655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4">
          <wp:simplePos x="0" y="0"/>
          <wp:positionH relativeFrom="column">
            <wp:posOffset>5467350</wp:posOffset>
          </wp:positionH>
          <wp:positionV relativeFrom="paragraph">
            <wp:posOffset>-33655</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character" w:styleId="Heading4YYCharChar">
    <w:name w:val="Heading 4 YY Char Char"/>
    <w:basedOn w:val="Absatz-Standardschriftart"/>
    <w:qFormat/>
    <w:rPr>
      <w:sz w:val="22"/>
      <w:lang w:val="en-US" w:bidi="ar-SA"/>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5"/>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bCs/>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4"/>
      </w:numPr>
      <w:spacing w:before="240" w:after="240"/>
      <w:ind w:hanging="0" w:start="0" w:end="0"/>
    </w:pPr>
    <w:rPr>
      <w:b/>
      <w:bCs/>
      <w:caps/>
      <w:sz w:val="24"/>
      <w:u w:val="single"/>
      <w:lang w:val="en-GB"/>
    </w:rPr>
  </w:style>
  <w:style w:type="paragraph" w:styleId="Heading21">
    <w:name w:val="Heading 21"/>
    <w:basedOn w:val="HEADING11"/>
    <w:next w:val="Normal"/>
    <w:qFormat/>
    <w:pPr>
      <w:numPr>
        <w:ilvl w:val="0"/>
        <w:numId w:val="4"/>
      </w:numPr>
      <w:tabs>
        <w:tab w:val="clear" w:pos="720"/>
        <w:tab w:val="left" w:pos="2127" w:leader="none"/>
      </w:tabs>
      <w:spacing w:before="120" w:after="240"/>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6"/>
      </w:numPr>
      <w:tabs>
        <w:tab w:val="left" w:pos="1260" w:leader="none"/>
        <w:tab w:val="left" w:pos="7200" w:leader="none"/>
      </w:tabs>
      <w:ind w:hanging="0" w:start="1260" w:end="0"/>
    </w:pPr>
    <w:rPr/>
  </w:style>
  <w:style w:type="paragraph" w:styleId="Heading31">
    <w:name w:val="Heading 31"/>
    <w:basedOn w:val="Bodytext1"/>
    <w:qFormat/>
    <w:pPr>
      <w:numPr>
        <w:ilvl w:val="0"/>
        <w:numId w:val="4"/>
      </w:numPr>
      <w:tabs>
        <w:tab w:val="clear" w:pos="7200"/>
      </w:tabs>
      <w:ind w:hanging="0" w:start="567" w:end="0"/>
    </w:pPr>
    <w:rPr/>
  </w:style>
  <w:style w:type="paragraph" w:styleId="Heading41">
    <w:name w:val="Heading 41"/>
    <w:basedOn w:val="Heading31"/>
    <w:qFormat/>
    <w:pPr>
      <w:numPr>
        <w:ilvl w:val="0"/>
        <w:numId w:val="4"/>
      </w:numPr>
      <w:ind w:hanging="0" w:start="851" w:end="0"/>
    </w:pPr>
    <w:rPr/>
  </w:style>
  <w:style w:type="paragraph" w:styleId="Heading51">
    <w:name w:val="Heading 51"/>
    <w:basedOn w:val="Heading31"/>
    <w:qFormat/>
    <w:pPr>
      <w:numPr>
        <w:ilvl w:val="0"/>
        <w:numId w:val="4"/>
      </w:numPr>
      <w:tabs>
        <w:tab w:val="left" w:pos="2127" w:leader="none"/>
      </w:tabs>
      <w:ind w:hanging="0" w:start="1134"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2007-01-29T20:36:00Z</dcterms:created>
  <dc:creator>koutross</dc:creator>
  <dc:description/>
  <dc:language>en-US</dc:language>
  <cp:lastModifiedBy>Wenger Plattner</cp:lastModifiedBy>
  <cp:lastPrinted>2007-01-29T16:06:00Z</cp:lastPrinted>
  <dcterms:modified xsi:type="dcterms:W3CDTF">2007-01-29T20:36:00Z</dcterms:modified>
  <cp:revision>3</cp:revision>
  <dc:subject/>
  <dc:title> </dc:title>
</cp:coreProperties>
</file>