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374DB" w:rsidTr="00B374DB">
        <w:tc>
          <w:tcPr>
            <w:tcW w:w="8494" w:type="dxa"/>
            <w:gridSpan w:val="2"/>
            <w:shd w:val="clear" w:color="auto" w:fill="D9D9D9" w:themeFill="background1" w:themeFillShade="D9"/>
          </w:tcPr>
          <w:p w:rsidR="00B374DB" w:rsidRPr="00B374DB" w:rsidRDefault="00B374DB" w:rsidP="00B374DB">
            <w:pPr>
              <w:jc w:val="center"/>
              <w:rPr>
                <w:b/>
              </w:rPr>
            </w:pPr>
            <w:r>
              <w:rPr>
                <w:b/>
              </w:rPr>
              <w:t>Herencia y Cascada</w:t>
            </w:r>
          </w:p>
        </w:tc>
      </w:tr>
      <w:tr w:rsidR="00B374DB" w:rsidTr="00B374DB">
        <w:tc>
          <w:tcPr>
            <w:tcW w:w="1555" w:type="dxa"/>
          </w:tcPr>
          <w:p w:rsidR="00B374DB" w:rsidRPr="00B374DB" w:rsidRDefault="00B374DB" w:rsidP="00B374DB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Herencia</w:t>
            </w:r>
          </w:p>
        </w:tc>
        <w:tc>
          <w:tcPr>
            <w:tcW w:w="6939" w:type="dxa"/>
          </w:tcPr>
          <w:p w:rsidR="00B374DB" w:rsidRPr="00B374DB" w:rsidRDefault="00266BC0">
            <w:pPr>
              <w:rPr>
                <w:sz w:val="20"/>
              </w:rPr>
            </w:pPr>
            <w:r>
              <w:rPr>
                <w:sz w:val="20"/>
              </w:rPr>
              <w:t>Elementos</w:t>
            </w:r>
            <w:r w:rsidR="00B374DB">
              <w:rPr>
                <w:sz w:val="20"/>
              </w:rPr>
              <w:t xml:space="preserve"> del HTML heredan propiedades de sus elementos padres y los transmiten a sus hijos</w:t>
            </w:r>
            <w:r w:rsidR="00DE42A1">
              <w:rPr>
                <w:sz w:val="20"/>
              </w:rPr>
              <w:t xml:space="preserve">. Todos </w:t>
            </w:r>
            <w:r>
              <w:rPr>
                <w:sz w:val="20"/>
              </w:rPr>
              <w:t>heredan</w:t>
            </w:r>
            <w:r w:rsidR="00DE42A1">
              <w:rPr>
                <w:sz w:val="20"/>
              </w:rPr>
              <w:t xml:space="preserve"> menos </w:t>
            </w:r>
            <w:proofErr w:type="spellStart"/>
            <w:r w:rsidR="00DE42A1">
              <w:rPr>
                <w:sz w:val="20"/>
              </w:rPr>
              <w:t>html</w:t>
            </w:r>
            <w:proofErr w:type="spellEnd"/>
            <w:r w:rsidR="00DE42A1">
              <w:rPr>
                <w:sz w:val="20"/>
              </w:rPr>
              <w:t xml:space="preserve"> que es el padre</w:t>
            </w:r>
          </w:p>
        </w:tc>
      </w:tr>
      <w:tr w:rsidR="00B374DB" w:rsidTr="00B374DB">
        <w:tc>
          <w:tcPr>
            <w:tcW w:w="1555" w:type="dxa"/>
          </w:tcPr>
          <w:p w:rsidR="00B374DB" w:rsidRDefault="00B374DB" w:rsidP="00B374DB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Cascada</w:t>
            </w:r>
          </w:p>
        </w:tc>
        <w:tc>
          <w:tcPr>
            <w:tcW w:w="6939" w:type="dxa"/>
          </w:tcPr>
          <w:p w:rsidR="00B374DB" w:rsidRDefault="00B374DB">
            <w:pPr>
              <w:rPr>
                <w:sz w:val="20"/>
              </w:rPr>
            </w:pPr>
            <w:r>
              <w:rPr>
                <w:sz w:val="20"/>
              </w:rPr>
              <w:t>declaraciones de CSS que se aplican a un documento</w:t>
            </w:r>
          </w:p>
        </w:tc>
      </w:tr>
      <w:tr w:rsidR="00D456A5" w:rsidTr="00B374DB">
        <w:tc>
          <w:tcPr>
            <w:tcW w:w="1555" w:type="dxa"/>
          </w:tcPr>
          <w:p w:rsidR="00D456A5" w:rsidRDefault="00D456A5" w:rsidP="00B374DB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inherit</w:t>
            </w:r>
            <w:proofErr w:type="spellEnd"/>
          </w:p>
        </w:tc>
        <w:tc>
          <w:tcPr>
            <w:tcW w:w="6939" w:type="dxa"/>
          </w:tcPr>
          <w:p w:rsidR="00D456A5" w:rsidRDefault="00D456A5">
            <w:pPr>
              <w:rPr>
                <w:sz w:val="20"/>
              </w:rPr>
            </w:pPr>
            <w:r>
              <w:rPr>
                <w:sz w:val="20"/>
              </w:rPr>
              <w:t xml:space="preserve">para forzar la herencia, incluso con propiedades que no se heredan </w:t>
            </w:r>
          </w:p>
        </w:tc>
      </w:tr>
    </w:tbl>
    <w:p w:rsidR="00DE42A1" w:rsidRDefault="00DE42A1">
      <w:pPr>
        <w:rPr>
          <w:noProof/>
          <w:lang w:eastAsia="es-ES"/>
        </w:rPr>
      </w:pPr>
    </w:p>
    <w:p w:rsidR="001B41F6" w:rsidRDefault="00DE42A1">
      <w:r>
        <w:rPr>
          <w:noProof/>
          <w:lang w:eastAsia="es-ES"/>
        </w:rPr>
        <w:drawing>
          <wp:inline distT="0" distB="0" distL="0" distR="0" wp14:anchorId="364E651D" wp14:editId="4E4304FD">
            <wp:extent cx="2889250" cy="193029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522" cy="19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71F0F00" wp14:editId="14D40246">
            <wp:extent cx="2489200" cy="194818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0632" cy="19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A1" w:rsidRDefault="00DE42A1">
      <w:r>
        <w:rPr>
          <w:noProof/>
          <w:lang w:eastAsia="es-ES"/>
        </w:rPr>
        <w:drawing>
          <wp:inline distT="0" distB="0" distL="0" distR="0" wp14:anchorId="7FC6B22B" wp14:editId="5B02FE9D">
            <wp:extent cx="2940050" cy="1727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346" cy="17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BA183A2" wp14:editId="3AE38AB4">
            <wp:extent cx="2419350" cy="18059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345" cy="18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A1" w:rsidRDefault="00DE42A1">
      <w:r>
        <w:rPr>
          <w:noProof/>
          <w:lang w:eastAsia="es-ES"/>
        </w:rPr>
        <w:drawing>
          <wp:inline distT="0" distB="0" distL="0" distR="0" wp14:anchorId="41899E8C" wp14:editId="6D299F6C">
            <wp:extent cx="5313278" cy="3155950"/>
            <wp:effectExtent l="0" t="0" r="190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056" cy="31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A5" w:rsidRDefault="00D456A5"/>
    <w:p w:rsidR="00D456A5" w:rsidRDefault="00D456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D456A5" w:rsidTr="00856D73">
        <w:tc>
          <w:tcPr>
            <w:tcW w:w="8494" w:type="dxa"/>
            <w:gridSpan w:val="2"/>
            <w:shd w:val="clear" w:color="auto" w:fill="D9D9D9" w:themeFill="background1" w:themeFillShade="D9"/>
          </w:tcPr>
          <w:p w:rsidR="00D456A5" w:rsidRPr="00D456A5" w:rsidRDefault="00D456A5" w:rsidP="00D456A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Cascada Importancia</w:t>
            </w:r>
          </w:p>
        </w:tc>
      </w:tr>
      <w:tr w:rsidR="00D456A5" w:rsidTr="00D456A5">
        <w:tc>
          <w:tcPr>
            <w:tcW w:w="1413" w:type="dxa"/>
          </w:tcPr>
          <w:p w:rsidR="00D456A5" w:rsidRPr="00D456A5" w:rsidRDefault="00D456A5" w:rsidP="00D456A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important</w:t>
            </w:r>
            <w:proofErr w:type="spellEnd"/>
          </w:p>
        </w:tc>
        <w:tc>
          <w:tcPr>
            <w:tcW w:w="7081" w:type="dxa"/>
          </w:tcPr>
          <w:p w:rsidR="00D456A5" w:rsidRPr="00D456A5" w:rsidRDefault="00D456A5" w:rsidP="00D456A5">
            <w:r>
              <w:t xml:space="preserve">directiva que aporta importancia a la regla </w:t>
            </w:r>
            <w:proofErr w:type="spellStart"/>
            <w:r>
              <w:t>css</w:t>
            </w:r>
            <w:proofErr w:type="spellEnd"/>
          </w:p>
        </w:tc>
      </w:tr>
    </w:tbl>
    <w:p w:rsidR="00856D73" w:rsidRDefault="00D456A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876550" cy="151765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856D73">
        <w:t>navegador</w:t>
      </w:r>
      <w:proofErr w:type="gramEnd"/>
      <w:r w:rsidR="00856D73">
        <w:t xml:space="preserve"> </w:t>
      </w:r>
    </w:p>
    <w:p w:rsidR="00856D73" w:rsidRDefault="00856D73">
      <w:proofErr w:type="gramStart"/>
      <w:r>
        <w:t>navegador</w:t>
      </w:r>
      <w:proofErr w:type="gramEnd"/>
      <w:r>
        <w:tab/>
        <w:t xml:space="preserve"> </w:t>
      </w:r>
    </w:p>
    <w:p w:rsidR="00856D73" w:rsidRDefault="00856D73">
      <w:proofErr w:type="gramStart"/>
      <w:r>
        <w:t>usuario</w:t>
      </w:r>
      <w:proofErr w:type="gramEnd"/>
    </w:p>
    <w:p w:rsidR="00856D73" w:rsidRDefault="00856D73">
      <w:proofErr w:type="gramStart"/>
      <w:r>
        <w:t>usuario</w:t>
      </w:r>
      <w:proofErr w:type="gramEnd"/>
    </w:p>
    <w:p w:rsidR="00856D73" w:rsidRDefault="00856D73">
      <w:proofErr w:type="gramStart"/>
      <w:r>
        <w:t>navegador</w:t>
      </w:r>
      <w:proofErr w:type="gramEnd"/>
      <w:r>
        <w:br w:type="textWrapping" w:clear="all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856D73" w:rsidTr="00856D73">
        <w:tc>
          <w:tcPr>
            <w:tcW w:w="8494" w:type="dxa"/>
            <w:gridSpan w:val="2"/>
          </w:tcPr>
          <w:p w:rsidR="00856D73" w:rsidRPr="00856D73" w:rsidRDefault="00856D73" w:rsidP="00856D73">
            <w:pPr>
              <w:tabs>
                <w:tab w:val="left" w:pos="5140"/>
              </w:tabs>
              <w:jc w:val="center"/>
              <w:rPr>
                <w:b/>
              </w:rPr>
            </w:pPr>
            <w:r>
              <w:rPr>
                <w:b/>
              </w:rPr>
              <w:t>Cascada Especificidad</w:t>
            </w:r>
          </w:p>
        </w:tc>
      </w:tr>
      <w:tr w:rsidR="00856D73" w:rsidTr="00856D73">
        <w:tc>
          <w:tcPr>
            <w:tcW w:w="1271" w:type="dxa"/>
          </w:tcPr>
          <w:p w:rsidR="00856D73" w:rsidRPr="00856D73" w:rsidRDefault="00856D73" w:rsidP="00856D73">
            <w:pPr>
              <w:tabs>
                <w:tab w:val="left" w:pos="5140"/>
              </w:tabs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a</w:t>
            </w:r>
          </w:p>
        </w:tc>
        <w:tc>
          <w:tcPr>
            <w:tcW w:w="7223" w:type="dxa"/>
          </w:tcPr>
          <w:p w:rsidR="00856D73" w:rsidRPr="00856D73" w:rsidRDefault="00117D06" w:rsidP="00856D73">
            <w:pPr>
              <w:tabs>
                <w:tab w:val="left" w:pos="5140"/>
              </w:tabs>
              <w:rPr>
                <w:sz w:val="20"/>
              </w:rPr>
            </w:pPr>
            <w:r>
              <w:rPr>
                <w:sz w:val="20"/>
              </w:rPr>
              <w:t xml:space="preserve">Declaración atributo en </w:t>
            </w:r>
            <w:proofErr w:type="spellStart"/>
            <w:r>
              <w:rPr>
                <w:sz w:val="20"/>
              </w:rPr>
              <w:t>style</w:t>
            </w:r>
            <w:proofErr w:type="spellEnd"/>
          </w:p>
        </w:tc>
      </w:tr>
      <w:tr w:rsidR="00117D06" w:rsidTr="00856D73">
        <w:tc>
          <w:tcPr>
            <w:tcW w:w="1271" w:type="dxa"/>
          </w:tcPr>
          <w:p w:rsidR="00117D06" w:rsidRDefault="00117D06" w:rsidP="00856D73">
            <w:pPr>
              <w:tabs>
                <w:tab w:val="left" w:pos="5140"/>
              </w:tabs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b</w:t>
            </w:r>
          </w:p>
        </w:tc>
        <w:tc>
          <w:tcPr>
            <w:tcW w:w="7223" w:type="dxa"/>
          </w:tcPr>
          <w:p w:rsidR="00117D06" w:rsidRDefault="00EE0DFA" w:rsidP="00856D73">
            <w:pPr>
              <w:tabs>
                <w:tab w:val="left" w:pos="5140"/>
              </w:tabs>
              <w:rPr>
                <w:sz w:val="20"/>
              </w:rPr>
            </w:pPr>
            <w:r>
              <w:rPr>
                <w:sz w:val="20"/>
              </w:rPr>
              <w:t xml:space="preserve">numero de selectores </w:t>
            </w:r>
            <w:r w:rsidR="00117D06">
              <w:rPr>
                <w:sz w:val="20"/>
              </w:rPr>
              <w:t xml:space="preserve"> id va con #</w:t>
            </w:r>
          </w:p>
        </w:tc>
      </w:tr>
      <w:tr w:rsidR="00117D06" w:rsidTr="00856D73">
        <w:tc>
          <w:tcPr>
            <w:tcW w:w="1271" w:type="dxa"/>
          </w:tcPr>
          <w:p w:rsidR="00117D06" w:rsidRDefault="00117D06" w:rsidP="00856D73">
            <w:pPr>
              <w:tabs>
                <w:tab w:val="left" w:pos="5140"/>
              </w:tabs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c</w:t>
            </w:r>
          </w:p>
        </w:tc>
        <w:tc>
          <w:tcPr>
            <w:tcW w:w="7223" w:type="dxa"/>
          </w:tcPr>
          <w:p w:rsidR="00117D06" w:rsidRDefault="00266BC0" w:rsidP="00856D73">
            <w:pPr>
              <w:tabs>
                <w:tab w:val="left" w:pos="5140"/>
              </w:tabs>
              <w:rPr>
                <w:sz w:val="20"/>
              </w:rPr>
            </w:pPr>
            <w:r>
              <w:rPr>
                <w:sz w:val="20"/>
              </w:rPr>
              <w:t>Numero</w:t>
            </w:r>
            <w:r w:rsidR="00117D06">
              <w:rPr>
                <w:sz w:val="20"/>
              </w:rPr>
              <w:t xml:space="preserve"> de selectores de </w:t>
            </w:r>
            <w:r w:rsidR="00EE0DFA">
              <w:rPr>
                <w:sz w:val="20"/>
              </w:rPr>
              <w:t xml:space="preserve">atributo incluidos clases </w:t>
            </w:r>
            <w:proofErr w:type="gramStart"/>
            <w:r w:rsidR="00EE0DFA">
              <w:rPr>
                <w:sz w:val="20"/>
              </w:rPr>
              <w:t>con .</w:t>
            </w:r>
            <w:proofErr w:type="gramEnd"/>
            <w:r w:rsidR="00EE0DFA">
              <w:rPr>
                <w:sz w:val="20"/>
              </w:rPr>
              <w:t xml:space="preserve"> y pseudoclases con :</w:t>
            </w:r>
          </w:p>
        </w:tc>
      </w:tr>
      <w:tr w:rsidR="00117D06" w:rsidTr="00856D73">
        <w:tc>
          <w:tcPr>
            <w:tcW w:w="1271" w:type="dxa"/>
          </w:tcPr>
          <w:p w:rsidR="00117D06" w:rsidRDefault="00117D06" w:rsidP="00856D73">
            <w:pPr>
              <w:tabs>
                <w:tab w:val="left" w:pos="5140"/>
              </w:tabs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</w:t>
            </w:r>
          </w:p>
        </w:tc>
        <w:tc>
          <w:tcPr>
            <w:tcW w:w="7223" w:type="dxa"/>
          </w:tcPr>
          <w:p w:rsidR="00117D06" w:rsidRDefault="00117D06" w:rsidP="00856D73">
            <w:pPr>
              <w:tabs>
                <w:tab w:val="left" w:pos="5140"/>
              </w:tabs>
              <w:rPr>
                <w:sz w:val="20"/>
              </w:rPr>
            </w:pPr>
            <w:r>
              <w:rPr>
                <w:sz w:val="20"/>
              </w:rPr>
              <w:t>numero de tipo de elementos y pseudoelementos</w:t>
            </w:r>
          </w:p>
        </w:tc>
      </w:tr>
      <w:tr w:rsidR="00EE0DFA" w:rsidTr="00856D73">
        <w:tc>
          <w:tcPr>
            <w:tcW w:w="1271" w:type="dxa"/>
          </w:tcPr>
          <w:p w:rsidR="00EE0DFA" w:rsidRDefault="00EE0DFA" w:rsidP="00856D73">
            <w:pPr>
              <w:tabs>
                <w:tab w:val="left" w:pos="5140"/>
              </w:tabs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Orden fuentes</w:t>
            </w:r>
          </w:p>
        </w:tc>
        <w:tc>
          <w:tcPr>
            <w:tcW w:w="7223" w:type="dxa"/>
          </w:tcPr>
          <w:p w:rsidR="00EE0DFA" w:rsidRDefault="00EE0DFA" w:rsidP="00856D73">
            <w:pPr>
              <w:tabs>
                <w:tab w:val="left" w:pos="5140"/>
              </w:tabs>
              <w:rPr>
                <w:sz w:val="20"/>
              </w:rPr>
            </w:pPr>
            <w:r>
              <w:rPr>
                <w:sz w:val="20"/>
              </w:rPr>
              <w:t>Si dos reglas tienen la misma importancia y especificidad, la declaración última va por delante de las anteriores</w:t>
            </w:r>
          </w:p>
        </w:tc>
      </w:tr>
    </w:tbl>
    <w:p w:rsidR="00DE42A1" w:rsidRDefault="00DE42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7266"/>
      </w:tblGrid>
      <w:tr w:rsidR="00266BC0" w:rsidTr="00EE1E04">
        <w:trPr>
          <w:trHeight w:val="532"/>
        </w:trPr>
        <w:tc>
          <w:tcPr>
            <w:tcW w:w="8373" w:type="dxa"/>
            <w:gridSpan w:val="2"/>
            <w:shd w:val="clear" w:color="auto" w:fill="D9D9D9" w:themeFill="background1" w:themeFillShade="D9"/>
            <w:vAlign w:val="center"/>
          </w:tcPr>
          <w:p w:rsidR="00266BC0" w:rsidRPr="00266BC0" w:rsidRDefault="00266BC0" w:rsidP="00266BC0">
            <w:pPr>
              <w:jc w:val="center"/>
              <w:rPr>
                <w:b/>
              </w:rPr>
            </w:pPr>
            <w:r>
              <w:rPr>
                <w:b/>
              </w:rPr>
              <w:t>Presentación y visibilidad</w:t>
            </w:r>
          </w:p>
        </w:tc>
      </w:tr>
      <w:tr w:rsidR="00266BC0" w:rsidTr="00EE1E04">
        <w:trPr>
          <w:trHeight w:val="262"/>
        </w:trPr>
        <w:tc>
          <w:tcPr>
            <w:tcW w:w="8373" w:type="dxa"/>
            <w:gridSpan w:val="2"/>
            <w:shd w:val="clear" w:color="auto" w:fill="D9D9D9" w:themeFill="background1" w:themeFillShade="D9"/>
          </w:tcPr>
          <w:p w:rsidR="00266BC0" w:rsidRDefault="00D552AC" w:rsidP="00266BC0">
            <w:pPr>
              <w:jc w:val="center"/>
            </w:pPr>
            <w:r>
              <w:t>Presentación</w:t>
            </w:r>
          </w:p>
        </w:tc>
      </w:tr>
      <w:tr w:rsidR="00EE1E04" w:rsidTr="00EE1E04">
        <w:trPr>
          <w:trHeight w:val="7197"/>
        </w:trPr>
        <w:tc>
          <w:tcPr>
            <w:tcW w:w="1107" w:type="dxa"/>
          </w:tcPr>
          <w:p w:rsidR="00D552AC" w:rsidRPr="00D552AC" w:rsidRDefault="00D552AC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display</w:t>
            </w:r>
            <w:proofErr w:type="spellEnd"/>
            <w:r>
              <w:rPr>
                <w:rFonts w:ascii="Consolas" w:hAnsi="Consolas"/>
                <w:b/>
                <w:sz w:val="18"/>
                <w:szCs w:val="18"/>
              </w:rPr>
              <w:t>:</w:t>
            </w:r>
          </w:p>
        </w:tc>
        <w:tc>
          <w:tcPr>
            <w:tcW w:w="7266" w:type="dxa"/>
          </w:tcPr>
          <w:p w:rsidR="00086702" w:rsidRDefault="00086702" w:rsidP="00D552AC">
            <w:pPr>
              <w:rPr>
                <w:b/>
                <w:sz w:val="20"/>
              </w:rPr>
            </w:pPr>
          </w:p>
          <w:p w:rsidR="00086702" w:rsidRDefault="00086702" w:rsidP="00D552AC">
            <w:pPr>
              <w:rPr>
                <w:b/>
                <w:sz w:val="20"/>
              </w:rPr>
            </w:pPr>
          </w:p>
          <w:p w:rsidR="00D552AC" w:rsidRDefault="00D552AC" w:rsidP="00D552AC">
            <w:pPr>
              <w:rPr>
                <w:sz w:val="20"/>
              </w:rPr>
            </w:pPr>
            <w:proofErr w:type="spellStart"/>
            <w:proofErr w:type="gramStart"/>
            <w:r w:rsidRPr="00D552AC">
              <w:rPr>
                <w:b/>
                <w:sz w:val="20"/>
              </w:rPr>
              <w:t>none</w:t>
            </w:r>
            <w:proofErr w:type="spellEnd"/>
            <w:proofErr w:type="gramEnd"/>
            <w:r w:rsidRPr="00D552AC">
              <w:rPr>
                <w:sz w:val="20"/>
              </w:rPr>
              <w:t xml:space="preserve"> --&gt; no se crea caja. No es visible el elemento</w:t>
            </w:r>
          </w:p>
          <w:p w:rsidR="00D552AC" w:rsidRDefault="00D552AC" w:rsidP="00D552AC">
            <w:pPr>
              <w:rPr>
                <w:sz w:val="20"/>
              </w:rPr>
            </w:pPr>
            <w:r w:rsidRPr="00D552AC">
              <w:rPr>
                <w:b/>
                <w:sz w:val="20"/>
              </w:rPr>
              <w:t>block</w:t>
            </w:r>
            <w:r>
              <w:rPr>
                <w:sz w:val="20"/>
              </w:rPr>
              <w:t xml:space="preserve"> --&gt; se crea la caja en una nueva línea, el resto de elementos se quedan por encima o por debajo</w:t>
            </w:r>
          </w:p>
          <w:p w:rsidR="00D552AC" w:rsidRDefault="00D552AC" w:rsidP="00D552AC">
            <w:proofErr w:type="spellStart"/>
            <w:proofErr w:type="gramStart"/>
            <w:r>
              <w:rPr>
                <w:b/>
                <w:sz w:val="20"/>
              </w:rPr>
              <w:t>inline</w:t>
            </w:r>
            <w:proofErr w:type="spellEnd"/>
            <w:proofErr w:type="gramEnd"/>
            <w:r>
              <w:t xml:space="preserve"> --&gt; se crea una caja en la misma línea y puede haber elementos inmediatamente a cada lado de este. Valor por defecto</w:t>
            </w:r>
          </w:p>
          <w:p w:rsidR="00D552AC" w:rsidRDefault="00D552AC" w:rsidP="00D552AC">
            <w:proofErr w:type="spellStart"/>
            <w:r>
              <w:rPr>
                <w:b/>
              </w:rPr>
              <w:t>inline</w:t>
            </w:r>
            <w:proofErr w:type="spellEnd"/>
            <w:r>
              <w:rPr>
                <w:b/>
              </w:rPr>
              <w:t xml:space="preserve">-block </w:t>
            </w:r>
            <w:r>
              <w:t>--&gt; las cajas se muestran en línea y si no caben se muestran en la siguiente línea</w:t>
            </w:r>
          </w:p>
          <w:p w:rsidR="00D552AC" w:rsidRDefault="00D552AC" w:rsidP="00D552AC">
            <w:proofErr w:type="spellStart"/>
            <w:r>
              <w:rPr>
                <w:b/>
              </w:rPr>
              <w:t>table</w:t>
            </w:r>
            <w:proofErr w:type="spellEnd"/>
            <w:r>
              <w:rPr>
                <w:b/>
              </w:rPr>
              <w:t xml:space="preserve"> --&gt; </w:t>
            </w:r>
            <w:r>
              <w:t>Ofrece la posibilidad de maquetar contenidos</w:t>
            </w:r>
          </w:p>
          <w:p w:rsidR="00D552AC" w:rsidRDefault="00D552AC" w:rsidP="00D552AC">
            <w:proofErr w:type="spellStart"/>
            <w:r>
              <w:rPr>
                <w:b/>
              </w:rPr>
              <w:t>table-row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--&gt; actúa como un </w:t>
            </w:r>
            <w:proofErr w:type="spellStart"/>
            <w:r>
              <w:t>tr</w:t>
            </w:r>
            <w:proofErr w:type="spellEnd"/>
          </w:p>
          <w:p w:rsidR="00D552AC" w:rsidRDefault="00D552AC" w:rsidP="00D552AC">
            <w:proofErr w:type="spellStart"/>
            <w:r>
              <w:rPr>
                <w:b/>
              </w:rPr>
              <w:t>table-cell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--&gt; actúa como </w:t>
            </w:r>
            <w:proofErr w:type="spellStart"/>
            <w:r>
              <w:t>td</w:t>
            </w:r>
            <w:proofErr w:type="spellEnd"/>
          </w:p>
          <w:p w:rsidR="00D552AC" w:rsidRDefault="00D552AC" w:rsidP="00D552AC">
            <w:proofErr w:type="spellStart"/>
            <w:r w:rsidRPr="00D552AC">
              <w:rPr>
                <w:b/>
              </w:rPr>
              <w:t>table-caption</w:t>
            </w:r>
            <w:proofErr w:type="spellEnd"/>
            <w:r>
              <w:t xml:space="preserve"> --&gt; se comporta como </w:t>
            </w:r>
            <w:proofErr w:type="spellStart"/>
            <w:r>
              <w:t>caption</w:t>
            </w:r>
            <w:proofErr w:type="spellEnd"/>
          </w:p>
          <w:p w:rsidR="00D552AC" w:rsidRDefault="00D552AC" w:rsidP="00D552AC">
            <w:proofErr w:type="spellStart"/>
            <w:r>
              <w:rPr>
                <w:b/>
              </w:rPr>
              <w:t>table-column</w:t>
            </w:r>
            <w:proofErr w:type="spellEnd"/>
            <w:r>
              <w:rPr>
                <w:b/>
              </w:rPr>
              <w:t xml:space="preserve"> </w:t>
            </w:r>
            <w:r>
              <w:t>--&gt; se comporta como col</w:t>
            </w:r>
          </w:p>
          <w:p w:rsidR="00D552AC" w:rsidRDefault="00D552AC" w:rsidP="00D552AC">
            <w:proofErr w:type="spellStart"/>
            <w:r>
              <w:rPr>
                <w:b/>
              </w:rPr>
              <w:t>table-column-group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--&gt; se comporta como </w:t>
            </w:r>
            <w:proofErr w:type="spellStart"/>
            <w:r>
              <w:t>colgroup</w:t>
            </w:r>
            <w:proofErr w:type="spellEnd"/>
          </w:p>
          <w:p w:rsidR="00D552AC" w:rsidRDefault="00D552AC" w:rsidP="00D552AC">
            <w:proofErr w:type="spellStart"/>
            <w:r>
              <w:rPr>
                <w:b/>
              </w:rPr>
              <w:t>tab</w:t>
            </w:r>
            <w:r w:rsidR="000938EA">
              <w:rPr>
                <w:b/>
              </w:rPr>
              <w:t>le-footer-group</w:t>
            </w:r>
            <w:proofErr w:type="spellEnd"/>
            <w:r w:rsidR="000938EA">
              <w:rPr>
                <w:b/>
              </w:rPr>
              <w:t xml:space="preserve"> </w:t>
            </w:r>
            <w:r w:rsidR="000938EA">
              <w:t xml:space="preserve">--&gt; se comporta como </w:t>
            </w:r>
            <w:proofErr w:type="spellStart"/>
            <w:r w:rsidR="000938EA">
              <w:t>tfoot</w:t>
            </w:r>
            <w:proofErr w:type="spellEnd"/>
          </w:p>
          <w:p w:rsidR="000938EA" w:rsidRPr="000938EA" w:rsidRDefault="000938EA" w:rsidP="00D552AC">
            <w:proofErr w:type="spellStart"/>
            <w:r>
              <w:rPr>
                <w:b/>
              </w:rPr>
              <w:t>table-header-group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--&gt; se comporta como </w:t>
            </w:r>
            <w:proofErr w:type="spellStart"/>
            <w:r>
              <w:t>thead</w:t>
            </w:r>
            <w:proofErr w:type="spellEnd"/>
          </w:p>
          <w:p w:rsidR="00D552AC" w:rsidRDefault="000938EA" w:rsidP="00D552AC">
            <w:proofErr w:type="spellStart"/>
            <w:r>
              <w:rPr>
                <w:b/>
              </w:rPr>
              <w:t>table-row-group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--&gt; se comporta como </w:t>
            </w:r>
            <w:proofErr w:type="spellStart"/>
            <w:r>
              <w:t>tbody</w:t>
            </w:r>
            <w:proofErr w:type="spellEnd"/>
          </w:p>
          <w:p w:rsidR="000938EA" w:rsidRDefault="000938EA" w:rsidP="00D552AC">
            <w:pPr>
              <w:rPr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inline-table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 xml:space="preserve">--&gt; igual que un </w:t>
            </w:r>
            <w:proofErr w:type="spellStart"/>
            <w:r>
              <w:t>display-table</w:t>
            </w:r>
            <w:proofErr w:type="spellEnd"/>
            <w:r>
              <w:t xml:space="preserve"> con comportamiento de un elemento “</w:t>
            </w:r>
            <w:proofErr w:type="spellStart"/>
            <w:r>
              <w:t>inline</w:t>
            </w:r>
            <w:proofErr w:type="spellEnd"/>
            <w:r>
              <w:t>. Es decir, una tabla normal actúa como un bloque y con este elemento puedes hacer que se comporte como un elemento “</w:t>
            </w:r>
            <w:proofErr w:type="spellStart"/>
            <w:r>
              <w:t>inline</w:t>
            </w:r>
            <w:proofErr w:type="spellEnd"/>
            <w:r>
              <w:t>”</w:t>
            </w:r>
          </w:p>
          <w:p w:rsidR="00086702" w:rsidRDefault="00086702" w:rsidP="00D552AC">
            <w:pPr>
              <w:rPr>
                <w:u w:val="single"/>
              </w:rPr>
            </w:pPr>
            <w:proofErr w:type="spellStart"/>
            <w:r>
              <w:rPr>
                <w:b/>
                <w:u w:val="single"/>
              </w:rPr>
              <w:t>border-spacing</w:t>
            </w:r>
            <w:proofErr w:type="spellEnd"/>
            <w:r>
              <w:rPr>
                <w:b/>
                <w:u w:val="single"/>
              </w:rPr>
              <w:t xml:space="preserve"> </w:t>
            </w:r>
            <w:r>
              <w:rPr>
                <w:u w:val="single"/>
              </w:rPr>
              <w:t>--&gt;conseguir espacio entre celdas</w:t>
            </w:r>
          </w:p>
          <w:p w:rsidR="00086702" w:rsidRDefault="00086702" w:rsidP="00D552AC">
            <w:pPr>
              <w:rPr>
                <w:u w:val="single"/>
              </w:rPr>
            </w:pPr>
          </w:p>
          <w:p w:rsidR="00086702" w:rsidRDefault="00086702" w:rsidP="00D552AC">
            <w:pPr>
              <w:rPr>
                <w:u w:val="single"/>
              </w:rPr>
            </w:pPr>
          </w:p>
          <w:p w:rsidR="00086702" w:rsidRDefault="00086702" w:rsidP="00D552AC">
            <w:pPr>
              <w:rPr>
                <w:u w:val="single"/>
              </w:rPr>
            </w:pPr>
          </w:p>
          <w:p w:rsidR="00086702" w:rsidRDefault="00086702" w:rsidP="00D552AC">
            <w:pPr>
              <w:rPr>
                <w:u w:val="single"/>
              </w:rPr>
            </w:pPr>
          </w:p>
          <w:p w:rsidR="00086702" w:rsidRDefault="00086702" w:rsidP="00D552AC">
            <w:pPr>
              <w:rPr>
                <w:u w:val="single"/>
              </w:rPr>
            </w:pPr>
          </w:p>
          <w:p w:rsidR="00086702" w:rsidRPr="00086702" w:rsidRDefault="00086702" w:rsidP="00D552AC">
            <w:pPr>
              <w:rPr>
                <w:u w:val="single"/>
              </w:rPr>
            </w:pPr>
          </w:p>
        </w:tc>
      </w:tr>
      <w:tr w:rsidR="00924850" w:rsidTr="00EE1E04">
        <w:trPr>
          <w:trHeight w:val="1896"/>
        </w:trPr>
        <w:tc>
          <w:tcPr>
            <w:tcW w:w="1107" w:type="dxa"/>
          </w:tcPr>
          <w:p w:rsidR="00D552AC" w:rsidRDefault="009C7F67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lastRenderedPageBreak/>
              <w:t>flex</w:t>
            </w:r>
            <w:proofErr w:type="spellEnd"/>
          </w:p>
        </w:tc>
        <w:tc>
          <w:tcPr>
            <w:tcW w:w="7266" w:type="dxa"/>
          </w:tcPr>
          <w:p w:rsidR="00D552AC" w:rsidRDefault="009C7F67" w:rsidP="00D552AC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flex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container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--&gt; Los contenidos que son hijos directos se comportan de manera totalmente flexible</w:t>
            </w:r>
          </w:p>
          <w:p w:rsidR="009C7F67" w:rsidRDefault="009C7F67" w:rsidP="00D552AC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flex</w:t>
            </w:r>
            <w:proofErr w:type="spellEnd"/>
            <w:r>
              <w:rPr>
                <w:b/>
                <w:sz w:val="20"/>
              </w:rPr>
              <w:t xml:space="preserve"> ítems </w:t>
            </w:r>
            <w:r>
              <w:rPr>
                <w:sz w:val="20"/>
              </w:rPr>
              <w:t xml:space="preserve">--&gt; para poder cambiar sus posiciones, </w:t>
            </w:r>
            <w:proofErr w:type="spellStart"/>
            <w:r>
              <w:rPr>
                <w:sz w:val="20"/>
              </w:rPr>
              <w:t>ordenm</w:t>
            </w:r>
            <w:proofErr w:type="spellEnd"/>
            <w:r>
              <w:rPr>
                <w:sz w:val="20"/>
              </w:rPr>
              <w:t xml:space="preserve"> alineamiento y otras</w:t>
            </w:r>
          </w:p>
          <w:p w:rsidR="009C7F67" w:rsidRDefault="009C7F67" w:rsidP="00D552AC">
            <w:pPr>
              <w:rPr>
                <w:sz w:val="20"/>
              </w:rPr>
            </w:pPr>
          </w:p>
          <w:p w:rsidR="009C7F67" w:rsidRDefault="009C7F67" w:rsidP="00D552AC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display:flex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--&gt; establecer un contenedor o </w:t>
            </w:r>
            <w:proofErr w:type="spellStart"/>
            <w:r>
              <w:rPr>
                <w:sz w:val="20"/>
              </w:rPr>
              <w:t>flex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container</w:t>
            </w:r>
            <w:proofErr w:type="spellEnd"/>
            <w:r>
              <w:rPr>
                <w:sz w:val="20"/>
              </w:rPr>
              <w:t xml:space="preserve"> para que sus hijos sean </w:t>
            </w:r>
            <w:proofErr w:type="spellStart"/>
            <w:r>
              <w:rPr>
                <w:sz w:val="20"/>
              </w:rPr>
              <w:t>flex</w:t>
            </w:r>
            <w:proofErr w:type="spellEnd"/>
          </w:p>
          <w:p w:rsidR="009C7F67" w:rsidRDefault="00443795" w:rsidP="00D552AC">
            <w:pPr>
              <w:rPr>
                <w:sz w:val="20"/>
              </w:rPr>
            </w:pPr>
            <w:r>
              <w:rPr>
                <w:sz w:val="20"/>
              </w:rPr>
              <w:t>Para aplicárselo a los elementos de nivel bloque</w:t>
            </w:r>
          </w:p>
          <w:p w:rsidR="00443795" w:rsidRDefault="00443795" w:rsidP="00D552AC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</w:rPr>
              <w:t>display:inline-flex</w:t>
            </w:r>
            <w:proofErr w:type="spellEnd"/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--&gt; para aplicárselo a los elementos de los de nivel </w:t>
            </w:r>
            <w:proofErr w:type="spellStart"/>
            <w:r>
              <w:rPr>
                <w:sz w:val="20"/>
              </w:rPr>
              <w:t>inline</w:t>
            </w:r>
            <w:proofErr w:type="spellEnd"/>
          </w:p>
          <w:p w:rsidR="009C7F67" w:rsidRPr="009C7F67" w:rsidRDefault="009C7F67" w:rsidP="00D552AC">
            <w:pPr>
              <w:rPr>
                <w:sz w:val="20"/>
              </w:rPr>
            </w:pPr>
          </w:p>
        </w:tc>
      </w:tr>
      <w:tr w:rsidR="00924850" w:rsidTr="00EE1E04">
        <w:trPr>
          <w:trHeight w:val="2801"/>
        </w:trPr>
        <w:tc>
          <w:tcPr>
            <w:tcW w:w="1107" w:type="dxa"/>
          </w:tcPr>
          <w:p w:rsidR="00443795" w:rsidRDefault="00443795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flex-direction</w:t>
            </w:r>
            <w:proofErr w:type="spellEnd"/>
          </w:p>
        </w:tc>
        <w:tc>
          <w:tcPr>
            <w:tcW w:w="7266" w:type="dxa"/>
          </w:tcPr>
          <w:p w:rsidR="00443795" w:rsidRDefault="00443795" w:rsidP="00D552AC">
            <w:pPr>
              <w:rPr>
                <w:b/>
                <w:sz w:val="20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69599F5" wp14:editId="3BFA2AD9">
                  <wp:extent cx="4470400" cy="1823085"/>
                  <wp:effectExtent l="0" t="0" r="6350" b="571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400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850" w:rsidTr="00EE1E04">
        <w:trPr>
          <w:trHeight w:val="3540"/>
        </w:trPr>
        <w:tc>
          <w:tcPr>
            <w:tcW w:w="1107" w:type="dxa"/>
          </w:tcPr>
          <w:p w:rsidR="00DC0A90" w:rsidRDefault="000A5927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flex-wrap</w:t>
            </w:r>
            <w:proofErr w:type="spellEnd"/>
          </w:p>
        </w:tc>
        <w:tc>
          <w:tcPr>
            <w:tcW w:w="7266" w:type="dxa"/>
          </w:tcPr>
          <w:p w:rsidR="00DC0A90" w:rsidRDefault="000A5927" w:rsidP="00D552A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88AF3C2" wp14:editId="7C2AD0A2">
                  <wp:extent cx="3956050" cy="2307590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035" cy="232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34C" w:rsidTr="00EE1E04">
        <w:trPr>
          <w:trHeight w:val="3384"/>
        </w:trPr>
        <w:tc>
          <w:tcPr>
            <w:tcW w:w="1107" w:type="dxa"/>
          </w:tcPr>
          <w:p w:rsidR="00924850" w:rsidRDefault="00924850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flex-justify-content</w:t>
            </w:r>
            <w:proofErr w:type="spellEnd"/>
          </w:p>
        </w:tc>
        <w:tc>
          <w:tcPr>
            <w:tcW w:w="7266" w:type="dxa"/>
          </w:tcPr>
          <w:p w:rsidR="00924850" w:rsidRDefault="00924850" w:rsidP="00D552A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B2A216F" wp14:editId="4A645F02">
                  <wp:extent cx="4470400" cy="1821488"/>
                  <wp:effectExtent l="0" t="0" r="635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509" cy="183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34C" w:rsidTr="00EE1E04">
        <w:trPr>
          <w:trHeight w:val="3384"/>
        </w:trPr>
        <w:tc>
          <w:tcPr>
            <w:tcW w:w="1107" w:type="dxa"/>
          </w:tcPr>
          <w:p w:rsidR="00EA034C" w:rsidRDefault="00EA034C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lastRenderedPageBreak/>
              <w:t>align-items</w:t>
            </w:r>
            <w:proofErr w:type="spellEnd"/>
          </w:p>
        </w:tc>
        <w:tc>
          <w:tcPr>
            <w:tcW w:w="7266" w:type="dxa"/>
          </w:tcPr>
          <w:p w:rsidR="00EA034C" w:rsidRDefault="00EA034C" w:rsidP="00D552A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430D1AF9" wp14:editId="6B67AFB9">
                  <wp:extent cx="4438650" cy="2026726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9924" cy="203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34C" w:rsidTr="00EE1E04">
        <w:trPr>
          <w:trHeight w:val="3384"/>
        </w:trPr>
        <w:tc>
          <w:tcPr>
            <w:tcW w:w="1107" w:type="dxa"/>
          </w:tcPr>
          <w:p w:rsidR="00EA034C" w:rsidRDefault="00EA034C" w:rsidP="00266BC0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align-self</w:t>
            </w:r>
            <w:proofErr w:type="spellEnd"/>
          </w:p>
        </w:tc>
        <w:tc>
          <w:tcPr>
            <w:tcW w:w="7266" w:type="dxa"/>
          </w:tcPr>
          <w:p w:rsidR="00EA034C" w:rsidRDefault="00EA034C" w:rsidP="00D552AC">
            <w:pPr>
              <w:rPr>
                <w:noProof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99F117A" wp14:editId="162815F3">
                  <wp:extent cx="4438650" cy="2831571"/>
                  <wp:effectExtent l="0" t="0" r="0" b="698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076" cy="284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E04" w:rsidTr="00EE1E04">
        <w:tc>
          <w:tcPr>
            <w:tcW w:w="1107" w:type="dxa"/>
          </w:tcPr>
          <w:p w:rsidR="00EE1E04" w:rsidRPr="00EE1E04" w:rsidRDefault="00EE1E04" w:rsidP="00EE1E04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7266" w:type="dxa"/>
          </w:tcPr>
          <w:p w:rsidR="00EE1E04" w:rsidRPr="00EE1E04" w:rsidRDefault="00EE1E04">
            <w:pPr>
              <w:rPr>
                <w:sz w:val="20"/>
              </w:rPr>
            </w:pPr>
            <w:r>
              <w:rPr>
                <w:sz w:val="20"/>
              </w:rPr>
              <w:t>Establece el orden en el que aparecen los elementos en una caja flexible</w:t>
            </w:r>
          </w:p>
        </w:tc>
      </w:tr>
      <w:tr w:rsidR="00EE1E04" w:rsidTr="00EE1E04">
        <w:tc>
          <w:tcPr>
            <w:tcW w:w="1107" w:type="dxa"/>
          </w:tcPr>
          <w:p w:rsidR="00EE1E04" w:rsidRDefault="00EE1E04" w:rsidP="00EE1E04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flex-grow</w:t>
            </w:r>
            <w:proofErr w:type="spellEnd"/>
          </w:p>
        </w:tc>
        <w:tc>
          <w:tcPr>
            <w:tcW w:w="7266" w:type="dxa"/>
          </w:tcPr>
          <w:p w:rsidR="00EE1E04" w:rsidRDefault="00EE1E04">
            <w:pPr>
              <w:rPr>
                <w:sz w:val="20"/>
              </w:rPr>
            </w:pPr>
            <w:r>
              <w:rPr>
                <w:sz w:val="20"/>
              </w:rPr>
              <w:t>Determina el número de veces que será mayor respecto de los elementos que componen el elemento flexible</w:t>
            </w:r>
          </w:p>
        </w:tc>
      </w:tr>
      <w:tr w:rsidR="00EE1E04" w:rsidTr="00EE1E04">
        <w:tc>
          <w:tcPr>
            <w:tcW w:w="1107" w:type="dxa"/>
          </w:tcPr>
          <w:p w:rsidR="00EE1E04" w:rsidRDefault="00EE1E04" w:rsidP="00EE1E04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flex-shrink</w:t>
            </w:r>
            <w:proofErr w:type="spellEnd"/>
          </w:p>
        </w:tc>
        <w:tc>
          <w:tcPr>
            <w:tcW w:w="7266" w:type="dxa"/>
          </w:tcPr>
          <w:p w:rsidR="00EE1E04" w:rsidRDefault="00EE1E04">
            <w:pPr>
              <w:rPr>
                <w:sz w:val="20"/>
              </w:rPr>
            </w:pPr>
            <w:r>
              <w:rPr>
                <w:sz w:val="20"/>
              </w:rPr>
              <w:t xml:space="preserve">Determina el factor de reducción, el número de veces que se reducirá el tamaño en relación a los </w:t>
            </w:r>
            <w:r w:rsidR="00623CCF">
              <w:rPr>
                <w:sz w:val="20"/>
              </w:rPr>
              <w:t>demás cuando hay espacio negativo en el contenedor</w:t>
            </w:r>
          </w:p>
        </w:tc>
      </w:tr>
      <w:tr w:rsidR="00623CCF" w:rsidTr="00EE1E04">
        <w:tc>
          <w:tcPr>
            <w:tcW w:w="1107" w:type="dxa"/>
          </w:tcPr>
          <w:p w:rsidR="00623CCF" w:rsidRDefault="00623CCF" w:rsidP="00EE1E04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flex-basis</w:t>
            </w:r>
            <w:proofErr w:type="spellEnd"/>
          </w:p>
        </w:tc>
        <w:tc>
          <w:tcPr>
            <w:tcW w:w="7266" w:type="dxa"/>
          </w:tcPr>
          <w:p w:rsidR="00623CCF" w:rsidRDefault="00623CCF">
            <w:pPr>
              <w:rPr>
                <w:sz w:val="20"/>
              </w:rPr>
            </w:pPr>
            <w:r>
              <w:rPr>
                <w:sz w:val="20"/>
              </w:rPr>
              <w:t xml:space="preserve">Toma el mismo valor que la propiedad </w:t>
            </w:r>
            <w:proofErr w:type="spellStart"/>
            <w:r>
              <w:rPr>
                <w:sz w:val="20"/>
              </w:rPr>
              <w:t>width</w:t>
            </w:r>
            <w:proofErr w:type="spellEnd"/>
            <w:r>
              <w:rPr>
                <w:sz w:val="20"/>
              </w:rPr>
              <w:t xml:space="preserve"> y establece el tamaño inicial del elemento antes de distribuir el espacio libre. En </w:t>
            </w:r>
            <w:proofErr w:type="spellStart"/>
            <w:r>
              <w:rPr>
                <w:sz w:val="20"/>
              </w:rPr>
              <w:t>px</w:t>
            </w:r>
            <w:proofErr w:type="spellEnd"/>
          </w:p>
        </w:tc>
      </w:tr>
      <w:tr w:rsidR="00623CCF" w:rsidTr="00EE1E04">
        <w:tc>
          <w:tcPr>
            <w:tcW w:w="1107" w:type="dxa"/>
          </w:tcPr>
          <w:p w:rsidR="00623CCF" w:rsidRDefault="00623CCF" w:rsidP="00EE1E04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flex</w:t>
            </w:r>
            <w:proofErr w:type="spellEnd"/>
            <w:r>
              <w:rPr>
                <w:rFonts w:ascii="Consolas" w:hAnsi="Consolas"/>
                <w:b/>
                <w:sz w:val="18"/>
                <w:szCs w:val="18"/>
              </w:rPr>
              <w:t>:</w:t>
            </w:r>
          </w:p>
        </w:tc>
        <w:tc>
          <w:tcPr>
            <w:tcW w:w="7266" w:type="dxa"/>
          </w:tcPr>
          <w:p w:rsidR="00623CCF" w:rsidRDefault="00623CC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flex-grow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flex-shrink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flex-basis</w:t>
            </w:r>
            <w:proofErr w:type="spellEnd"/>
          </w:p>
        </w:tc>
      </w:tr>
      <w:tr w:rsidR="00EE1E04" w:rsidTr="00623CCF">
        <w:tc>
          <w:tcPr>
            <w:tcW w:w="8373" w:type="dxa"/>
            <w:gridSpan w:val="2"/>
            <w:shd w:val="clear" w:color="auto" w:fill="D9D9D9" w:themeFill="background1" w:themeFillShade="D9"/>
          </w:tcPr>
          <w:p w:rsidR="00EE1E04" w:rsidRPr="00623CCF" w:rsidRDefault="00623CCF" w:rsidP="00623CCF">
            <w:pPr>
              <w:jc w:val="center"/>
              <w:rPr>
                <w:b/>
              </w:rPr>
            </w:pPr>
            <w:r>
              <w:rPr>
                <w:b/>
              </w:rPr>
              <w:t>Visibilidad</w:t>
            </w:r>
          </w:p>
        </w:tc>
      </w:tr>
      <w:tr w:rsidR="00623CCF" w:rsidTr="00623CCF">
        <w:tc>
          <w:tcPr>
            <w:tcW w:w="1107" w:type="dxa"/>
          </w:tcPr>
          <w:p w:rsidR="00623CCF" w:rsidRPr="00623CCF" w:rsidRDefault="00623CCF" w:rsidP="00623CC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visibility</w:t>
            </w:r>
            <w:proofErr w:type="spellEnd"/>
          </w:p>
        </w:tc>
        <w:tc>
          <w:tcPr>
            <w:tcW w:w="7266" w:type="dxa"/>
          </w:tcPr>
          <w:p w:rsidR="00623CCF" w:rsidRDefault="00687EB9">
            <w:r>
              <w:rPr>
                <w:b/>
              </w:rPr>
              <w:t xml:space="preserve">visible --&gt; </w:t>
            </w:r>
            <w:r>
              <w:t>el elemento es visible</w:t>
            </w:r>
          </w:p>
          <w:p w:rsidR="00687EB9" w:rsidRDefault="00687EB9">
            <w:proofErr w:type="spellStart"/>
            <w:r>
              <w:rPr>
                <w:b/>
              </w:rPr>
              <w:t>hidden</w:t>
            </w:r>
            <w:proofErr w:type="spellEnd"/>
            <w:r>
              <w:rPr>
                <w:b/>
              </w:rPr>
              <w:t xml:space="preserve"> </w:t>
            </w:r>
            <w:r>
              <w:t>--&gt; elemento no es visible y se mantiene el espacio que ocupa</w:t>
            </w:r>
          </w:p>
          <w:p w:rsidR="00687EB9" w:rsidRPr="00687EB9" w:rsidRDefault="00687EB9">
            <w:proofErr w:type="spellStart"/>
            <w:r>
              <w:rPr>
                <w:b/>
              </w:rPr>
              <w:t>collapse</w:t>
            </w:r>
            <w:proofErr w:type="spellEnd"/>
            <w:r>
              <w:rPr>
                <w:b/>
              </w:rPr>
              <w:t xml:space="preserve"> </w:t>
            </w:r>
            <w:r>
              <w:t>--&gt; compacta filas y columnas</w:t>
            </w:r>
          </w:p>
        </w:tc>
      </w:tr>
      <w:tr w:rsidR="00287188" w:rsidTr="00623CCF">
        <w:tc>
          <w:tcPr>
            <w:tcW w:w="1107" w:type="dxa"/>
          </w:tcPr>
          <w:p w:rsidR="00287188" w:rsidRDefault="00287188" w:rsidP="00623CC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b/>
                <w:sz w:val="18"/>
                <w:szCs w:val="18"/>
              </w:rPr>
              <w:t>opacity</w:t>
            </w:r>
            <w:proofErr w:type="spellEnd"/>
          </w:p>
        </w:tc>
        <w:tc>
          <w:tcPr>
            <w:tcW w:w="7266" w:type="dxa"/>
          </w:tcPr>
          <w:p w:rsidR="00287188" w:rsidRPr="00803131" w:rsidRDefault="00803131">
            <w:r>
              <w:t>En % siendo 0 transparente y 100% opaco</w:t>
            </w:r>
            <w:bookmarkStart w:id="0" w:name="_GoBack"/>
            <w:bookmarkEnd w:id="0"/>
          </w:p>
        </w:tc>
      </w:tr>
    </w:tbl>
    <w:p w:rsidR="00EE1E04" w:rsidRDefault="00EE1E04"/>
    <w:p w:rsidR="00DE42A1" w:rsidRDefault="00DE42A1"/>
    <w:sectPr w:rsidR="00DE4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AC2"/>
    <w:rsid w:val="00086702"/>
    <w:rsid w:val="000938EA"/>
    <w:rsid w:val="000A5927"/>
    <w:rsid w:val="00117D06"/>
    <w:rsid w:val="001B41F6"/>
    <w:rsid w:val="00266BC0"/>
    <w:rsid w:val="00287188"/>
    <w:rsid w:val="00443795"/>
    <w:rsid w:val="00623CCF"/>
    <w:rsid w:val="00687EB9"/>
    <w:rsid w:val="00803131"/>
    <w:rsid w:val="00856D73"/>
    <w:rsid w:val="00924850"/>
    <w:rsid w:val="009C7F67"/>
    <w:rsid w:val="00B374DB"/>
    <w:rsid w:val="00D456A5"/>
    <w:rsid w:val="00D552AC"/>
    <w:rsid w:val="00DC0A90"/>
    <w:rsid w:val="00DE42A1"/>
    <w:rsid w:val="00EA034C"/>
    <w:rsid w:val="00EE0DFA"/>
    <w:rsid w:val="00EE1E04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7E43A1-C429-4127-8122-1A5C9A84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4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Juanjo</cp:lastModifiedBy>
  <cp:revision>12</cp:revision>
  <dcterms:created xsi:type="dcterms:W3CDTF">2015-12-09T19:28:00Z</dcterms:created>
  <dcterms:modified xsi:type="dcterms:W3CDTF">2015-12-09T22:08:00Z</dcterms:modified>
</cp:coreProperties>
</file>