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4F606" w14:textId="332BCDFF" w:rsidR="009B1C71" w:rsidRPr="00B63EC3" w:rsidRDefault="00B63EC3" w:rsidP="00B63EC3">
      <w:pPr>
        <w:widowControl w:val="0"/>
        <w:autoSpaceDE w:val="0"/>
        <w:autoSpaceDN w:val="0"/>
        <w:adjustRightInd w:val="0"/>
        <w:spacing w:after="0"/>
        <w:rPr>
          <w:rFonts w:ascii="Arial" w:hAnsi="Arial" w:cs="Times New Roman"/>
          <w:b/>
          <w:sz w:val="22"/>
        </w:rPr>
      </w:pPr>
      <w:r w:rsidRPr="00B63EC3">
        <w:rPr>
          <w:rFonts w:ascii="Arial" w:hAnsi="Arial" w:cs="Times New Roman"/>
          <w:b/>
          <w:sz w:val="22"/>
        </w:rPr>
        <w:t>A.</w:t>
      </w:r>
      <w:r>
        <w:rPr>
          <w:rFonts w:ascii="Arial" w:hAnsi="Arial" w:cs="Times New Roman"/>
          <w:b/>
          <w:sz w:val="22"/>
        </w:rPr>
        <w:t xml:space="preserve"> </w:t>
      </w:r>
      <w:r w:rsidR="009B1C71" w:rsidRPr="00B63EC3">
        <w:rPr>
          <w:rFonts w:ascii="Arial" w:hAnsi="Arial" w:cs="Times New Roman"/>
          <w:b/>
          <w:sz w:val="22"/>
        </w:rPr>
        <w:t>Research Support Available</w:t>
      </w:r>
    </w:p>
    <w:p w14:paraId="4CEF3FA9" w14:textId="77777777" w:rsidR="009B1C71" w:rsidRPr="009B1C71" w:rsidRDefault="009B1C71" w:rsidP="001D49DE">
      <w:pPr>
        <w:widowControl w:val="0"/>
        <w:autoSpaceDE w:val="0"/>
        <w:autoSpaceDN w:val="0"/>
        <w:adjustRightInd w:val="0"/>
        <w:spacing w:after="0"/>
        <w:rPr>
          <w:rFonts w:ascii="Arial" w:hAnsi="Arial" w:cs="Times New Roman"/>
          <w:sz w:val="22"/>
        </w:rPr>
      </w:pPr>
    </w:p>
    <w:p w14:paraId="116A1D6D" w14:textId="21957011" w:rsidR="001D49DE" w:rsidRPr="009B1C71" w:rsidRDefault="006E1130" w:rsidP="001D49DE">
      <w:pPr>
        <w:widowControl w:val="0"/>
        <w:autoSpaceDE w:val="0"/>
        <w:autoSpaceDN w:val="0"/>
        <w:adjustRightInd w:val="0"/>
        <w:spacing w:after="0"/>
        <w:rPr>
          <w:rFonts w:ascii="Arial" w:hAnsi="Arial" w:cs="Times New Roman"/>
          <w:sz w:val="22"/>
        </w:rPr>
      </w:pPr>
      <w:r>
        <w:rPr>
          <w:rFonts w:ascii="Arial" w:hAnsi="Arial" w:cs="Times New Roman"/>
          <w:sz w:val="22"/>
        </w:rPr>
        <w:t>The PI</w:t>
      </w:r>
      <w:r w:rsidR="009B1C71" w:rsidRPr="009B1C71">
        <w:rPr>
          <w:rFonts w:ascii="Arial" w:hAnsi="Arial" w:cs="Times New Roman"/>
          <w:sz w:val="22"/>
        </w:rPr>
        <w:t xml:space="preserve"> </w:t>
      </w:r>
      <w:r w:rsidR="001D49DE" w:rsidRPr="009B1C71">
        <w:rPr>
          <w:rFonts w:ascii="Arial" w:hAnsi="Arial" w:cs="Times New Roman"/>
          <w:sz w:val="22"/>
        </w:rPr>
        <w:t xml:space="preserve">has support available for Dr. </w:t>
      </w:r>
      <w:r w:rsidR="00DE1A1E">
        <w:rPr>
          <w:rFonts w:ascii="Arial" w:hAnsi="Arial" w:cs="Times New Roman"/>
          <w:sz w:val="22"/>
        </w:rPr>
        <w:t>Berg</w:t>
      </w:r>
      <w:r w:rsidR="00BE3B42" w:rsidRPr="009B1C71">
        <w:rPr>
          <w:rFonts w:ascii="Arial" w:hAnsi="Arial" w:cs="Times New Roman"/>
          <w:sz w:val="22"/>
        </w:rPr>
        <w:t xml:space="preserve"> </w:t>
      </w:r>
      <w:r w:rsidR="001D49DE" w:rsidRPr="009B1C71">
        <w:rPr>
          <w:rFonts w:ascii="Arial" w:hAnsi="Arial" w:cs="Times New Roman"/>
          <w:sz w:val="22"/>
        </w:rPr>
        <w:t xml:space="preserve">from </w:t>
      </w:r>
      <w:r w:rsidR="00E06985">
        <w:rPr>
          <w:rFonts w:ascii="Arial" w:hAnsi="Arial" w:cs="Times New Roman"/>
          <w:sz w:val="22"/>
        </w:rPr>
        <w:t>two</w:t>
      </w:r>
      <w:r w:rsidR="00E06985" w:rsidRPr="009B1C71">
        <w:rPr>
          <w:rFonts w:ascii="Arial" w:hAnsi="Arial" w:cs="Times New Roman"/>
          <w:sz w:val="22"/>
        </w:rPr>
        <w:t xml:space="preserve"> </w:t>
      </w:r>
      <w:r w:rsidR="001D49DE" w:rsidRPr="009B1C71">
        <w:rPr>
          <w:rFonts w:ascii="Arial" w:hAnsi="Arial" w:cs="Times New Roman"/>
          <w:sz w:val="22"/>
        </w:rPr>
        <w:t>sources</w:t>
      </w:r>
      <w:r w:rsidR="009B1C71" w:rsidRPr="009B1C71">
        <w:rPr>
          <w:rFonts w:ascii="Arial" w:hAnsi="Arial" w:cs="Times New Roman"/>
          <w:sz w:val="22"/>
        </w:rPr>
        <w:t>,</w:t>
      </w:r>
      <w:r w:rsidR="001D49DE" w:rsidRPr="009B1C71">
        <w:rPr>
          <w:rFonts w:ascii="Arial" w:hAnsi="Arial" w:cs="Times New Roman"/>
          <w:sz w:val="22"/>
        </w:rPr>
        <w:t xml:space="preserve"> as follows:</w:t>
      </w:r>
    </w:p>
    <w:p w14:paraId="2EF788B5" w14:textId="77777777" w:rsidR="001D49DE" w:rsidRPr="009B1C71" w:rsidRDefault="001D49DE" w:rsidP="001D49DE">
      <w:pPr>
        <w:widowControl w:val="0"/>
        <w:autoSpaceDE w:val="0"/>
        <w:autoSpaceDN w:val="0"/>
        <w:adjustRightInd w:val="0"/>
        <w:spacing w:after="0"/>
        <w:rPr>
          <w:rFonts w:ascii="Arial" w:hAnsi="Arial" w:cs="Times New Roman"/>
          <w:sz w:val="22"/>
        </w:rPr>
      </w:pPr>
    </w:p>
    <w:tbl>
      <w:tblPr>
        <w:tblStyle w:val="TableGrid"/>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529"/>
        <w:gridCol w:w="2547"/>
        <w:gridCol w:w="1972"/>
        <w:gridCol w:w="1808"/>
      </w:tblGrid>
      <w:tr w:rsidR="009B1C71" w:rsidRPr="009B1C71" w14:paraId="69D25928" w14:textId="77777777">
        <w:tc>
          <w:tcPr>
            <w:tcW w:w="2529" w:type="dxa"/>
            <w:tcBorders>
              <w:bottom w:val="single" w:sz="6" w:space="0" w:color="008000"/>
            </w:tcBorders>
            <w:shd w:val="clear" w:color="auto" w:fill="auto"/>
          </w:tcPr>
          <w:p w14:paraId="694464BD" w14:textId="77777777" w:rsidR="009B1C71" w:rsidRPr="007C0D04" w:rsidRDefault="009B1C71" w:rsidP="00CE643A">
            <w:pPr>
              <w:rPr>
                <w:rFonts w:asciiTheme="minorBidi" w:hAnsiTheme="minorBidi"/>
                <w:sz w:val="22"/>
              </w:rPr>
            </w:pPr>
            <w:r w:rsidRPr="007C0D04">
              <w:rPr>
                <w:rFonts w:asciiTheme="minorBidi" w:hAnsiTheme="minorBidi"/>
                <w:sz w:val="22"/>
              </w:rPr>
              <w:t>Source</w:t>
            </w:r>
          </w:p>
        </w:tc>
        <w:tc>
          <w:tcPr>
            <w:tcW w:w="2547" w:type="dxa"/>
            <w:tcBorders>
              <w:bottom w:val="single" w:sz="6" w:space="0" w:color="008000"/>
            </w:tcBorders>
          </w:tcPr>
          <w:p w14:paraId="7FD99075" w14:textId="77777777" w:rsidR="009B1C71" w:rsidRPr="009B1C71" w:rsidRDefault="009B1C71">
            <w:pPr>
              <w:rPr>
                <w:rFonts w:ascii="Arial" w:hAnsi="Arial"/>
                <w:sz w:val="22"/>
              </w:rPr>
            </w:pPr>
            <w:r w:rsidRPr="009B1C71">
              <w:rPr>
                <w:rFonts w:ascii="Arial" w:hAnsi="Arial"/>
                <w:sz w:val="22"/>
              </w:rPr>
              <w:t>Title</w:t>
            </w:r>
          </w:p>
        </w:tc>
        <w:tc>
          <w:tcPr>
            <w:tcW w:w="1972" w:type="dxa"/>
            <w:tcBorders>
              <w:bottom w:val="single" w:sz="6" w:space="0" w:color="008000"/>
            </w:tcBorders>
            <w:shd w:val="clear" w:color="auto" w:fill="auto"/>
          </w:tcPr>
          <w:p w14:paraId="5887C4A0" w14:textId="77777777" w:rsidR="009B1C71" w:rsidRPr="009B1C71" w:rsidRDefault="009B1C71">
            <w:pPr>
              <w:rPr>
                <w:rFonts w:ascii="Arial" w:hAnsi="Arial"/>
                <w:sz w:val="22"/>
              </w:rPr>
            </w:pPr>
            <w:r w:rsidRPr="009B1C71">
              <w:rPr>
                <w:rFonts w:ascii="Arial" w:hAnsi="Arial"/>
                <w:sz w:val="22"/>
              </w:rPr>
              <w:t>Dates</w:t>
            </w:r>
          </w:p>
        </w:tc>
        <w:tc>
          <w:tcPr>
            <w:tcW w:w="1808" w:type="dxa"/>
            <w:tcBorders>
              <w:bottom w:val="single" w:sz="6" w:space="0" w:color="008000"/>
            </w:tcBorders>
          </w:tcPr>
          <w:p w14:paraId="6B8F0C28" w14:textId="77777777" w:rsidR="009B1C71" w:rsidRPr="009B1C71" w:rsidRDefault="009B1C71">
            <w:pPr>
              <w:rPr>
                <w:rFonts w:ascii="Arial" w:hAnsi="Arial"/>
                <w:sz w:val="22"/>
              </w:rPr>
            </w:pPr>
            <w:r w:rsidRPr="009B1C71">
              <w:rPr>
                <w:rFonts w:ascii="Arial" w:hAnsi="Arial"/>
                <w:sz w:val="22"/>
              </w:rPr>
              <w:t>Amount</w:t>
            </w:r>
          </w:p>
        </w:tc>
      </w:tr>
      <w:tr w:rsidR="009B1C71" w:rsidRPr="009B1C71" w14:paraId="56DB6740" w14:textId="77777777">
        <w:tc>
          <w:tcPr>
            <w:tcW w:w="2529" w:type="dxa"/>
            <w:tcBorders>
              <w:top w:val="single" w:sz="6" w:space="0" w:color="008000"/>
            </w:tcBorders>
            <w:shd w:val="clear" w:color="auto" w:fill="auto"/>
          </w:tcPr>
          <w:p w14:paraId="45B352D6" w14:textId="0B54C27E" w:rsidR="009B1C71" w:rsidRPr="007C0D04" w:rsidRDefault="009B1C71">
            <w:pPr>
              <w:rPr>
                <w:rFonts w:asciiTheme="minorBidi" w:hAnsiTheme="minorBidi"/>
                <w:sz w:val="22"/>
              </w:rPr>
            </w:pPr>
            <w:r w:rsidRPr="007C0D04">
              <w:rPr>
                <w:rFonts w:asciiTheme="minorBidi" w:hAnsiTheme="minorBidi"/>
                <w:sz w:val="22"/>
              </w:rPr>
              <w:t xml:space="preserve">R01 </w:t>
            </w:r>
            <w:r w:rsidR="007C0D04" w:rsidRPr="007C0D04">
              <w:rPr>
                <w:rFonts w:asciiTheme="minorBidi" w:hAnsiTheme="minorBidi"/>
                <w:sz w:val="22"/>
                <w:szCs w:val="22"/>
              </w:rPr>
              <w:t>GM115889</w:t>
            </w:r>
            <w:r w:rsidRPr="007C0D04">
              <w:rPr>
                <w:rFonts w:asciiTheme="minorBidi" w:eastAsia="Cambria" w:hAnsiTheme="minorBidi"/>
                <w:sz w:val="22"/>
                <w:szCs w:val="22"/>
              </w:rPr>
              <w:t xml:space="preserve"> (role: PI)</w:t>
            </w:r>
          </w:p>
        </w:tc>
        <w:tc>
          <w:tcPr>
            <w:tcW w:w="2547" w:type="dxa"/>
            <w:tcBorders>
              <w:top w:val="single" w:sz="6" w:space="0" w:color="008000"/>
            </w:tcBorders>
          </w:tcPr>
          <w:p w14:paraId="6E6A20CB" w14:textId="75DFB38D" w:rsidR="009B1C71" w:rsidRPr="007C0D04" w:rsidRDefault="007C0D04" w:rsidP="007C0D04">
            <w:pPr>
              <w:rPr>
                <w:rFonts w:asciiTheme="minorBidi" w:hAnsiTheme="minorBidi"/>
                <w:iCs/>
                <w:sz w:val="22"/>
              </w:rPr>
            </w:pPr>
            <w:r w:rsidRPr="007C0D04">
              <w:rPr>
                <w:rFonts w:asciiTheme="minorBidi" w:hAnsiTheme="minorBidi"/>
                <w:iCs/>
                <w:sz w:val="22"/>
                <w:szCs w:val="22"/>
              </w:rPr>
              <w:t>The Population Genetics of Disease Risk and Other Quantitative Traits</w:t>
            </w:r>
          </w:p>
        </w:tc>
        <w:tc>
          <w:tcPr>
            <w:tcW w:w="1972" w:type="dxa"/>
            <w:tcBorders>
              <w:top w:val="single" w:sz="6" w:space="0" w:color="008000"/>
            </w:tcBorders>
            <w:shd w:val="clear" w:color="auto" w:fill="auto"/>
          </w:tcPr>
          <w:p w14:paraId="7878FBD6" w14:textId="636C2120" w:rsidR="009B1C71" w:rsidRPr="009B1C71" w:rsidRDefault="007C0D04" w:rsidP="00967BBC">
            <w:pPr>
              <w:rPr>
                <w:rFonts w:ascii="Arial" w:hAnsi="Arial"/>
                <w:sz w:val="22"/>
              </w:rPr>
            </w:pPr>
            <w:r>
              <w:rPr>
                <w:rFonts w:ascii="Arial" w:hAnsi="Arial"/>
                <w:sz w:val="22"/>
              </w:rPr>
              <w:t>7/2015</w:t>
            </w:r>
            <w:r w:rsidR="009B1C71" w:rsidRPr="009B1C71">
              <w:rPr>
                <w:rFonts w:ascii="Arial" w:hAnsi="Arial"/>
                <w:sz w:val="22"/>
              </w:rPr>
              <w:t>-</w:t>
            </w:r>
            <w:r>
              <w:rPr>
                <w:rFonts w:ascii="Arial" w:hAnsi="Arial"/>
                <w:sz w:val="22"/>
              </w:rPr>
              <w:t>8</w:t>
            </w:r>
            <w:r w:rsidR="00967BBC">
              <w:rPr>
                <w:rFonts w:ascii="Arial" w:hAnsi="Arial"/>
                <w:sz w:val="22"/>
              </w:rPr>
              <w:t>/20</w:t>
            </w:r>
            <w:r>
              <w:rPr>
                <w:rFonts w:ascii="Arial" w:hAnsi="Arial"/>
                <w:sz w:val="22"/>
              </w:rPr>
              <w:t>20</w:t>
            </w:r>
          </w:p>
        </w:tc>
        <w:tc>
          <w:tcPr>
            <w:tcW w:w="1808" w:type="dxa"/>
            <w:tcBorders>
              <w:top w:val="single" w:sz="6" w:space="0" w:color="008000"/>
            </w:tcBorders>
          </w:tcPr>
          <w:p w14:paraId="546236C1" w14:textId="4619F0D3" w:rsidR="009B1C71" w:rsidRPr="009B1C71" w:rsidRDefault="00C44A67" w:rsidP="00C44A67">
            <w:pPr>
              <w:rPr>
                <w:rFonts w:ascii="Arial" w:hAnsi="Arial"/>
                <w:sz w:val="22"/>
              </w:rPr>
            </w:pPr>
            <w:r>
              <w:rPr>
                <w:rFonts w:ascii="Arial" w:hAnsi="Arial"/>
                <w:color w:val="222222"/>
                <w:sz w:val="22"/>
                <w:szCs w:val="21"/>
                <w:shd w:val="clear" w:color="auto" w:fill="FFFFFF"/>
              </w:rPr>
              <w:t>$</w:t>
            </w:r>
            <w:r w:rsidR="00163079">
              <w:rPr>
                <w:rFonts w:ascii="Arial" w:hAnsi="Arial"/>
                <w:color w:val="222222"/>
                <w:sz w:val="22"/>
                <w:szCs w:val="21"/>
                <w:shd w:val="clear" w:color="auto" w:fill="FFFFFF"/>
              </w:rPr>
              <w:t>198</w:t>
            </w:r>
            <w:r>
              <w:rPr>
                <w:rFonts w:ascii="Arial" w:hAnsi="Arial"/>
                <w:color w:val="222222"/>
                <w:sz w:val="22"/>
                <w:szCs w:val="21"/>
                <w:shd w:val="clear" w:color="auto" w:fill="FFFFFF"/>
              </w:rPr>
              <w:t>,000</w:t>
            </w:r>
            <w:r w:rsidR="009B1C71" w:rsidRPr="009B1C71">
              <w:rPr>
                <w:rFonts w:ascii="Arial" w:hAnsi="Arial"/>
                <w:color w:val="222222"/>
                <w:sz w:val="22"/>
                <w:szCs w:val="21"/>
                <w:shd w:val="clear" w:color="auto" w:fill="FFFFFF"/>
              </w:rPr>
              <w:t xml:space="preserve"> direct costs </w:t>
            </w:r>
            <w:r>
              <w:rPr>
                <w:rFonts w:ascii="Arial" w:hAnsi="Arial"/>
                <w:color w:val="222222"/>
                <w:sz w:val="22"/>
                <w:szCs w:val="21"/>
                <w:shd w:val="clear" w:color="auto" w:fill="FFFFFF"/>
              </w:rPr>
              <w:t>per year</w:t>
            </w:r>
          </w:p>
        </w:tc>
      </w:tr>
      <w:tr w:rsidR="009B1C71" w:rsidRPr="009B1C71" w14:paraId="394A2DC8" w14:textId="77777777">
        <w:tc>
          <w:tcPr>
            <w:tcW w:w="2529" w:type="dxa"/>
            <w:shd w:val="clear" w:color="auto" w:fill="auto"/>
          </w:tcPr>
          <w:p w14:paraId="3A14D39F" w14:textId="77777777" w:rsidR="009B1C71" w:rsidRPr="009B1C71" w:rsidRDefault="009B1C71" w:rsidP="009B1C71">
            <w:pPr>
              <w:rPr>
                <w:rFonts w:ascii="Arial" w:hAnsi="Arial"/>
                <w:sz w:val="22"/>
              </w:rPr>
            </w:pPr>
            <w:r w:rsidRPr="009B1C71">
              <w:rPr>
                <w:rFonts w:ascii="Arial" w:hAnsi="Arial"/>
                <w:sz w:val="22"/>
              </w:rPr>
              <w:t>Start-up funds, Columbia University</w:t>
            </w:r>
          </w:p>
        </w:tc>
        <w:tc>
          <w:tcPr>
            <w:tcW w:w="2547" w:type="dxa"/>
          </w:tcPr>
          <w:p w14:paraId="4C075EA4" w14:textId="77777777" w:rsidR="009B1C71" w:rsidRPr="009B1C71" w:rsidRDefault="009B1C71">
            <w:pPr>
              <w:rPr>
                <w:rFonts w:ascii="Arial" w:hAnsi="Arial"/>
                <w:sz w:val="22"/>
              </w:rPr>
            </w:pPr>
            <w:r w:rsidRPr="009B1C71">
              <w:rPr>
                <w:rFonts w:ascii="Arial" w:hAnsi="Arial"/>
                <w:sz w:val="22"/>
              </w:rPr>
              <w:t>N/A</w:t>
            </w:r>
          </w:p>
        </w:tc>
        <w:tc>
          <w:tcPr>
            <w:tcW w:w="1972" w:type="dxa"/>
            <w:shd w:val="clear" w:color="auto" w:fill="auto"/>
          </w:tcPr>
          <w:p w14:paraId="51C69849" w14:textId="77777777" w:rsidR="009B1C71" w:rsidRPr="009B1C71" w:rsidRDefault="009B1C71">
            <w:pPr>
              <w:rPr>
                <w:rFonts w:ascii="Arial" w:hAnsi="Arial"/>
                <w:sz w:val="22"/>
              </w:rPr>
            </w:pPr>
            <w:r w:rsidRPr="009B1C71">
              <w:rPr>
                <w:rFonts w:ascii="Arial" w:hAnsi="Arial"/>
                <w:sz w:val="22"/>
              </w:rPr>
              <w:t>No time limit</w:t>
            </w:r>
          </w:p>
        </w:tc>
        <w:tc>
          <w:tcPr>
            <w:tcW w:w="1808" w:type="dxa"/>
          </w:tcPr>
          <w:p w14:paraId="4ACD1923" w14:textId="5C7E495B" w:rsidR="009B1C71" w:rsidRPr="009B1C71" w:rsidRDefault="000B585B">
            <w:pPr>
              <w:rPr>
                <w:rFonts w:ascii="Arial" w:hAnsi="Arial"/>
                <w:sz w:val="22"/>
              </w:rPr>
            </w:pPr>
            <w:r>
              <w:rPr>
                <w:rFonts w:ascii="Arial" w:hAnsi="Arial"/>
                <w:sz w:val="22"/>
              </w:rPr>
              <w:t>$497</w:t>
            </w:r>
            <w:r w:rsidR="00C44A67">
              <w:rPr>
                <w:rFonts w:ascii="Arial" w:hAnsi="Arial"/>
                <w:sz w:val="22"/>
              </w:rPr>
              <w:t>,000</w:t>
            </w:r>
          </w:p>
        </w:tc>
      </w:tr>
    </w:tbl>
    <w:p w14:paraId="2279650A" w14:textId="339808B0" w:rsidR="001D49DE" w:rsidRPr="00CC5D73" w:rsidRDefault="001D49DE" w:rsidP="001D49DE">
      <w:pPr>
        <w:widowControl w:val="0"/>
        <w:autoSpaceDE w:val="0"/>
        <w:autoSpaceDN w:val="0"/>
        <w:adjustRightInd w:val="0"/>
        <w:spacing w:after="0"/>
        <w:rPr>
          <w:rFonts w:ascii="Arial" w:hAnsi="Arial" w:cs="Times New Roman"/>
          <w:i/>
          <w:sz w:val="22"/>
        </w:rPr>
      </w:pPr>
    </w:p>
    <w:p w14:paraId="2625FFFC" w14:textId="77777777" w:rsidR="009B1C71" w:rsidRPr="00830FCD" w:rsidRDefault="009B1C71" w:rsidP="001D49DE">
      <w:pPr>
        <w:widowControl w:val="0"/>
        <w:autoSpaceDE w:val="0"/>
        <w:autoSpaceDN w:val="0"/>
        <w:adjustRightInd w:val="0"/>
        <w:spacing w:after="0"/>
        <w:rPr>
          <w:rFonts w:ascii="Arial" w:hAnsi="Arial" w:cs="Times New Roman"/>
          <w:sz w:val="22"/>
        </w:rPr>
      </w:pPr>
    </w:p>
    <w:p w14:paraId="1ADA27BD" w14:textId="328A704D" w:rsidR="009B1C71" w:rsidRPr="00830FCD" w:rsidRDefault="00B63EC3" w:rsidP="001D49DE">
      <w:pPr>
        <w:widowControl w:val="0"/>
        <w:autoSpaceDE w:val="0"/>
        <w:autoSpaceDN w:val="0"/>
        <w:adjustRightInd w:val="0"/>
        <w:spacing w:after="0"/>
        <w:rPr>
          <w:rFonts w:ascii="Arial" w:hAnsi="Arial" w:cs="Times New Roman"/>
          <w:b/>
          <w:sz w:val="22"/>
        </w:rPr>
      </w:pPr>
      <w:r>
        <w:rPr>
          <w:rFonts w:ascii="Arial" w:hAnsi="Arial" w:cs="Times New Roman"/>
          <w:b/>
          <w:sz w:val="22"/>
        </w:rPr>
        <w:t xml:space="preserve">B. </w:t>
      </w:r>
      <w:r w:rsidR="009B1C71" w:rsidRPr="00830FCD">
        <w:rPr>
          <w:rFonts w:ascii="Arial" w:hAnsi="Arial" w:cs="Times New Roman"/>
          <w:b/>
          <w:sz w:val="22"/>
        </w:rPr>
        <w:t>Sponsor's/Co-Sponsor's Previous Fellows/Trainees</w:t>
      </w:r>
    </w:p>
    <w:p w14:paraId="3E33322F" w14:textId="77777777" w:rsidR="001D49DE" w:rsidRPr="00830FCD" w:rsidRDefault="001D49DE" w:rsidP="00B96887">
      <w:pPr>
        <w:widowControl w:val="0"/>
        <w:autoSpaceDE w:val="0"/>
        <w:autoSpaceDN w:val="0"/>
        <w:adjustRightInd w:val="0"/>
        <w:spacing w:after="0"/>
        <w:jc w:val="both"/>
        <w:rPr>
          <w:rFonts w:ascii="Arial" w:hAnsi="Arial" w:cs="Times New Roman"/>
          <w:sz w:val="22"/>
        </w:rPr>
      </w:pPr>
    </w:p>
    <w:p w14:paraId="4D191B93" w14:textId="6DC9BC14" w:rsidR="00CE643A" w:rsidRPr="00830FCD" w:rsidRDefault="006E1130" w:rsidP="000E2558">
      <w:pPr>
        <w:widowControl w:val="0"/>
        <w:autoSpaceDE w:val="0"/>
        <w:autoSpaceDN w:val="0"/>
        <w:adjustRightInd w:val="0"/>
        <w:spacing w:after="0"/>
        <w:jc w:val="both"/>
        <w:rPr>
          <w:rFonts w:ascii="Arial" w:hAnsi="Arial" w:cs="Times New Roman"/>
          <w:sz w:val="22"/>
        </w:rPr>
      </w:pPr>
      <w:r>
        <w:rPr>
          <w:rFonts w:ascii="Arial" w:hAnsi="Arial" w:cs="Times New Roman"/>
          <w:sz w:val="22"/>
        </w:rPr>
        <w:t>The PI</w:t>
      </w:r>
      <w:r w:rsidR="00CE643A" w:rsidRPr="00830FCD">
        <w:rPr>
          <w:rFonts w:ascii="Arial" w:hAnsi="Arial" w:cs="Times New Roman"/>
          <w:sz w:val="22"/>
        </w:rPr>
        <w:t xml:space="preserve"> has </w:t>
      </w:r>
      <w:r w:rsidR="009B1C71" w:rsidRPr="00830FCD">
        <w:rPr>
          <w:rFonts w:ascii="Arial" w:hAnsi="Arial" w:cs="Times New Roman"/>
          <w:sz w:val="22"/>
        </w:rPr>
        <w:t xml:space="preserve">supervised </w:t>
      </w:r>
      <w:r w:rsidR="00C44A67">
        <w:rPr>
          <w:rFonts w:ascii="Arial" w:hAnsi="Arial" w:cs="Times New Roman"/>
          <w:sz w:val="22"/>
        </w:rPr>
        <w:t>six</w:t>
      </w:r>
      <w:r w:rsidR="002F0954" w:rsidRPr="00830FCD">
        <w:rPr>
          <w:rFonts w:ascii="Arial" w:hAnsi="Arial" w:cs="Times New Roman"/>
          <w:sz w:val="22"/>
        </w:rPr>
        <w:t xml:space="preserve"> </w:t>
      </w:r>
      <w:r w:rsidR="00CE643A" w:rsidRPr="00830FCD">
        <w:rPr>
          <w:rFonts w:ascii="Arial" w:hAnsi="Arial" w:cs="Times New Roman"/>
          <w:sz w:val="22"/>
        </w:rPr>
        <w:t>pre-doc</w:t>
      </w:r>
      <w:r w:rsidR="00C44A67">
        <w:rPr>
          <w:rFonts w:ascii="Arial" w:hAnsi="Arial" w:cs="Times New Roman"/>
          <w:sz w:val="22"/>
        </w:rPr>
        <w:t>toral</w:t>
      </w:r>
      <w:r w:rsidR="00CE643A" w:rsidRPr="00830FCD">
        <w:rPr>
          <w:rFonts w:ascii="Arial" w:hAnsi="Arial" w:cs="Times New Roman"/>
          <w:sz w:val="22"/>
        </w:rPr>
        <w:t xml:space="preserve"> trainees</w:t>
      </w:r>
      <w:r w:rsidR="002F0954">
        <w:rPr>
          <w:rFonts w:ascii="Arial" w:hAnsi="Arial" w:cs="Times New Roman"/>
          <w:sz w:val="22"/>
        </w:rPr>
        <w:t xml:space="preserve">, </w:t>
      </w:r>
      <w:r w:rsidR="00C44A67">
        <w:rPr>
          <w:rFonts w:ascii="Arial" w:hAnsi="Arial" w:cs="Times New Roman"/>
          <w:sz w:val="22"/>
        </w:rPr>
        <w:t xml:space="preserve">five for </w:t>
      </w:r>
      <w:r w:rsidR="00D65A55">
        <w:rPr>
          <w:rFonts w:ascii="Arial" w:hAnsi="Arial" w:cs="Times New Roman"/>
          <w:sz w:val="22"/>
        </w:rPr>
        <w:t>their M</w:t>
      </w:r>
      <w:r w:rsidR="00A91F2C">
        <w:rPr>
          <w:rFonts w:ascii="Arial" w:hAnsi="Arial" w:cs="Times New Roman"/>
          <w:sz w:val="22"/>
        </w:rPr>
        <w:t>.Sc.</w:t>
      </w:r>
      <w:r w:rsidR="00D65A55">
        <w:rPr>
          <w:rFonts w:ascii="Arial" w:hAnsi="Arial" w:cs="Times New Roman"/>
          <w:sz w:val="22"/>
        </w:rPr>
        <w:t xml:space="preserve"> </w:t>
      </w:r>
      <w:r w:rsidR="00C44A67">
        <w:rPr>
          <w:rFonts w:ascii="Arial" w:hAnsi="Arial" w:cs="Times New Roman"/>
          <w:sz w:val="22"/>
        </w:rPr>
        <w:t xml:space="preserve">and one for a Ph.D., and one postdoc trainee, </w:t>
      </w:r>
      <w:r w:rsidR="002F0954">
        <w:rPr>
          <w:rFonts w:ascii="Arial" w:hAnsi="Arial" w:cs="Times New Roman"/>
          <w:sz w:val="22"/>
        </w:rPr>
        <w:t xml:space="preserve">not </w:t>
      </w:r>
      <w:r w:rsidR="00C44A67">
        <w:rPr>
          <w:rFonts w:ascii="Arial" w:hAnsi="Arial" w:cs="Times New Roman"/>
          <w:sz w:val="22"/>
        </w:rPr>
        <w:t>including those currently in his</w:t>
      </w:r>
      <w:r w:rsidR="002F0954">
        <w:rPr>
          <w:rFonts w:ascii="Arial" w:hAnsi="Arial" w:cs="Times New Roman"/>
          <w:sz w:val="22"/>
        </w:rPr>
        <w:t xml:space="preserve"> group</w:t>
      </w:r>
      <w:r w:rsidR="00CE643A" w:rsidRPr="00830FCD">
        <w:rPr>
          <w:rFonts w:ascii="Arial" w:hAnsi="Arial" w:cs="Times New Roman"/>
          <w:sz w:val="22"/>
        </w:rPr>
        <w:t xml:space="preserve">. </w:t>
      </w:r>
      <w:r w:rsidR="009D7482">
        <w:rPr>
          <w:rFonts w:ascii="Arial" w:hAnsi="Arial" w:cs="Times New Roman"/>
          <w:sz w:val="22"/>
        </w:rPr>
        <w:t>All of these trainees completed their training at the Hebrew University in Israel, before the PI move</w:t>
      </w:r>
      <w:r w:rsidR="000E2558">
        <w:rPr>
          <w:rFonts w:ascii="Arial" w:hAnsi="Arial" w:cs="Times New Roman"/>
          <w:sz w:val="22"/>
        </w:rPr>
        <w:t>d</w:t>
      </w:r>
      <w:r w:rsidR="009D7482">
        <w:rPr>
          <w:rFonts w:ascii="Arial" w:hAnsi="Arial" w:cs="Times New Roman"/>
          <w:sz w:val="22"/>
        </w:rPr>
        <w:t xml:space="preserve"> to Columbia 3.5 years ago. Unlike in US institutions, complet</w:t>
      </w:r>
      <w:r w:rsidR="000E2558">
        <w:rPr>
          <w:rFonts w:ascii="Arial" w:hAnsi="Arial" w:cs="Times New Roman"/>
          <w:sz w:val="22"/>
        </w:rPr>
        <w:t>ing a</w:t>
      </w:r>
      <w:r w:rsidR="009D7482">
        <w:rPr>
          <w:rFonts w:ascii="Arial" w:hAnsi="Arial" w:cs="Times New Roman"/>
          <w:sz w:val="22"/>
        </w:rPr>
        <w:t xml:space="preserve"> M.Sc. is the standard in Israel, and students generally </w:t>
      </w:r>
      <w:r w:rsidR="0010009C">
        <w:rPr>
          <w:rFonts w:ascii="Arial" w:hAnsi="Arial" w:cs="Times New Roman"/>
          <w:sz w:val="22"/>
        </w:rPr>
        <w:t>do their postdocs</w:t>
      </w:r>
      <w:r w:rsidR="006260CF">
        <w:rPr>
          <w:rFonts w:ascii="Arial" w:hAnsi="Arial" w:cs="Times New Roman"/>
          <w:sz w:val="22"/>
        </w:rPr>
        <w:t xml:space="preserve"> </w:t>
      </w:r>
      <w:r w:rsidR="009D7482">
        <w:rPr>
          <w:rFonts w:ascii="Arial" w:hAnsi="Arial" w:cs="Times New Roman"/>
          <w:sz w:val="22"/>
        </w:rPr>
        <w:t xml:space="preserve">in the US and Europe. </w:t>
      </w:r>
      <w:r w:rsidR="000E2558">
        <w:rPr>
          <w:rFonts w:ascii="Arial" w:hAnsi="Arial" w:cs="Times New Roman"/>
          <w:sz w:val="22"/>
        </w:rPr>
        <w:t>Two of the students received Israel’s most prestigious fellowships (</w:t>
      </w:r>
      <w:proofErr w:type="spellStart"/>
      <w:r w:rsidR="000E2558">
        <w:rPr>
          <w:rFonts w:ascii="Arial" w:hAnsi="Arial" w:cs="Times New Roman"/>
          <w:sz w:val="22"/>
        </w:rPr>
        <w:t>Klore</w:t>
      </w:r>
      <w:proofErr w:type="spellEnd"/>
      <w:r w:rsidR="000E2558">
        <w:rPr>
          <w:rFonts w:ascii="Arial" w:hAnsi="Arial" w:cs="Times New Roman"/>
          <w:sz w:val="22"/>
        </w:rPr>
        <w:t xml:space="preserve"> and Horowitz). Two have continued to pursue an academic route, while the rest have taken </w:t>
      </w:r>
      <w:r w:rsidR="00D65A55">
        <w:rPr>
          <w:rFonts w:ascii="Arial" w:hAnsi="Arial" w:cs="Times New Roman"/>
          <w:sz w:val="22"/>
        </w:rPr>
        <w:t xml:space="preserve">enviable </w:t>
      </w:r>
      <w:r w:rsidR="000E2558">
        <w:rPr>
          <w:rFonts w:ascii="Arial" w:hAnsi="Arial" w:cs="Times New Roman"/>
          <w:sz w:val="22"/>
        </w:rPr>
        <w:t xml:space="preserve">positions in </w:t>
      </w:r>
      <w:r w:rsidR="00D65A55">
        <w:rPr>
          <w:rFonts w:ascii="Arial" w:hAnsi="Arial" w:cs="Times New Roman"/>
          <w:sz w:val="22"/>
        </w:rPr>
        <w:t>i</w:t>
      </w:r>
      <w:r w:rsidR="000E2558">
        <w:rPr>
          <w:rFonts w:ascii="Arial" w:hAnsi="Arial" w:cs="Times New Roman"/>
          <w:sz w:val="22"/>
        </w:rPr>
        <w:t>ndustry.</w:t>
      </w:r>
      <w:r w:rsidR="00C53BD8">
        <w:rPr>
          <w:rFonts w:ascii="Arial" w:hAnsi="Arial" w:cs="Times New Roman"/>
          <w:sz w:val="22"/>
        </w:rPr>
        <w:t xml:space="preserve"> </w:t>
      </w:r>
      <w:r w:rsidR="00F34507">
        <w:rPr>
          <w:rFonts w:ascii="Arial" w:hAnsi="Arial" w:cs="Times New Roman"/>
          <w:sz w:val="22"/>
        </w:rPr>
        <w:t>Below</w:t>
      </w:r>
      <w:r w:rsidR="00CE643A" w:rsidRPr="00830FCD">
        <w:rPr>
          <w:rFonts w:ascii="Arial" w:hAnsi="Arial" w:cs="Times New Roman"/>
          <w:sz w:val="22"/>
        </w:rPr>
        <w:t xml:space="preserve"> are five </w:t>
      </w:r>
      <w:r w:rsidR="007902D6">
        <w:rPr>
          <w:rFonts w:ascii="Arial" w:hAnsi="Arial" w:cs="Times New Roman"/>
          <w:sz w:val="22"/>
        </w:rPr>
        <w:t xml:space="preserve">representative </w:t>
      </w:r>
      <w:r w:rsidR="00CE643A" w:rsidRPr="00830FCD">
        <w:rPr>
          <w:rFonts w:ascii="Arial" w:hAnsi="Arial" w:cs="Times New Roman"/>
          <w:sz w:val="22"/>
        </w:rPr>
        <w:t>examples:</w:t>
      </w:r>
    </w:p>
    <w:p w14:paraId="5743C2D3" w14:textId="77777777" w:rsidR="00CE643A" w:rsidRPr="00830FCD" w:rsidRDefault="00CE643A" w:rsidP="00CE643A">
      <w:pPr>
        <w:widowControl w:val="0"/>
        <w:autoSpaceDE w:val="0"/>
        <w:autoSpaceDN w:val="0"/>
        <w:adjustRightInd w:val="0"/>
        <w:spacing w:after="0"/>
        <w:rPr>
          <w:rFonts w:ascii="Arial" w:hAnsi="Arial" w:cs="Times New Roman"/>
          <w:sz w:val="22"/>
        </w:rPr>
      </w:pPr>
    </w:p>
    <w:tbl>
      <w:tblPr>
        <w:tblStyle w:val="TableGrid"/>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657"/>
        <w:gridCol w:w="1482"/>
        <w:gridCol w:w="1199"/>
        <w:gridCol w:w="4518"/>
      </w:tblGrid>
      <w:tr w:rsidR="00CE643A" w:rsidRPr="00830FCD" w14:paraId="07A87734" w14:textId="77777777">
        <w:tc>
          <w:tcPr>
            <w:tcW w:w="1657" w:type="dxa"/>
            <w:tcBorders>
              <w:bottom w:val="single" w:sz="6" w:space="0" w:color="008000"/>
            </w:tcBorders>
            <w:shd w:val="clear" w:color="auto" w:fill="auto"/>
          </w:tcPr>
          <w:p w14:paraId="5D95EC1F" w14:textId="77777777" w:rsidR="00CE643A" w:rsidRPr="00830FCD" w:rsidRDefault="00CE643A" w:rsidP="00CE643A">
            <w:pPr>
              <w:rPr>
                <w:rFonts w:ascii="Arial" w:hAnsi="Arial"/>
                <w:sz w:val="22"/>
              </w:rPr>
            </w:pPr>
            <w:r w:rsidRPr="00830FCD">
              <w:rPr>
                <w:rFonts w:ascii="Arial" w:hAnsi="Arial"/>
                <w:sz w:val="22"/>
              </w:rPr>
              <w:t>Name</w:t>
            </w:r>
          </w:p>
        </w:tc>
        <w:tc>
          <w:tcPr>
            <w:tcW w:w="1482" w:type="dxa"/>
            <w:tcBorders>
              <w:bottom w:val="single" w:sz="6" w:space="0" w:color="008000"/>
            </w:tcBorders>
          </w:tcPr>
          <w:p w14:paraId="5B904870" w14:textId="77777777" w:rsidR="00CE643A" w:rsidRPr="00830FCD" w:rsidRDefault="00CE643A">
            <w:pPr>
              <w:rPr>
                <w:rFonts w:ascii="Arial" w:hAnsi="Arial"/>
                <w:sz w:val="22"/>
              </w:rPr>
            </w:pPr>
            <w:r w:rsidRPr="00830FCD">
              <w:rPr>
                <w:rFonts w:ascii="Arial" w:hAnsi="Arial"/>
                <w:sz w:val="22"/>
              </w:rPr>
              <w:t>Position in the lab</w:t>
            </w:r>
          </w:p>
        </w:tc>
        <w:tc>
          <w:tcPr>
            <w:tcW w:w="1199" w:type="dxa"/>
            <w:tcBorders>
              <w:bottom w:val="single" w:sz="6" w:space="0" w:color="008000"/>
            </w:tcBorders>
            <w:shd w:val="clear" w:color="auto" w:fill="auto"/>
          </w:tcPr>
          <w:p w14:paraId="4937CF19" w14:textId="77777777" w:rsidR="00CE643A" w:rsidRPr="00830FCD" w:rsidRDefault="00CE643A">
            <w:pPr>
              <w:rPr>
                <w:rFonts w:ascii="Arial" w:hAnsi="Arial"/>
                <w:sz w:val="22"/>
              </w:rPr>
            </w:pPr>
            <w:r w:rsidRPr="00830FCD">
              <w:rPr>
                <w:rFonts w:ascii="Arial" w:hAnsi="Arial"/>
                <w:sz w:val="22"/>
              </w:rPr>
              <w:t>Dates</w:t>
            </w:r>
          </w:p>
        </w:tc>
        <w:tc>
          <w:tcPr>
            <w:tcW w:w="4518" w:type="dxa"/>
            <w:tcBorders>
              <w:bottom w:val="single" w:sz="6" w:space="0" w:color="008000"/>
            </w:tcBorders>
            <w:shd w:val="clear" w:color="auto" w:fill="auto"/>
          </w:tcPr>
          <w:p w14:paraId="7D10C6D3" w14:textId="77777777" w:rsidR="00CE643A" w:rsidRPr="00830FCD" w:rsidRDefault="00CE643A">
            <w:pPr>
              <w:rPr>
                <w:rFonts w:ascii="Arial" w:hAnsi="Arial"/>
                <w:sz w:val="22"/>
              </w:rPr>
            </w:pPr>
            <w:r w:rsidRPr="00830FCD">
              <w:rPr>
                <w:rFonts w:ascii="Arial" w:hAnsi="Arial"/>
                <w:sz w:val="22"/>
              </w:rPr>
              <w:t>Current title and position</w:t>
            </w:r>
          </w:p>
        </w:tc>
      </w:tr>
      <w:tr w:rsidR="00CE643A" w:rsidRPr="00830FCD" w14:paraId="65815686" w14:textId="77777777">
        <w:tc>
          <w:tcPr>
            <w:tcW w:w="1657" w:type="dxa"/>
            <w:tcBorders>
              <w:top w:val="single" w:sz="6" w:space="0" w:color="008000"/>
            </w:tcBorders>
            <w:shd w:val="clear" w:color="auto" w:fill="auto"/>
          </w:tcPr>
          <w:p w14:paraId="64F1C4C1" w14:textId="2FD0598C" w:rsidR="00CE643A" w:rsidRPr="00830FCD" w:rsidRDefault="00A46ED7">
            <w:pPr>
              <w:rPr>
                <w:rFonts w:ascii="Arial" w:hAnsi="Arial"/>
                <w:sz w:val="22"/>
              </w:rPr>
            </w:pPr>
            <w:r>
              <w:rPr>
                <w:rFonts w:ascii="Arial" w:hAnsi="Arial"/>
                <w:sz w:val="22"/>
              </w:rPr>
              <w:t xml:space="preserve">Dr. </w:t>
            </w:r>
            <w:proofErr w:type="spellStart"/>
            <w:r w:rsidR="00C44A67">
              <w:rPr>
                <w:rFonts w:ascii="Arial" w:hAnsi="Arial"/>
                <w:sz w:val="22"/>
              </w:rPr>
              <w:t>Eyal</w:t>
            </w:r>
            <w:proofErr w:type="spellEnd"/>
            <w:r w:rsidR="00C44A67">
              <w:rPr>
                <w:rFonts w:ascii="Arial" w:hAnsi="Arial"/>
                <w:sz w:val="22"/>
              </w:rPr>
              <w:t xml:space="preserve"> </w:t>
            </w:r>
            <w:proofErr w:type="spellStart"/>
            <w:r w:rsidR="00C44A67">
              <w:rPr>
                <w:rFonts w:ascii="Arial" w:hAnsi="Arial"/>
                <w:sz w:val="22"/>
              </w:rPr>
              <w:t>Elyashiv</w:t>
            </w:r>
            <w:proofErr w:type="spellEnd"/>
          </w:p>
        </w:tc>
        <w:tc>
          <w:tcPr>
            <w:tcW w:w="1482" w:type="dxa"/>
            <w:tcBorders>
              <w:top w:val="single" w:sz="6" w:space="0" w:color="008000"/>
            </w:tcBorders>
          </w:tcPr>
          <w:p w14:paraId="2A16092A" w14:textId="2C44D5D9" w:rsidR="00CE643A" w:rsidRPr="00830FCD" w:rsidRDefault="00C44A67">
            <w:pPr>
              <w:rPr>
                <w:rFonts w:ascii="Arial" w:hAnsi="Arial"/>
                <w:sz w:val="22"/>
              </w:rPr>
            </w:pPr>
            <w:r>
              <w:rPr>
                <w:rFonts w:ascii="Arial" w:hAnsi="Arial"/>
                <w:sz w:val="22"/>
              </w:rPr>
              <w:t>Ph.D. student</w:t>
            </w:r>
          </w:p>
        </w:tc>
        <w:tc>
          <w:tcPr>
            <w:tcW w:w="1199" w:type="dxa"/>
            <w:tcBorders>
              <w:top w:val="single" w:sz="6" w:space="0" w:color="008000"/>
            </w:tcBorders>
            <w:shd w:val="clear" w:color="auto" w:fill="auto"/>
          </w:tcPr>
          <w:p w14:paraId="2A6A5D10" w14:textId="0C0FD5D4" w:rsidR="00CE643A" w:rsidRPr="00830FCD" w:rsidRDefault="009D7482">
            <w:pPr>
              <w:rPr>
                <w:rFonts w:ascii="Arial" w:hAnsi="Arial"/>
                <w:sz w:val="22"/>
              </w:rPr>
            </w:pPr>
            <w:r>
              <w:rPr>
                <w:rFonts w:ascii="Arial" w:hAnsi="Arial"/>
                <w:sz w:val="22"/>
              </w:rPr>
              <w:t>10/2009</w:t>
            </w:r>
            <w:r w:rsidR="00CE643A" w:rsidRPr="00830FCD">
              <w:rPr>
                <w:rFonts w:ascii="Arial" w:hAnsi="Arial"/>
                <w:sz w:val="22"/>
              </w:rPr>
              <w:t>-12/20</w:t>
            </w:r>
            <w:r>
              <w:rPr>
                <w:rFonts w:ascii="Arial" w:hAnsi="Arial"/>
                <w:sz w:val="22"/>
              </w:rPr>
              <w:t>15</w:t>
            </w:r>
          </w:p>
        </w:tc>
        <w:tc>
          <w:tcPr>
            <w:tcW w:w="4518" w:type="dxa"/>
            <w:tcBorders>
              <w:top w:val="single" w:sz="6" w:space="0" w:color="008000"/>
            </w:tcBorders>
            <w:shd w:val="clear" w:color="auto" w:fill="auto"/>
          </w:tcPr>
          <w:p w14:paraId="4D80E942" w14:textId="080664AE" w:rsidR="00CE643A" w:rsidRPr="000E2558" w:rsidRDefault="000E2558">
            <w:pPr>
              <w:rPr>
                <w:rFonts w:asciiTheme="minorBidi" w:hAnsiTheme="minorBidi"/>
                <w:sz w:val="22"/>
              </w:rPr>
            </w:pPr>
            <w:r w:rsidRPr="000E2558">
              <w:rPr>
                <w:rFonts w:asciiTheme="minorBidi" w:hAnsiTheme="minorBidi"/>
                <w:sz w:val="22"/>
                <w:szCs w:val="22"/>
              </w:rPr>
              <w:t>Bioinformatics Scientist, Ancestry.com</w:t>
            </w:r>
          </w:p>
        </w:tc>
      </w:tr>
      <w:tr w:rsidR="00CE643A" w:rsidRPr="00830FCD" w14:paraId="34410FD6" w14:textId="77777777">
        <w:tc>
          <w:tcPr>
            <w:tcW w:w="1657" w:type="dxa"/>
            <w:shd w:val="clear" w:color="auto" w:fill="auto"/>
          </w:tcPr>
          <w:p w14:paraId="2DE152CF" w14:textId="4B7F59A2" w:rsidR="00CE643A" w:rsidRPr="00830FCD" w:rsidRDefault="00A46ED7">
            <w:pPr>
              <w:rPr>
                <w:rFonts w:ascii="Arial" w:hAnsi="Arial"/>
                <w:sz w:val="22"/>
              </w:rPr>
            </w:pPr>
            <w:r>
              <w:rPr>
                <w:rFonts w:ascii="Arial" w:hAnsi="Arial"/>
                <w:sz w:val="22"/>
              </w:rPr>
              <w:t xml:space="preserve">Dr. </w:t>
            </w:r>
            <w:r w:rsidR="00C44A67">
              <w:rPr>
                <w:rFonts w:ascii="Arial" w:hAnsi="Arial"/>
                <w:sz w:val="22"/>
              </w:rPr>
              <w:t xml:space="preserve">Samuel </w:t>
            </w:r>
            <w:proofErr w:type="spellStart"/>
            <w:r w:rsidR="00C44A67">
              <w:rPr>
                <w:rFonts w:ascii="Arial" w:hAnsi="Arial"/>
                <w:sz w:val="22"/>
              </w:rPr>
              <w:t>Sattath</w:t>
            </w:r>
            <w:proofErr w:type="spellEnd"/>
          </w:p>
        </w:tc>
        <w:tc>
          <w:tcPr>
            <w:tcW w:w="1482" w:type="dxa"/>
          </w:tcPr>
          <w:p w14:paraId="383299E7" w14:textId="7E515388" w:rsidR="00CE643A" w:rsidRPr="00830FCD" w:rsidRDefault="00CE643A" w:rsidP="009D7482">
            <w:pPr>
              <w:rPr>
                <w:rFonts w:ascii="Arial" w:hAnsi="Arial"/>
                <w:sz w:val="22"/>
              </w:rPr>
            </w:pPr>
            <w:r w:rsidRPr="00830FCD">
              <w:rPr>
                <w:rFonts w:ascii="Arial" w:hAnsi="Arial"/>
                <w:sz w:val="22"/>
              </w:rPr>
              <w:t>Postdoc</w:t>
            </w:r>
          </w:p>
        </w:tc>
        <w:tc>
          <w:tcPr>
            <w:tcW w:w="1199" w:type="dxa"/>
            <w:shd w:val="clear" w:color="auto" w:fill="auto"/>
          </w:tcPr>
          <w:p w14:paraId="0847106F" w14:textId="32134ABF" w:rsidR="00CE643A" w:rsidRPr="00830FCD" w:rsidRDefault="00CE643A">
            <w:pPr>
              <w:rPr>
                <w:rFonts w:ascii="Arial" w:hAnsi="Arial"/>
                <w:sz w:val="22"/>
              </w:rPr>
            </w:pPr>
            <w:r w:rsidRPr="00830FCD">
              <w:rPr>
                <w:rFonts w:ascii="Arial" w:hAnsi="Arial"/>
                <w:sz w:val="22"/>
              </w:rPr>
              <w:t>1</w:t>
            </w:r>
            <w:r w:rsidR="000E2558">
              <w:rPr>
                <w:rFonts w:ascii="Arial" w:hAnsi="Arial"/>
                <w:sz w:val="22"/>
              </w:rPr>
              <w:t>0/2006-9</w:t>
            </w:r>
            <w:r w:rsidRPr="00830FCD">
              <w:rPr>
                <w:rFonts w:ascii="Arial" w:hAnsi="Arial"/>
                <w:sz w:val="22"/>
              </w:rPr>
              <w:t>/201</w:t>
            </w:r>
            <w:r w:rsidR="000E2558">
              <w:rPr>
                <w:rFonts w:ascii="Arial" w:hAnsi="Arial"/>
                <w:sz w:val="22"/>
              </w:rPr>
              <w:t>3</w:t>
            </w:r>
          </w:p>
        </w:tc>
        <w:tc>
          <w:tcPr>
            <w:tcW w:w="4518" w:type="dxa"/>
            <w:shd w:val="clear" w:color="auto" w:fill="auto"/>
          </w:tcPr>
          <w:p w14:paraId="010BD00F" w14:textId="58B3780B" w:rsidR="000E2558" w:rsidRPr="000E2558" w:rsidRDefault="000E2558" w:rsidP="000E2558">
            <w:pPr>
              <w:autoSpaceDE w:val="0"/>
              <w:autoSpaceDN w:val="0"/>
              <w:ind w:left="2160" w:hanging="2160"/>
              <w:rPr>
                <w:rFonts w:asciiTheme="minorBidi" w:hAnsiTheme="minorBidi"/>
                <w:sz w:val="22"/>
                <w:szCs w:val="22"/>
              </w:rPr>
            </w:pPr>
            <w:r w:rsidRPr="000E2558">
              <w:rPr>
                <w:rFonts w:asciiTheme="minorBidi" w:hAnsiTheme="minorBidi"/>
                <w:sz w:val="22"/>
                <w:szCs w:val="22"/>
              </w:rPr>
              <w:t>Chair</w:t>
            </w:r>
            <w:r>
              <w:rPr>
                <w:rFonts w:asciiTheme="minorBidi" w:hAnsiTheme="minorBidi"/>
                <w:sz w:val="22"/>
                <w:szCs w:val="22"/>
              </w:rPr>
              <w:t>man and Founder of Mobeeart.com</w:t>
            </w:r>
          </w:p>
          <w:p w14:paraId="294E19D0" w14:textId="7173C2F9" w:rsidR="00CE643A" w:rsidRPr="00830FCD" w:rsidRDefault="00CE643A">
            <w:pPr>
              <w:rPr>
                <w:rFonts w:ascii="Arial" w:hAnsi="Arial"/>
                <w:sz w:val="22"/>
              </w:rPr>
            </w:pPr>
          </w:p>
        </w:tc>
      </w:tr>
      <w:tr w:rsidR="00CE643A" w:rsidRPr="00830FCD" w14:paraId="45B430B4" w14:textId="77777777">
        <w:tc>
          <w:tcPr>
            <w:tcW w:w="1657" w:type="dxa"/>
            <w:shd w:val="clear" w:color="auto" w:fill="auto"/>
          </w:tcPr>
          <w:p w14:paraId="3F096553" w14:textId="1860036A" w:rsidR="00CE643A" w:rsidRPr="00830FCD" w:rsidRDefault="00C44A67">
            <w:pPr>
              <w:rPr>
                <w:rFonts w:ascii="Arial" w:hAnsi="Arial"/>
                <w:sz w:val="22"/>
              </w:rPr>
            </w:pPr>
            <w:proofErr w:type="spellStart"/>
            <w:r>
              <w:rPr>
                <w:rFonts w:ascii="Arial" w:hAnsi="Arial"/>
                <w:sz w:val="22"/>
              </w:rPr>
              <w:t>Arbel</w:t>
            </w:r>
            <w:proofErr w:type="spellEnd"/>
            <w:r>
              <w:rPr>
                <w:rFonts w:ascii="Arial" w:hAnsi="Arial"/>
                <w:sz w:val="22"/>
              </w:rPr>
              <w:t xml:space="preserve"> </w:t>
            </w:r>
            <w:proofErr w:type="spellStart"/>
            <w:r>
              <w:rPr>
                <w:rFonts w:ascii="Arial" w:hAnsi="Arial"/>
                <w:sz w:val="22"/>
              </w:rPr>
              <w:t>Harpak</w:t>
            </w:r>
            <w:proofErr w:type="spellEnd"/>
          </w:p>
        </w:tc>
        <w:tc>
          <w:tcPr>
            <w:tcW w:w="1482" w:type="dxa"/>
          </w:tcPr>
          <w:p w14:paraId="66810029" w14:textId="59A39FCE" w:rsidR="00CE643A" w:rsidRPr="00830FCD" w:rsidRDefault="009D7482">
            <w:pPr>
              <w:rPr>
                <w:rFonts w:ascii="Arial" w:hAnsi="Arial"/>
                <w:sz w:val="22"/>
              </w:rPr>
            </w:pPr>
            <w:r>
              <w:rPr>
                <w:rFonts w:ascii="Arial" w:hAnsi="Arial"/>
                <w:sz w:val="22"/>
              </w:rPr>
              <w:t>M.Sc. student</w:t>
            </w:r>
          </w:p>
        </w:tc>
        <w:tc>
          <w:tcPr>
            <w:tcW w:w="1199" w:type="dxa"/>
            <w:shd w:val="clear" w:color="auto" w:fill="auto"/>
          </w:tcPr>
          <w:p w14:paraId="7DF00B05" w14:textId="5BCF6C90" w:rsidR="00CE643A" w:rsidRPr="00830FCD" w:rsidRDefault="000E2558">
            <w:pPr>
              <w:rPr>
                <w:rFonts w:ascii="Arial" w:hAnsi="Arial"/>
                <w:sz w:val="22"/>
              </w:rPr>
            </w:pPr>
            <w:r>
              <w:rPr>
                <w:rFonts w:ascii="Arial" w:hAnsi="Arial"/>
                <w:sz w:val="22"/>
              </w:rPr>
              <w:t>10/2011-10</w:t>
            </w:r>
            <w:r w:rsidR="00CE643A" w:rsidRPr="00830FCD">
              <w:rPr>
                <w:rFonts w:ascii="Arial" w:hAnsi="Arial"/>
                <w:sz w:val="22"/>
              </w:rPr>
              <w:t>/2013</w:t>
            </w:r>
          </w:p>
        </w:tc>
        <w:tc>
          <w:tcPr>
            <w:tcW w:w="4518" w:type="dxa"/>
            <w:shd w:val="clear" w:color="auto" w:fill="auto"/>
          </w:tcPr>
          <w:p w14:paraId="7CE3AEC2" w14:textId="64BB7F10" w:rsidR="00CE643A" w:rsidRPr="00830FCD" w:rsidRDefault="000E2558" w:rsidP="00CE643A">
            <w:pPr>
              <w:rPr>
                <w:rFonts w:ascii="Arial" w:hAnsi="Arial"/>
                <w:sz w:val="22"/>
              </w:rPr>
            </w:pPr>
            <w:r>
              <w:rPr>
                <w:rFonts w:ascii="Arial" w:hAnsi="Arial"/>
                <w:sz w:val="22"/>
              </w:rPr>
              <w:t>Ph.D. student with Jonathan Pritchard at Stanford</w:t>
            </w:r>
          </w:p>
        </w:tc>
      </w:tr>
      <w:tr w:rsidR="00830FCD" w:rsidRPr="00830FCD" w14:paraId="65B71B44" w14:textId="77777777">
        <w:tc>
          <w:tcPr>
            <w:tcW w:w="1657" w:type="dxa"/>
            <w:shd w:val="clear" w:color="auto" w:fill="auto"/>
          </w:tcPr>
          <w:p w14:paraId="2CBD3658" w14:textId="3E8DD133" w:rsidR="00830FCD" w:rsidRPr="00830FCD" w:rsidRDefault="00A46ED7">
            <w:pPr>
              <w:rPr>
                <w:rFonts w:ascii="Arial" w:hAnsi="Arial"/>
                <w:sz w:val="22"/>
              </w:rPr>
            </w:pPr>
            <w:r>
              <w:rPr>
                <w:rFonts w:ascii="Arial" w:hAnsi="Arial"/>
                <w:sz w:val="22"/>
              </w:rPr>
              <w:t xml:space="preserve">Dr. </w:t>
            </w:r>
            <w:r w:rsidR="00C44A67">
              <w:rPr>
                <w:rFonts w:ascii="Arial" w:hAnsi="Arial"/>
                <w:sz w:val="22"/>
              </w:rPr>
              <w:t xml:space="preserve">Oren </w:t>
            </w:r>
            <w:proofErr w:type="spellStart"/>
            <w:r w:rsidR="00C44A67">
              <w:rPr>
                <w:rFonts w:ascii="Arial" w:hAnsi="Arial"/>
                <w:sz w:val="22"/>
              </w:rPr>
              <w:t>Kolodny</w:t>
            </w:r>
            <w:proofErr w:type="spellEnd"/>
          </w:p>
        </w:tc>
        <w:tc>
          <w:tcPr>
            <w:tcW w:w="1482" w:type="dxa"/>
          </w:tcPr>
          <w:p w14:paraId="71DA9659" w14:textId="1448F99A" w:rsidR="00830FCD" w:rsidRPr="00830FCD" w:rsidRDefault="009D7482">
            <w:pPr>
              <w:rPr>
                <w:rFonts w:ascii="Arial" w:hAnsi="Arial"/>
                <w:sz w:val="22"/>
              </w:rPr>
            </w:pPr>
            <w:r>
              <w:rPr>
                <w:rFonts w:ascii="Arial" w:hAnsi="Arial"/>
                <w:sz w:val="22"/>
              </w:rPr>
              <w:t>M.Sc. student</w:t>
            </w:r>
          </w:p>
        </w:tc>
        <w:tc>
          <w:tcPr>
            <w:tcW w:w="1199" w:type="dxa"/>
            <w:shd w:val="clear" w:color="auto" w:fill="auto"/>
          </w:tcPr>
          <w:p w14:paraId="69C6C000" w14:textId="2BF5BE47" w:rsidR="00830FCD" w:rsidRPr="00830FCD" w:rsidRDefault="000E2558">
            <w:pPr>
              <w:rPr>
                <w:rFonts w:ascii="Arial" w:hAnsi="Arial"/>
                <w:sz w:val="22"/>
              </w:rPr>
            </w:pPr>
            <w:r>
              <w:rPr>
                <w:rFonts w:ascii="Arial" w:hAnsi="Arial"/>
                <w:sz w:val="22"/>
              </w:rPr>
              <w:t>10/2008-9</w:t>
            </w:r>
            <w:r w:rsidR="00830FCD">
              <w:rPr>
                <w:rFonts w:ascii="Arial" w:hAnsi="Arial"/>
                <w:sz w:val="22"/>
              </w:rPr>
              <w:t>/20</w:t>
            </w:r>
            <w:r>
              <w:rPr>
                <w:rFonts w:ascii="Arial" w:hAnsi="Arial"/>
                <w:sz w:val="22"/>
              </w:rPr>
              <w:t>10</w:t>
            </w:r>
          </w:p>
        </w:tc>
        <w:tc>
          <w:tcPr>
            <w:tcW w:w="4518" w:type="dxa"/>
            <w:shd w:val="clear" w:color="auto" w:fill="auto"/>
          </w:tcPr>
          <w:p w14:paraId="08C0C0F5" w14:textId="67B9F933" w:rsidR="00830FCD" w:rsidRPr="00830FCD" w:rsidRDefault="000E2558" w:rsidP="00CE643A">
            <w:pPr>
              <w:rPr>
                <w:rFonts w:ascii="Arial" w:hAnsi="Arial"/>
                <w:sz w:val="22"/>
              </w:rPr>
            </w:pPr>
            <w:r>
              <w:rPr>
                <w:rFonts w:ascii="Arial" w:hAnsi="Arial"/>
                <w:sz w:val="22"/>
              </w:rPr>
              <w:t>Postdoc with Marc Feldman at Stanford</w:t>
            </w:r>
          </w:p>
        </w:tc>
      </w:tr>
      <w:tr w:rsidR="00CE643A" w:rsidRPr="00830FCD" w14:paraId="3CA38EDE" w14:textId="77777777">
        <w:tc>
          <w:tcPr>
            <w:tcW w:w="1657" w:type="dxa"/>
            <w:shd w:val="clear" w:color="auto" w:fill="auto"/>
          </w:tcPr>
          <w:p w14:paraId="3C9DFC9C" w14:textId="178CB08B" w:rsidR="00CE643A" w:rsidRPr="00830FCD" w:rsidRDefault="00C44A67">
            <w:pPr>
              <w:rPr>
                <w:rFonts w:ascii="Arial" w:hAnsi="Arial"/>
                <w:sz w:val="22"/>
              </w:rPr>
            </w:pPr>
            <w:proofErr w:type="spellStart"/>
            <w:r>
              <w:rPr>
                <w:rFonts w:ascii="Arial" w:hAnsi="Arial"/>
                <w:sz w:val="22"/>
              </w:rPr>
              <w:t>Etam</w:t>
            </w:r>
            <w:proofErr w:type="spellEnd"/>
            <w:r>
              <w:rPr>
                <w:rFonts w:ascii="Arial" w:hAnsi="Arial"/>
                <w:sz w:val="22"/>
              </w:rPr>
              <w:t xml:space="preserve"> </w:t>
            </w:r>
            <w:proofErr w:type="spellStart"/>
            <w:r>
              <w:rPr>
                <w:rFonts w:ascii="Arial" w:hAnsi="Arial"/>
                <w:sz w:val="22"/>
              </w:rPr>
              <w:t>Benger</w:t>
            </w:r>
            <w:proofErr w:type="spellEnd"/>
          </w:p>
        </w:tc>
        <w:tc>
          <w:tcPr>
            <w:tcW w:w="1482" w:type="dxa"/>
          </w:tcPr>
          <w:p w14:paraId="13F0BEA5" w14:textId="582E4FB0" w:rsidR="00CE643A" w:rsidRPr="00830FCD" w:rsidRDefault="009D7482">
            <w:pPr>
              <w:rPr>
                <w:rFonts w:ascii="Arial" w:hAnsi="Arial"/>
                <w:sz w:val="22"/>
              </w:rPr>
            </w:pPr>
            <w:r>
              <w:rPr>
                <w:rFonts w:ascii="Arial" w:hAnsi="Arial"/>
                <w:sz w:val="22"/>
              </w:rPr>
              <w:t>M.Sc.</w:t>
            </w:r>
            <w:r w:rsidR="00CE643A" w:rsidRPr="00830FCD">
              <w:rPr>
                <w:rFonts w:ascii="Arial" w:hAnsi="Arial"/>
                <w:sz w:val="22"/>
              </w:rPr>
              <w:t xml:space="preserve"> student</w:t>
            </w:r>
          </w:p>
        </w:tc>
        <w:tc>
          <w:tcPr>
            <w:tcW w:w="1199" w:type="dxa"/>
            <w:shd w:val="clear" w:color="auto" w:fill="auto"/>
          </w:tcPr>
          <w:p w14:paraId="15CE8ED8" w14:textId="0C00F705" w:rsidR="00CE643A" w:rsidRPr="00830FCD" w:rsidRDefault="000E2558">
            <w:pPr>
              <w:rPr>
                <w:rFonts w:ascii="Arial" w:hAnsi="Arial"/>
                <w:sz w:val="22"/>
              </w:rPr>
            </w:pPr>
            <w:r>
              <w:rPr>
                <w:rFonts w:ascii="Arial" w:hAnsi="Arial"/>
                <w:sz w:val="22"/>
              </w:rPr>
              <w:t>10/2007-9</w:t>
            </w:r>
            <w:r w:rsidR="00CE643A" w:rsidRPr="00830FCD">
              <w:rPr>
                <w:rFonts w:ascii="Arial" w:hAnsi="Arial"/>
                <w:sz w:val="22"/>
              </w:rPr>
              <w:t>/20</w:t>
            </w:r>
            <w:r>
              <w:rPr>
                <w:rFonts w:ascii="Arial" w:hAnsi="Arial"/>
                <w:sz w:val="22"/>
              </w:rPr>
              <w:t>09</w:t>
            </w:r>
          </w:p>
        </w:tc>
        <w:tc>
          <w:tcPr>
            <w:tcW w:w="4518" w:type="dxa"/>
            <w:shd w:val="clear" w:color="auto" w:fill="auto"/>
          </w:tcPr>
          <w:p w14:paraId="304AB236" w14:textId="31FCD4E0" w:rsidR="00CE643A" w:rsidRPr="000E2558" w:rsidRDefault="00A46ED7" w:rsidP="001D49DE">
            <w:pPr>
              <w:rPr>
                <w:rFonts w:asciiTheme="minorBidi" w:hAnsiTheme="minorBidi"/>
                <w:sz w:val="22"/>
              </w:rPr>
            </w:pPr>
            <w:r>
              <w:rPr>
                <w:rFonts w:asciiTheme="minorBidi" w:hAnsiTheme="minorBidi"/>
                <w:bCs/>
                <w:sz w:val="22"/>
                <w:szCs w:val="22"/>
              </w:rPr>
              <w:t>H</w:t>
            </w:r>
            <w:r w:rsidR="000E2558" w:rsidRPr="000E2558">
              <w:rPr>
                <w:rFonts w:asciiTheme="minorBidi" w:hAnsiTheme="minorBidi"/>
                <w:bCs/>
                <w:sz w:val="22"/>
                <w:szCs w:val="22"/>
              </w:rPr>
              <w:t xml:space="preserve">ead of research at </w:t>
            </w:r>
            <w:proofErr w:type="spellStart"/>
            <w:r w:rsidR="000E2558" w:rsidRPr="000E2558">
              <w:rPr>
                <w:rFonts w:asciiTheme="minorBidi" w:hAnsiTheme="minorBidi"/>
                <w:bCs/>
                <w:sz w:val="22"/>
                <w:szCs w:val="22"/>
              </w:rPr>
              <w:t>Taykey</w:t>
            </w:r>
            <w:proofErr w:type="spellEnd"/>
            <w:r w:rsidR="000E2558" w:rsidRPr="000E2558">
              <w:rPr>
                <w:rFonts w:asciiTheme="minorBidi" w:hAnsiTheme="minorBidi"/>
                <w:bCs/>
                <w:sz w:val="22"/>
                <w:szCs w:val="22"/>
              </w:rPr>
              <w:t xml:space="preserve"> Inc</w:t>
            </w:r>
            <w:r w:rsidR="000E2558">
              <w:rPr>
                <w:rFonts w:asciiTheme="minorBidi" w:hAnsiTheme="minorBidi"/>
                <w:bCs/>
                <w:sz w:val="22"/>
                <w:szCs w:val="22"/>
              </w:rPr>
              <w:t>.</w:t>
            </w:r>
          </w:p>
        </w:tc>
      </w:tr>
    </w:tbl>
    <w:p w14:paraId="69ACBEE6" w14:textId="77777777" w:rsidR="009B1C71" w:rsidRPr="00830FCD" w:rsidRDefault="009B1C71" w:rsidP="00CE643A">
      <w:pPr>
        <w:widowControl w:val="0"/>
        <w:autoSpaceDE w:val="0"/>
        <w:autoSpaceDN w:val="0"/>
        <w:adjustRightInd w:val="0"/>
        <w:spacing w:after="0"/>
        <w:rPr>
          <w:rFonts w:ascii="Arial" w:hAnsi="Arial" w:cs="Times New Roman"/>
          <w:b/>
          <w:sz w:val="22"/>
        </w:rPr>
      </w:pPr>
    </w:p>
    <w:p w14:paraId="01AF67D5" w14:textId="77777777" w:rsidR="000E2558" w:rsidRDefault="000E2558" w:rsidP="00CE643A">
      <w:pPr>
        <w:widowControl w:val="0"/>
        <w:autoSpaceDE w:val="0"/>
        <w:autoSpaceDN w:val="0"/>
        <w:adjustRightInd w:val="0"/>
        <w:spacing w:after="0"/>
        <w:rPr>
          <w:rFonts w:ascii="Arial" w:hAnsi="Arial" w:cs="Times New Roman"/>
          <w:b/>
          <w:sz w:val="22"/>
        </w:rPr>
      </w:pPr>
    </w:p>
    <w:p w14:paraId="23247F1C" w14:textId="03B49467" w:rsidR="002835A0" w:rsidRPr="00830FCD" w:rsidRDefault="00B63EC3" w:rsidP="00CE643A">
      <w:pPr>
        <w:widowControl w:val="0"/>
        <w:autoSpaceDE w:val="0"/>
        <w:autoSpaceDN w:val="0"/>
        <w:adjustRightInd w:val="0"/>
        <w:spacing w:after="0"/>
        <w:rPr>
          <w:rFonts w:ascii="Arial" w:hAnsi="Arial" w:cs="Times New Roman"/>
          <w:b/>
          <w:sz w:val="22"/>
        </w:rPr>
      </w:pPr>
      <w:r>
        <w:rPr>
          <w:rFonts w:ascii="Arial" w:hAnsi="Arial" w:cs="Times New Roman"/>
          <w:b/>
          <w:sz w:val="22"/>
        </w:rPr>
        <w:t xml:space="preserve">C. </w:t>
      </w:r>
      <w:r w:rsidR="009B1C71" w:rsidRPr="00830FCD">
        <w:rPr>
          <w:rFonts w:ascii="Arial" w:hAnsi="Arial" w:cs="Times New Roman"/>
          <w:b/>
          <w:sz w:val="22"/>
        </w:rPr>
        <w:t>Training Plan, Environment, Research Facilities</w:t>
      </w:r>
    </w:p>
    <w:p w14:paraId="4A2D0AD2" w14:textId="77777777" w:rsidR="00830FCD" w:rsidRDefault="00830FCD" w:rsidP="00CE643A">
      <w:pPr>
        <w:widowControl w:val="0"/>
        <w:autoSpaceDE w:val="0"/>
        <w:autoSpaceDN w:val="0"/>
        <w:adjustRightInd w:val="0"/>
        <w:spacing w:after="0"/>
        <w:rPr>
          <w:rFonts w:ascii="Arial" w:hAnsi="Arial" w:cs="Times New Roman"/>
          <w:b/>
          <w:sz w:val="22"/>
        </w:rPr>
      </w:pPr>
    </w:p>
    <w:p w14:paraId="3D04F63A" w14:textId="0EBB3776" w:rsidR="002F0954" w:rsidRPr="00B63EC3" w:rsidRDefault="0018185D" w:rsidP="00F009EA">
      <w:pPr>
        <w:widowControl w:val="0"/>
        <w:autoSpaceDE w:val="0"/>
        <w:autoSpaceDN w:val="0"/>
        <w:adjustRightInd w:val="0"/>
        <w:spacing w:after="0"/>
        <w:jc w:val="both"/>
        <w:rPr>
          <w:rFonts w:ascii="Arial" w:hAnsi="Arial" w:cs="Times New Roman"/>
          <w:sz w:val="22"/>
          <w:highlight w:val="green"/>
        </w:rPr>
      </w:pPr>
      <w:r w:rsidRPr="0018185D">
        <w:rPr>
          <w:rFonts w:ascii="Arial" w:hAnsi="Arial" w:cs="Times New Roman"/>
          <w:b/>
          <w:bCs/>
          <w:sz w:val="22"/>
        </w:rPr>
        <w:t>Environment.</w:t>
      </w:r>
      <w:r>
        <w:rPr>
          <w:rFonts w:ascii="Arial" w:hAnsi="Arial" w:cs="Times New Roman"/>
          <w:sz w:val="22"/>
        </w:rPr>
        <w:t xml:space="preserve"> </w:t>
      </w:r>
      <w:r w:rsidR="006E1130" w:rsidRPr="00B63EC3">
        <w:rPr>
          <w:rFonts w:ascii="Arial" w:hAnsi="Arial" w:cs="Times New Roman"/>
          <w:sz w:val="22"/>
        </w:rPr>
        <w:t>The PI</w:t>
      </w:r>
      <w:r w:rsidR="00830FCD" w:rsidRPr="00B63EC3">
        <w:rPr>
          <w:rFonts w:ascii="Arial" w:hAnsi="Arial" w:cs="Times New Roman"/>
          <w:sz w:val="22"/>
        </w:rPr>
        <w:t xml:space="preserve"> </w:t>
      </w:r>
      <w:r w:rsidR="00F04B5F" w:rsidRPr="00B63EC3">
        <w:rPr>
          <w:rFonts w:ascii="Arial" w:hAnsi="Arial" w:cs="Times New Roman"/>
          <w:sz w:val="22"/>
        </w:rPr>
        <w:t xml:space="preserve">is </w:t>
      </w:r>
      <w:r w:rsidR="00156FF1" w:rsidRPr="00B63EC3">
        <w:rPr>
          <w:rFonts w:ascii="Arial" w:hAnsi="Arial" w:cs="Times New Roman"/>
          <w:sz w:val="22"/>
        </w:rPr>
        <w:t>a</w:t>
      </w:r>
      <w:r w:rsidR="00B63EC3" w:rsidRPr="00B63EC3">
        <w:rPr>
          <w:rFonts w:ascii="Arial" w:hAnsi="Arial" w:cs="Times New Roman"/>
          <w:sz w:val="22"/>
        </w:rPr>
        <w:t>n Associate</w:t>
      </w:r>
      <w:r w:rsidR="00156FF1" w:rsidRPr="00B63EC3">
        <w:rPr>
          <w:rFonts w:ascii="Arial" w:hAnsi="Arial" w:cs="Times New Roman"/>
          <w:sz w:val="22"/>
        </w:rPr>
        <w:t xml:space="preserve"> P</w:t>
      </w:r>
      <w:r w:rsidR="001326FA" w:rsidRPr="00B63EC3">
        <w:rPr>
          <w:rFonts w:ascii="Arial" w:hAnsi="Arial" w:cs="Times New Roman"/>
          <w:sz w:val="22"/>
        </w:rPr>
        <w:t>rofessor in the Departments of</w:t>
      </w:r>
      <w:r w:rsidR="002A59AE" w:rsidRPr="00B63EC3">
        <w:rPr>
          <w:rFonts w:ascii="Arial" w:hAnsi="Arial" w:cs="Times New Roman"/>
          <w:sz w:val="22"/>
        </w:rPr>
        <w:t xml:space="preserve"> Biological Sciences </w:t>
      </w:r>
      <w:r w:rsidR="00F04B5F" w:rsidRPr="00B63EC3">
        <w:rPr>
          <w:rFonts w:ascii="Arial" w:hAnsi="Arial" w:cs="Times New Roman"/>
          <w:sz w:val="22"/>
        </w:rPr>
        <w:t xml:space="preserve">and of Systems Biology </w:t>
      </w:r>
      <w:r w:rsidR="002A59AE" w:rsidRPr="00B63EC3">
        <w:rPr>
          <w:rFonts w:ascii="Arial" w:hAnsi="Arial" w:cs="Times New Roman"/>
          <w:sz w:val="22"/>
        </w:rPr>
        <w:t xml:space="preserve">at </w:t>
      </w:r>
      <w:r w:rsidR="00B63EC3" w:rsidRPr="00B63EC3">
        <w:rPr>
          <w:rFonts w:ascii="Arial" w:hAnsi="Arial" w:cs="Times New Roman"/>
          <w:sz w:val="22"/>
        </w:rPr>
        <w:t>Columbia University</w:t>
      </w:r>
      <w:r w:rsidR="00830FCD" w:rsidRPr="00B63EC3">
        <w:rPr>
          <w:rFonts w:ascii="Arial" w:hAnsi="Arial" w:cs="Times New Roman"/>
          <w:sz w:val="22"/>
        </w:rPr>
        <w:t xml:space="preserve">. </w:t>
      </w:r>
      <w:r w:rsidR="00B63EC3" w:rsidRPr="00B63EC3">
        <w:rPr>
          <w:rFonts w:ascii="Arial" w:hAnsi="Arial" w:cs="Times New Roman"/>
          <w:sz w:val="22"/>
        </w:rPr>
        <w:t>His</w:t>
      </w:r>
      <w:r w:rsidR="001326FA" w:rsidRPr="00B63EC3">
        <w:rPr>
          <w:rFonts w:ascii="Arial" w:hAnsi="Arial" w:cs="Times New Roman"/>
          <w:sz w:val="22"/>
        </w:rPr>
        <w:t xml:space="preserve"> group currently consists </w:t>
      </w:r>
      <w:r w:rsidR="004736FF" w:rsidRPr="00B63EC3">
        <w:rPr>
          <w:rFonts w:ascii="Arial" w:hAnsi="Arial" w:cs="Times New Roman"/>
          <w:sz w:val="22"/>
        </w:rPr>
        <w:t xml:space="preserve">of </w:t>
      </w:r>
      <w:r w:rsidR="00B63EC3" w:rsidRPr="00B63EC3">
        <w:rPr>
          <w:rFonts w:ascii="Arial" w:hAnsi="Arial" w:cs="Times New Roman"/>
          <w:sz w:val="22"/>
        </w:rPr>
        <w:t>four graduate students and one</w:t>
      </w:r>
      <w:r w:rsidR="004D385E">
        <w:rPr>
          <w:rFonts w:ascii="Arial" w:hAnsi="Arial" w:cs="Times New Roman"/>
          <w:sz w:val="22"/>
        </w:rPr>
        <w:t xml:space="preserve"> postdoc</w:t>
      </w:r>
      <w:r w:rsidR="001D0AE6">
        <w:rPr>
          <w:rFonts w:ascii="Arial" w:hAnsi="Arial" w:cs="Times New Roman"/>
          <w:sz w:val="22"/>
        </w:rPr>
        <w:t xml:space="preserve"> from diverse backgrounds</w:t>
      </w:r>
      <w:r w:rsidR="00D65A55">
        <w:rPr>
          <w:rFonts w:ascii="Arial" w:hAnsi="Arial" w:cs="Times New Roman"/>
          <w:sz w:val="22"/>
        </w:rPr>
        <w:t>,</w:t>
      </w:r>
      <w:r w:rsidR="001D0AE6">
        <w:rPr>
          <w:rFonts w:ascii="Arial" w:hAnsi="Arial" w:cs="Times New Roman"/>
          <w:sz w:val="22"/>
        </w:rPr>
        <w:t xml:space="preserve"> including Mathematics, Statistics, Physics and Biology, making for a stimulating intellectual environment. </w:t>
      </w:r>
      <w:r w:rsidR="00F009EA">
        <w:rPr>
          <w:rFonts w:ascii="Arial" w:hAnsi="Arial" w:cs="Times New Roman"/>
          <w:sz w:val="22"/>
        </w:rPr>
        <w:t>Much of the work in the lab is related to the topic of the proposed research</w:t>
      </w:r>
      <w:r w:rsidR="00D65A55">
        <w:rPr>
          <w:rFonts w:ascii="Arial" w:hAnsi="Arial" w:cs="Times New Roman"/>
          <w:sz w:val="22"/>
        </w:rPr>
        <w:t xml:space="preserve"> (but not redundant with it)</w:t>
      </w:r>
      <w:r w:rsidR="00F009EA">
        <w:rPr>
          <w:rFonts w:ascii="Arial" w:hAnsi="Arial" w:cs="Times New Roman"/>
          <w:sz w:val="22"/>
        </w:rPr>
        <w:t>, including work on the maintenance of genetic variation and response to directional selection in continuous quantitative traits and work aimed at quantifying positive and negative selection in the human genome (</w:t>
      </w:r>
      <w:r w:rsidR="00D65A55">
        <w:rPr>
          <w:rFonts w:ascii="Arial" w:hAnsi="Arial" w:cs="Times New Roman"/>
          <w:sz w:val="22"/>
        </w:rPr>
        <w:t>see the</w:t>
      </w:r>
      <w:r w:rsidR="00F009EA">
        <w:rPr>
          <w:rFonts w:ascii="Arial" w:hAnsi="Arial" w:cs="Times New Roman"/>
          <w:sz w:val="22"/>
        </w:rPr>
        <w:t xml:space="preserve"> </w:t>
      </w:r>
      <w:proofErr w:type="spellStart"/>
      <w:r w:rsidR="00F009EA">
        <w:rPr>
          <w:rFonts w:ascii="Arial" w:hAnsi="Arial" w:cs="Times New Roman"/>
          <w:sz w:val="22"/>
        </w:rPr>
        <w:t>biosketch</w:t>
      </w:r>
      <w:proofErr w:type="spellEnd"/>
      <w:r w:rsidR="00F009EA">
        <w:rPr>
          <w:rFonts w:ascii="Arial" w:hAnsi="Arial" w:cs="Times New Roman"/>
          <w:sz w:val="22"/>
        </w:rPr>
        <w:t xml:space="preserve"> and below).</w:t>
      </w:r>
    </w:p>
    <w:p w14:paraId="0266E40B" w14:textId="77777777" w:rsidR="00F34507" w:rsidRPr="00B63EC3" w:rsidRDefault="00F34507" w:rsidP="00B96887">
      <w:pPr>
        <w:widowControl w:val="0"/>
        <w:autoSpaceDE w:val="0"/>
        <w:autoSpaceDN w:val="0"/>
        <w:adjustRightInd w:val="0"/>
        <w:spacing w:after="0"/>
        <w:jc w:val="both"/>
        <w:rPr>
          <w:rFonts w:ascii="Arial" w:hAnsi="Arial" w:cs="Times New Roman"/>
          <w:b/>
          <w:sz w:val="22"/>
          <w:highlight w:val="green"/>
        </w:rPr>
      </w:pPr>
    </w:p>
    <w:p w14:paraId="058B8DEE" w14:textId="75F7BF49" w:rsidR="002A59AE" w:rsidRPr="00A74E62" w:rsidRDefault="00156FF1" w:rsidP="001323D9">
      <w:pPr>
        <w:widowControl w:val="0"/>
        <w:autoSpaceDE w:val="0"/>
        <w:autoSpaceDN w:val="0"/>
        <w:adjustRightInd w:val="0"/>
        <w:spacing w:after="0"/>
        <w:jc w:val="both"/>
        <w:rPr>
          <w:rFonts w:ascii="Arial" w:hAnsi="Arial" w:cs="Times New Roman"/>
          <w:sz w:val="22"/>
        </w:rPr>
      </w:pPr>
      <w:r w:rsidRPr="00191858">
        <w:rPr>
          <w:rFonts w:ascii="Arial" w:hAnsi="Arial" w:cs="Times New Roman"/>
          <w:sz w:val="22"/>
        </w:rPr>
        <w:lastRenderedPageBreak/>
        <w:t xml:space="preserve">Beyond the immediate group, there is a strong community of researchers working on related questions. </w:t>
      </w:r>
      <w:r w:rsidR="00DF251C" w:rsidRPr="00191858">
        <w:rPr>
          <w:rFonts w:ascii="Arial" w:hAnsi="Arial" w:cs="Times New Roman"/>
          <w:sz w:val="22"/>
        </w:rPr>
        <w:t>The Sella</w:t>
      </w:r>
      <w:r w:rsidR="001326FA" w:rsidRPr="00191858">
        <w:rPr>
          <w:rFonts w:ascii="Arial" w:hAnsi="Arial" w:cs="Times New Roman"/>
          <w:sz w:val="22"/>
        </w:rPr>
        <w:t xml:space="preserve"> lab space is contiguous to </w:t>
      </w:r>
      <w:r w:rsidR="00D65A55">
        <w:rPr>
          <w:rFonts w:ascii="Arial" w:hAnsi="Arial" w:cs="Times New Roman"/>
          <w:sz w:val="22"/>
        </w:rPr>
        <w:t xml:space="preserve">that of </w:t>
      </w:r>
      <w:r w:rsidR="00DF251C" w:rsidRPr="00191858">
        <w:rPr>
          <w:rFonts w:ascii="Arial" w:hAnsi="Arial" w:cs="Times New Roman"/>
          <w:sz w:val="22"/>
        </w:rPr>
        <w:t xml:space="preserve">Molly </w:t>
      </w:r>
      <w:proofErr w:type="spellStart"/>
      <w:r w:rsidR="00DF251C" w:rsidRPr="00191858">
        <w:rPr>
          <w:rFonts w:ascii="Arial" w:hAnsi="Arial" w:cs="Times New Roman"/>
          <w:sz w:val="22"/>
        </w:rPr>
        <w:t>Przeworski</w:t>
      </w:r>
      <w:proofErr w:type="spellEnd"/>
      <w:r w:rsidR="006F6B43" w:rsidRPr="00191858">
        <w:rPr>
          <w:rFonts w:ascii="Arial" w:hAnsi="Arial" w:cs="Times New Roman"/>
          <w:sz w:val="22"/>
        </w:rPr>
        <w:t xml:space="preserve">, a </w:t>
      </w:r>
      <w:r w:rsidR="00566F62" w:rsidRPr="00191858">
        <w:rPr>
          <w:rFonts w:ascii="Arial" w:hAnsi="Arial" w:cs="Times New Roman"/>
          <w:sz w:val="22"/>
        </w:rPr>
        <w:t>population geneticist</w:t>
      </w:r>
      <w:r w:rsidRPr="00191858">
        <w:rPr>
          <w:rFonts w:ascii="Arial" w:hAnsi="Arial" w:cs="Times New Roman"/>
          <w:sz w:val="22"/>
        </w:rPr>
        <w:t xml:space="preserve"> </w:t>
      </w:r>
      <w:r w:rsidR="00046AE4">
        <w:rPr>
          <w:rFonts w:ascii="Arial" w:hAnsi="Arial" w:cs="Times New Roman"/>
          <w:sz w:val="22"/>
        </w:rPr>
        <w:t xml:space="preserve">who studies </w:t>
      </w:r>
      <w:r w:rsidR="00DF251C" w:rsidRPr="00191858">
        <w:rPr>
          <w:rFonts w:ascii="Arial" w:hAnsi="Arial" w:cs="Times New Roman"/>
          <w:sz w:val="22"/>
        </w:rPr>
        <w:t>mutation</w:t>
      </w:r>
      <w:r w:rsidR="00046AE4">
        <w:rPr>
          <w:rFonts w:ascii="Arial" w:hAnsi="Arial" w:cs="Times New Roman"/>
          <w:sz w:val="22"/>
        </w:rPr>
        <w:t>, recombination</w:t>
      </w:r>
      <w:r w:rsidR="00DF251C" w:rsidRPr="00191858">
        <w:rPr>
          <w:rFonts w:ascii="Arial" w:hAnsi="Arial" w:cs="Times New Roman"/>
          <w:sz w:val="22"/>
        </w:rPr>
        <w:t xml:space="preserve"> and selection in humans</w:t>
      </w:r>
      <w:r w:rsidR="00046AE4">
        <w:rPr>
          <w:rFonts w:ascii="Arial" w:hAnsi="Arial" w:cs="Times New Roman"/>
          <w:sz w:val="22"/>
        </w:rPr>
        <w:t xml:space="preserve"> and other taxa</w:t>
      </w:r>
      <w:r w:rsidR="00D65A55">
        <w:rPr>
          <w:rFonts w:ascii="Arial" w:hAnsi="Arial" w:cs="Times New Roman"/>
          <w:sz w:val="22"/>
        </w:rPr>
        <w:t>, and who currently has eight people in her group</w:t>
      </w:r>
      <w:r w:rsidR="00DF251C" w:rsidRPr="00191858">
        <w:rPr>
          <w:rFonts w:ascii="Arial" w:hAnsi="Arial" w:cs="Times New Roman"/>
          <w:sz w:val="22"/>
        </w:rPr>
        <w:t xml:space="preserve">. </w:t>
      </w:r>
      <w:r w:rsidR="00D65A55">
        <w:rPr>
          <w:rFonts w:ascii="Arial" w:hAnsi="Arial" w:cs="Times New Roman"/>
          <w:sz w:val="22"/>
        </w:rPr>
        <w:t xml:space="preserve">In addition, </w:t>
      </w:r>
      <w:r w:rsidR="009E4915" w:rsidRPr="00191858">
        <w:rPr>
          <w:rFonts w:ascii="Arial" w:hAnsi="Arial" w:cs="Times New Roman"/>
          <w:sz w:val="22"/>
        </w:rPr>
        <w:t xml:space="preserve">Joe </w:t>
      </w:r>
      <w:proofErr w:type="spellStart"/>
      <w:r w:rsidR="009E4915" w:rsidRPr="00191858">
        <w:rPr>
          <w:rFonts w:ascii="Arial" w:hAnsi="Arial" w:cs="Times New Roman"/>
          <w:sz w:val="22"/>
        </w:rPr>
        <w:t>Pickrell</w:t>
      </w:r>
      <w:proofErr w:type="spellEnd"/>
      <w:r w:rsidR="009E4915" w:rsidRPr="00191858">
        <w:rPr>
          <w:rFonts w:ascii="Arial" w:hAnsi="Arial" w:cs="Times New Roman"/>
          <w:sz w:val="22"/>
        </w:rPr>
        <w:t xml:space="preserve"> (New York Genome Center/Columbia), a human </w:t>
      </w:r>
      <w:r w:rsidR="007E783F" w:rsidRPr="00191858">
        <w:rPr>
          <w:rFonts w:ascii="Arial" w:hAnsi="Arial" w:cs="Times New Roman"/>
          <w:sz w:val="22"/>
        </w:rPr>
        <w:t>ge</w:t>
      </w:r>
      <w:r w:rsidR="006D613B" w:rsidRPr="00191858">
        <w:rPr>
          <w:rFonts w:ascii="Arial" w:hAnsi="Arial" w:cs="Times New Roman"/>
          <w:sz w:val="22"/>
        </w:rPr>
        <w:t>neticist who</w:t>
      </w:r>
      <w:r w:rsidR="00F009EA">
        <w:rPr>
          <w:rFonts w:ascii="Arial" w:hAnsi="Arial" w:cs="Times New Roman"/>
          <w:sz w:val="22"/>
        </w:rPr>
        <w:t>s</w:t>
      </w:r>
      <w:r w:rsidR="00D65A55">
        <w:rPr>
          <w:rFonts w:ascii="Arial" w:hAnsi="Arial" w:cs="Times New Roman"/>
          <w:sz w:val="22"/>
        </w:rPr>
        <w:t>e</w:t>
      </w:r>
      <w:r w:rsidR="00F009EA">
        <w:rPr>
          <w:rFonts w:ascii="Arial" w:hAnsi="Arial" w:cs="Times New Roman"/>
          <w:sz w:val="22"/>
        </w:rPr>
        <w:t xml:space="preserve"> work includes</w:t>
      </w:r>
      <w:r w:rsidR="006D613B" w:rsidRPr="00191858">
        <w:rPr>
          <w:rFonts w:ascii="Arial" w:hAnsi="Arial" w:cs="Times New Roman"/>
          <w:sz w:val="22"/>
        </w:rPr>
        <w:t xml:space="preserve"> </w:t>
      </w:r>
      <w:r w:rsidR="00F009EA">
        <w:rPr>
          <w:rFonts w:ascii="Arial" w:hAnsi="Arial" w:cs="Times New Roman"/>
          <w:sz w:val="22"/>
        </w:rPr>
        <w:t xml:space="preserve">novel </w:t>
      </w:r>
      <w:r w:rsidR="006D613B" w:rsidRPr="00191858">
        <w:rPr>
          <w:rFonts w:ascii="Arial" w:hAnsi="Arial" w:cs="Times New Roman"/>
          <w:sz w:val="22"/>
        </w:rPr>
        <w:t>statistical analyses of GWAS data</w:t>
      </w:r>
      <w:r w:rsidR="001323D9">
        <w:rPr>
          <w:rFonts w:ascii="Arial" w:hAnsi="Arial" w:cs="Times New Roman"/>
          <w:sz w:val="22"/>
        </w:rPr>
        <w:t xml:space="preserve"> and whose</w:t>
      </w:r>
      <w:r w:rsidR="006D613B" w:rsidRPr="00191858">
        <w:rPr>
          <w:rFonts w:ascii="Arial" w:hAnsi="Arial" w:cs="Times New Roman"/>
          <w:sz w:val="22"/>
        </w:rPr>
        <w:t xml:space="preserve"> </w:t>
      </w:r>
      <w:r w:rsidR="00D65A55">
        <w:rPr>
          <w:rFonts w:ascii="Arial" w:hAnsi="Arial" w:cs="Times New Roman"/>
          <w:sz w:val="22"/>
        </w:rPr>
        <w:t xml:space="preserve">lab members </w:t>
      </w:r>
      <w:r w:rsidR="006D613B" w:rsidRPr="00191858">
        <w:rPr>
          <w:rFonts w:ascii="Arial" w:hAnsi="Arial" w:cs="Times New Roman"/>
          <w:sz w:val="22"/>
        </w:rPr>
        <w:t>spend a day a week in the Sella lab.</w:t>
      </w:r>
      <w:r w:rsidR="009E4915" w:rsidRPr="00191858">
        <w:rPr>
          <w:rFonts w:ascii="Arial" w:hAnsi="Arial" w:cs="Times New Roman"/>
          <w:sz w:val="22"/>
        </w:rPr>
        <w:t xml:space="preserve"> </w:t>
      </w:r>
      <w:r w:rsidR="006D613B" w:rsidRPr="00191858">
        <w:rPr>
          <w:rFonts w:ascii="Arial" w:hAnsi="Arial" w:cs="Times New Roman"/>
          <w:sz w:val="22"/>
        </w:rPr>
        <w:t>The three</w:t>
      </w:r>
      <w:r w:rsidR="001326FA" w:rsidRPr="00191858">
        <w:rPr>
          <w:rFonts w:ascii="Arial" w:hAnsi="Arial" w:cs="Times New Roman"/>
          <w:sz w:val="22"/>
        </w:rPr>
        <w:t xml:space="preserve"> groups</w:t>
      </w:r>
      <w:r w:rsidR="000B7A30" w:rsidRPr="00191858">
        <w:rPr>
          <w:rFonts w:ascii="Arial" w:hAnsi="Arial" w:cs="Times New Roman"/>
          <w:sz w:val="22"/>
        </w:rPr>
        <w:t xml:space="preserve"> share a week</w:t>
      </w:r>
      <w:r w:rsidR="001A4DC9" w:rsidRPr="00191858">
        <w:rPr>
          <w:rFonts w:ascii="Arial" w:hAnsi="Arial" w:cs="Times New Roman"/>
          <w:sz w:val="22"/>
        </w:rPr>
        <w:t>ly journal club</w:t>
      </w:r>
      <w:r w:rsidR="006D613B" w:rsidRPr="00191858">
        <w:rPr>
          <w:rFonts w:ascii="Arial" w:hAnsi="Arial" w:cs="Times New Roman"/>
          <w:sz w:val="22"/>
        </w:rPr>
        <w:t xml:space="preserve"> and lab meeting attended by all</w:t>
      </w:r>
      <w:r w:rsidR="001A4DC9" w:rsidRPr="00191858">
        <w:rPr>
          <w:rFonts w:ascii="Arial" w:hAnsi="Arial" w:cs="Times New Roman"/>
          <w:sz w:val="22"/>
        </w:rPr>
        <w:t xml:space="preserve"> labs </w:t>
      </w:r>
      <w:r w:rsidR="006D613B" w:rsidRPr="00191858">
        <w:rPr>
          <w:rFonts w:ascii="Arial" w:hAnsi="Arial" w:cs="Times New Roman"/>
          <w:sz w:val="22"/>
        </w:rPr>
        <w:t>(</w:t>
      </w:r>
      <w:r w:rsidR="002F0954" w:rsidRPr="00191858">
        <w:rPr>
          <w:rFonts w:ascii="Arial" w:hAnsi="Arial" w:cs="Times New Roman"/>
          <w:sz w:val="22"/>
        </w:rPr>
        <w:t xml:space="preserve">see: </w:t>
      </w:r>
      <w:r w:rsidR="006D613B" w:rsidRPr="00674F7D">
        <w:rPr>
          <w:rFonts w:ascii="Arial" w:hAnsi="Arial" w:cs="Times New Roman"/>
          <w:sz w:val="22"/>
        </w:rPr>
        <w:t>http://przeworski.c2b2.columbia.edu/index.php/journal-club/)</w:t>
      </w:r>
      <w:r w:rsidR="00191858" w:rsidRPr="00191858">
        <w:rPr>
          <w:rFonts w:ascii="Arial" w:hAnsi="Arial" w:cs="Times New Roman"/>
          <w:sz w:val="22"/>
        </w:rPr>
        <w:t xml:space="preserve">. </w:t>
      </w:r>
      <w:r w:rsidR="006D613B" w:rsidRPr="00191858">
        <w:rPr>
          <w:rFonts w:asciiTheme="minorBidi" w:hAnsiTheme="minorBidi"/>
          <w:sz w:val="22"/>
          <w:szCs w:val="22"/>
        </w:rPr>
        <w:t>J</w:t>
      </w:r>
      <w:r w:rsidR="009E4915" w:rsidRPr="00191858">
        <w:rPr>
          <w:rFonts w:asciiTheme="minorBidi" w:hAnsiTheme="minorBidi"/>
          <w:sz w:val="22"/>
          <w:szCs w:val="22"/>
        </w:rPr>
        <w:t>ournal</w:t>
      </w:r>
      <w:r w:rsidR="009E4915" w:rsidRPr="006D613B">
        <w:rPr>
          <w:rFonts w:asciiTheme="minorBidi" w:hAnsiTheme="minorBidi"/>
          <w:sz w:val="22"/>
          <w:szCs w:val="22"/>
        </w:rPr>
        <w:t xml:space="preserve"> club typically focus on one or two papers, where the discussion is led by one of the participants (in rotation). </w:t>
      </w:r>
      <w:r w:rsidR="00F83055">
        <w:rPr>
          <w:rFonts w:asciiTheme="minorBidi" w:hAnsiTheme="minorBidi"/>
          <w:sz w:val="22"/>
          <w:szCs w:val="22"/>
        </w:rPr>
        <w:t>A</w:t>
      </w:r>
      <w:r w:rsidR="009E4915" w:rsidRPr="006D613B">
        <w:rPr>
          <w:rFonts w:asciiTheme="minorBidi" w:hAnsiTheme="minorBidi"/>
          <w:sz w:val="22"/>
          <w:szCs w:val="22"/>
        </w:rPr>
        <w:t>bou</w:t>
      </w:r>
      <w:r w:rsidR="00F83055">
        <w:rPr>
          <w:rFonts w:asciiTheme="minorBidi" w:hAnsiTheme="minorBidi"/>
          <w:sz w:val="22"/>
          <w:szCs w:val="22"/>
        </w:rPr>
        <w:t>t a third of the</w:t>
      </w:r>
      <w:r w:rsidR="009E4915" w:rsidRPr="006D613B">
        <w:rPr>
          <w:rFonts w:asciiTheme="minorBidi" w:hAnsiTheme="minorBidi"/>
          <w:sz w:val="22"/>
          <w:szCs w:val="22"/>
        </w:rPr>
        <w:t xml:space="preserve"> lab meetings </w:t>
      </w:r>
      <w:r w:rsidR="00F83055">
        <w:rPr>
          <w:rFonts w:asciiTheme="minorBidi" w:hAnsiTheme="minorBidi"/>
          <w:sz w:val="22"/>
          <w:szCs w:val="22"/>
        </w:rPr>
        <w:t xml:space="preserve">are given by </w:t>
      </w:r>
      <w:r w:rsidR="009E4915" w:rsidRPr="006D613B">
        <w:rPr>
          <w:rFonts w:asciiTheme="minorBidi" w:hAnsiTheme="minorBidi"/>
          <w:sz w:val="22"/>
          <w:szCs w:val="22"/>
        </w:rPr>
        <w:t>outside speakers</w:t>
      </w:r>
      <w:r w:rsidR="00F83055">
        <w:rPr>
          <w:rFonts w:asciiTheme="minorBidi" w:hAnsiTheme="minorBidi"/>
          <w:sz w:val="22"/>
          <w:szCs w:val="22"/>
        </w:rPr>
        <w:t>, who</w:t>
      </w:r>
      <w:r w:rsidR="009E4915" w:rsidRPr="006D613B">
        <w:rPr>
          <w:rFonts w:asciiTheme="minorBidi" w:hAnsiTheme="minorBidi"/>
          <w:sz w:val="22"/>
          <w:szCs w:val="22"/>
        </w:rPr>
        <w:t xml:space="preserve"> typically stay around to meet with students, providing wonderful opportunities for informal interactions with both </w:t>
      </w:r>
      <w:r w:rsidR="00A80857">
        <w:rPr>
          <w:rFonts w:asciiTheme="minorBidi" w:hAnsiTheme="minorBidi"/>
          <w:sz w:val="22"/>
          <w:szCs w:val="22"/>
        </w:rPr>
        <w:t>junior</w:t>
      </w:r>
      <w:r w:rsidR="009E4915" w:rsidRPr="006D613B">
        <w:rPr>
          <w:rFonts w:asciiTheme="minorBidi" w:hAnsiTheme="minorBidi"/>
          <w:sz w:val="22"/>
          <w:szCs w:val="22"/>
        </w:rPr>
        <w:t xml:space="preserve"> and senior researchers. </w:t>
      </w:r>
      <w:r w:rsidR="00F83055">
        <w:rPr>
          <w:rFonts w:asciiTheme="minorBidi" w:hAnsiTheme="minorBidi"/>
          <w:sz w:val="22"/>
          <w:szCs w:val="22"/>
        </w:rPr>
        <w:t>In the rest of the</w:t>
      </w:r>
      <w:r w:rsidR="009E4915" w:rsidRPr="006D613B">
        <w:rPr>
          <w:rFonts w:asciiTheme="minorBidi" w:hAnsiTheme="minorBidi"/>
          <w:sz w:val="22"/>
          <w:szCs w:val="22"/>
        </w:rPr>
        <w:t xml:space="preserve"> meetings, students and postdocs present ongoing work, with considerable time devoted to discussion. Occasionally, lab meetings are also used to practice talks for conferences and seminars, giving </w:t>
      </w:r>
      <w:r w:rsidR="00A74E62">
        <w:rPr>
          <w:rFonts w:asciiTheme="minorBidi" w:hAnsiTheme="minorBidi"/>
          <w:sz w:val="22"/>
          <w:szCs w:val="22"/>
        </w:rPr>
        <w:t>Dr. Berg</w:t>
      </w:r>
      <w:r w:rsidR="009E4915" w:rsidRPr="006D613B">
        <w:rPr>
          <w:rFonts w:asciiTheme="minorBidi" w:hAnsiTheme="minorBidi"/>
          <w:sz w:val="22"/>
          <w:szCs w:val="22"/>
        </w:rPr>
        <w:t xml:space="preserve"> the opportunity to receive extensive feedback from faculty and peers.</w:t>
      </w:r>
      <w:r w:rsidR="00A74E62">
        <w:rPr>
          <w:rFonts w:asciiTheme="minorBidi" w:hAnsiTheme="minorBidi"/>
          <w:sz w:val="22"/>
          <w:szCs w:val="22"/>
        </w:rPr>
        <w:t xml:space="preserve"> In addition, the Sella group benefits from close ties with </w:t>
      </w:r>
      <w:proofErr w:type="spellStart"/>
      <w:r w:rsidR="00A74E62">
        <w:rPr>
          <w:rFonts w:asciiTheme="minorBidi" w:hAnsiTheme="minorBidi"/>
          <w:sz w:val="22"/>
          <w:szCs w:val="22"/>
        </w:rPr>
        <w:t>Itzik</w:t>
      </w:r>
      <w:proofErr w:type="spellEnd"/>
      <w:r w:rsidR="00A74E62">
        <w:rPr>
          <w:rFonts w:asciiTheme="minorBidi" w:hAnsiTheme="minorBidi"/>
          <w:sz w:val="22"/>
          <w:szCs w:val="22"/>
        </w:rPr>
        <w:t xml:space="preserve"> </w:t>
      </w:r>
      <w:proofErr w:type="spellStart"/>
      <w:r w:rsidR="00A74E62">
        <w:rPr>
          <w:rFonts w:asciiTheme="minorBidi" w:hAnsiTheme="minorBidi"/>
          <w:sz w:val="22"/>
          <w:szCs w:val="22"/>
        </w:rPr>
        <w:t>Pe’er’s</w:t>
      </w:r>
      <w:proofErr w:type="spellEnd"/>
      <w:r w:rsidR="00A74E62">
        <w:rPr>
          <w:rFonts w:asciiTheme="minorBidi" w:hAnsiTheme="minorBidi"/>
          <w:sz w:val="22"/>
          <w:szCs w:val="22"/>
        </w:rPr>
        <w:t xml:space="preserve"> group in Computer Science, who also works on questions in human population genetics and runs a monthly seminar series in Statistical Genetics, as well as from interactions with computational biologist Harmen </w:t>
      </w:r>
      <w:proofErr w:type="spellStart"/>
      <w:r w:rsidR="00A74E62">
        <w:rPr>
          <w:rFonts w:asciiTheme="minorBidi" w:hAnsiTheme="minorBidi"/>
          <w:sz w:val="22"/>
          <w:szCs w:val="22"/>
        </w:rPr>
        <w:t>Bussmaker’s</w:t>
      </w:r>
      <w:proofErr w:type="spellEnd"/>
      <w:r w:rsidR="00A74E62">
        <w:rPr>
          <w:rFonts w:asciiTheme="minorBidi" w:hAnsiTheme="minorBidi"/>
          <w:sz w:val="22"/>
          <w:szCs w:val="22"/>
        </w:rPr>
        <w:t>, whos</w:t>
      </w:r>
      <w:r w:rsidR="00D65A55">
        <w:rPr>
          <w:rFonts w:asciiTheme="minorBidi" w:hAnsiTheme="minorBidi"/>
          <w:sz w:val="22"/>
          <w:szCs w:val="22"/>
        </w:rPr>
        <w:t>e</w:t>
      </w:r>
      <w:r w:rsidR="00A74E62">
        <w:rPr>
          <w:rFonts w:asciiTheme="minorBidi" w:hAnsiTheme="minorBidi"/>
          <w:sz w:val="22"/>
          <w:szCs w:val="22"/>
        </w:rPr>
        <w:t xml:space="preserve"> lab is across the hall. Lab members also regularly attend seminars at t</w:t>
      </w:r>
      <w:bookmarkStart w:id="0" w:name="_GoBack"/>
      <w:bookmarkEnd w:id="0"/>
      <w:r w:rsidR="00A74E62">
        <w:rPr>
          <w:rFonts w:asciiTheme="minorBidi" w:hAnsiTheme="minorBidi"/>
          <w:sz w:val="22"/>
          <w:szCs w:val="22"/>
        </w:rPr>
        <w:t>he New York Genome Center</w:t>
      </w:r>
      <w:r w:rsidR="00A74E62" w:rsidRPr="00A74E62">
        <w:rPr>
          <w:rFonts w:asciiTheme="minorBidi" w:hAnsiTheme="minorBidi"/>
          <w:sz w:val="22"/>
          <w:szCs w:val="22"/>
        </w:rPr>
        <w:t xml:space="preserve">, </w:t>
      </w:r>
      <w:r w:rsidRPr="00A74E62">
        <w:rPr>
          <w:rFonts w:ascii="Arial" w:hAnsi="Arial" w:cs="Times New Roman"/>
          <w:sz w:val="22"/>
        </w:rPr>
        <w:t xml:space="preserve">in </w:t>
      </w:r>
      <w:r w:rsidR="002904C3" w:rsidRPr="00A74E62">
        <w:rPr>
          <w:rFonts w:ascii="Arial" w:hAnsi="Arial" w:cs="Times New Roman"/>
          <w:sz w:val="22"/>
        </w:rPr>
        <w:t>the department of Systems Biology i</w:t>
      </w:r>
      <w:r w:rsidR="00A80857">
        <w:rPr>
          <w:rFonts w:ascii="Arial" w:hAnsi="Arial" w:cs="Times New Roman"/>
          <w:sz w:val="22"/>
        </w:rPr>
        <w:t>n the medical school, and</w:t>
      </w:r>
      <w:r w:rsidR="002904C3" w:rsidRPr="00A74E62">
        <w:rPr>
          <w:rFonts w:ascii="Arial" w:hAnsi="Arial" w:cs="Times New Roman"/>
          <w:sz w:val="22"/>
        </w:rPr>
        <w:t xml:space="preserve"> </w:t>
      </w:r>
      <w:r w:rsidR="001A4DC9" w:rsidRPr="00A74E62">
        <w:rPr>
          <w:rFonts w:ascii="Arial" w:hAnsi="Arial" w:cs="Times New Roman"/>
          <w:sz w:val="22"/>
        </w:rPr>
        <w:t>in the Biolog</w:t>
      </w:r>
      <w:r w:rsidR="00C57C0B" w:rsidRPr="00A74E62">
        <w:rPr>
          <w:rFonts w:ascii="Arial" w:hAnsi="Arial" w:cs="Times New Roman"/>
          <w:sz w:val="22"/>
        </w:rPr>
        <w:t>ical Sciences</w:t>
      </w:r>
      <w:r w:rsidR="001A4DC9" w:rsidRPr="00A74E62">
        <w:rPr>
          <w:rFonts w:ascii="Arial" w:hAnsi="Arial" w:cs="Times New Roman"/>
          <w:sz w:val="22"/>
        </w:rPr>
        <w:t xml:space="preserve"> department.</w:t>
      </w:r>
      <w:r w:rsidR="000B7A30" w:rsidRPr="00A74E62">
        <w:rPr>
          <w:rFonts w:ascii="Arial" w:hAnsi="Arial" w:cs="Times New Roman"/>
          <w:sz w:val="22"/>
        </w:rPr>
        <w:t xml:space="preserve"> Thus, </w:t>
      </w:r>
      <w:r w:rsidR="00566F62" w:rsidRPr="00A74E62">
        <w:rPr>
          <w:rFonts w:ascii="Arial" w:hAnsi="Arial" w:cs="Times New Roman"/>
          <w:sz w:val="22"/>
        </w:rPr>
        <w:t xml:space="preserve">Dr. </w:t>
      </w:r>
      <w:r w:rsidR="00A74E62" w:rsidRPr="00A74E62">
        <w:rPr>
          <w:rFonts w:ascii="Arial" w:hAnsi="Arial" w:cs="Times New Roman"/>
          <w:sz w:val="22"/>
        </w:rPr>
        <w:t>Berg</w:t>
      </w:r>
      <w:r w:rsidR="00566F62" w:rsidRPr="00A74E62">
        <w:rPr>
          <w:rFonts w:ascii="Arial" w:hAnsi="Arial" w:cs="Times New Roman"/>
          <w:sz w:val="22"/>
        </w:rPr>
        <w:t xml:space="preserve"> benefit</w:t>
      </w:r>
      <w:r w:rsidRPr="00A74E62">
        <w:rPr>
          <w:rFonts w:ascii="Arial" w:hAnsi="Arial" w:cs="Times New Roman"/>
          <w:sz w:val="22"/>
        </w:rPr>
        <w:t>s</w:t>
      </w:r>
      <w:r w:rsidR="00566F62" w:rsidRPr="00A74E62">
        <w:rPr>
          <w:rFonts w:ascii="Arial" w:hAnsi="Arial" w:cs="Times New Roman"/>
          <w:sz w:val="22"/>
        </w:rPr>
        <w:t xml:space="preserve"> from a rich</w:t>
      </w:r>
      <w:r w:rsidRPr="00A74E62">
        <w:rPr>
          <w:rFonts w:ascii="Arial" w:hAnsi="Arial" w:cs="Times New Roman"/>
          <w:sz w:val="22"/>
        </w:rPr>
        <w:t xml:space="preserve"> and stellar</w:t>
      </w:r>
      <w:r w:rsidR="00566F62" w:rsidRPr="00A74E62">
        <w:rPr>
          <w:rFonts w:ascii="Arial" w:hAnsi="Arial" w:cs="Times New Roman"/>
          <w:sz w:val="22"/>
        </w:rPr>
        <w:t xml:space="preserve"> intellectual environment.</w:t>
      </w:r>
    </w:p>
    <w:p w14:paraId="55D089F9" w14:textId="77777777" w:rsidR="001A4DC9" w:rsidRPr="00B63EC3" w:rsidRDefault="001A4DC9" w:rsidP="00B96887">
      <w:pPr>
        <w:widowControl w:val="0"/>
        <w:autoSpaceDE w:val="0"/>
        <w:autoSpaceDN w:val="0"/>
        <w:adjustRightInd w:val="0"/>
        <w:spacing w:after="0"/>
        <w:jc w:val="both"/>
        <w:rPr>
          <w:rFonts w:ascii="Arial" w:hAnsi="Arial" w:cs="Times New Roman"/>
          <w:sz w:val="22"/>
          <w:highlight w:val="green"/>
        </w:rPr>
      </w:pPr>
    </w:p>
    <w:p w14:paraId="3C49FD3C" w14:textId="0A6721EC" w:rsidR="00835EA4" w:rsidRPr="00D6172F" w:rsidRDefault="0018185D" w:rsidP="001323D9">
      <w:pPr>
        <w:widowControl w:val="0"/>
        <w:autoSpaceDE w:val="0"/>
        <w:autoSpaceDN w:val="0"/>
        <w:adjustRightInd w:val="0"/>
        <w:spacing w:after="0"/>
        <w:jc w:val="both"/>
        <w:rPr>
          <w:rFonts w:ascii="Arial" w:hAnsi="Arial" w:cs="Times New Roman"/>
          <w:sz w:val="22"/>
        </w:rPr>
      </w:pPr>
      <w:r w:rsidRPr="00D6172F">
        <w:rPr>
          <w:rFonts w:ascii="Arial" w:hAnsi="Arial" w:cs="Times New Roman"/>
          <w:b/>
          <w:bCs/>
          <w:sz w:val="22"/>
        </w:rPr>
        <w:t>Facilities.</w:t>
      </w:r>
      <w:r w:rsidRPr="00D6172F">
        <w:rPr>
          <w:rFonts w:ascii="Arial" w:hAnsi="Arial" w:cs="Times New Roman"/>
          <w:sz w:val="22"/>
        </w:rPr>
        <w:t xml:space="preserve"> </w:t>
      </w:r>
      <w:r w:rsidR="002B1EB1" w:rsidRPr="00D6172F">
        <w:rPr>
          <w:rFonts w:ascii="Arial" w:hAnsi="Arial" w:cs="Times New Roman"/>
          <w:sz w:val="22"/>
        </w:rPr>
        <w:t xml:space="preserve">Dr. Berg </w:t>
      </w:r>
      <w:r w:rsidR="008A1DD6" w:rsidRPr="00D6172F">
        <w:rPr>
          <w:rFonts w:ascii="Arial" w:hAnsi="Arial" w:cs="Times New Roman"/>
          <w:sz w:val="22"/>
        </w:rPr>
        <w:t xml:space="preserve">has all the practical resources needed for the </w:t>
      </w:r>
      <w:r w:rsidR="002B1EB1" w:rsidRPr="00D6172F">
        <w:rPr>
          <w:rFonts w:ascii="Arial" w:hAnsi="Arial" w:cs="Times New Roman"/>
          <w:sz w:val="22"/>
        </w:rPr>
        <w:t xml:space="preserve">proposed project. The Sella lab is housed within a newly renovated computational space consisting of the office of the PI, three student offices, one of which Dr. Berg shares with one more student, as well as a lounge area, a kitchen area, and a conference room shared with Dr. </w:t>
      </w:r>
      <w:proofErr w:type="spellStart"/>
      <w:r w:rsidR="002B1EB1" w:rsidRPr="00D6172F">
        <w:rPr>
          <w:rFonts w:ascii="Arial" w:hAnsi="Arial" w:cs="Times New Roman"/>
          <w:sz w:val="22"/>
        </w:rPr>
        <w:t>Przeworski’s</w:t>
      </w:r>
      <w:proofErr w:type="spellEnd"/>
      <w:r w:rsidR="002B1EB1" w:rsidRPr="00D6172F">
        <w:rPr>
          <w:rFonts w:ascii="Arial" w:hAnsi="Arial" w:cs="Times New Roman"/>
          <w:sz w:val="22"/>
        </w:rPr>
        <w:t xml:space="preserve"> group. </w:t>
      </w:r>
      <w:r w:rsidR="00835EA4" w:rsidRPr="00D6172F">
        <w:rPr>
          <w:rFonts w:ascii="Arial" w:hAnsi="Arial" w:cs="Times New Roman"/>
          <w:sz w:val="22"/>
        </w:rPr>
        <w:t xml:space="preserve">In addition to being provided with a powerful </w:t>
      </w:r>
      <w:r w:rsidR="004736FF" w:rsidRPr="00D6172F">
        <w:rPr>
          <w:rFonts w:ascii="Arial" w:hAnsi="Arial" w:cs="Times New Roman"/>
          <w:sz w:val="22"/>
        </w:rPr>
        <w:t>laptop</w:t>
      </w:r>
      <w:r w:rsidR="00835EA4" w:rsidRPr="00D6172F">
        <w:rPr>
          <w:rFonts w:ascii="Arial" w:hAnsi="Arial" w:cs="Times New Roman"/>
          <w:sz w:val="22"/>
        </w:rPr>
        <w:t xml:space="preserve">, </w:t>
      </w:r>
      <w:r w:rsidR="008A1DD6" w:rsidRPr="00D6172F">
        <w:rPr>
          <w:rFonts w:ascii="Arial" w:hAnsi="Arial" w:cs="Times New Roman"/>
          <w:sz w:val="22"/>
        </w:rPr>
        <w:t xml:space="preserve">and a printer in the lounge area, </w:t>
      </w:r>
      <w:r w:rsidR="00835EA4" w:rsidRPr="00D6172F">
        <w:rPr>
          <w:rFonts w:ascii="Arial" w:hAnsi="Arial" w:cs="Times New Roman"/>
          <w:sz w:val="22"/>
        </w:rPr>
        <w:t xml:space="preserve">he </w:t>
      </w:r>
      <w:r w:rsidR="00156FF1" w:rsidRPr="00D6172F">
        <w:rPr>
          <w:rFonts w:ascii="Arial" w:hAnsi="Arial" w:cs="Times New Roman"/>
          <w:sz w:val="22"/>
        </w:rPr>
        <w:t>has high-</w:t>
      </w:r>
      <w:r w:rsidR="00835EA4" w:rsidRPr="00D6172F">
        <w:rPr>
          <w:rFonts w:ascii="Arial" w:hAnsi="Arial" w:cs="Times New Roman"/>
          <w:sz w:val="22"/>
        </w:rPr>
        <w:t>speed access to the powerful computer cluster of the Center for Computational Biology and Bioinformatics (</w:t>
      </w:r>
      <w:r w:rsidR="00835EA4" w:rsidRPr="00674F7D">
        <w:rPr>
          <w:rFonts w:ascii="Arial" w:hAnsi="Arial" w:cs="Times New Roman"/>
          <w:sz w:val="22"/>
        </w:rPr>
        <w:t>http://www.c2b2.columbia.edu/index.php?q=node/6</w:t>
      </w:r>
      <w:r w:rsidR="00835EA4" w:rsidRPr="00D6172F">
        <w:rPr>
          <w:rFonts w:ascii="Arial" w:hAnsi="Arial" w:cs="Times New Roman"/>
          <w:sz w:val="22"/>
        </w:rPr>
        <w:t>)</w:t>
      </w:r>
      <w:r w:rsidR="002B1EB1" w:rsidRPr="00D6172F">
        <w:rPr>
          <w:rFonts w:ascii="Arial" w:hAnsi="Arial" w:cs="Times New Roman"/>
          <w:sz w:val="22"/>
        </w:rPr>
        <w:t>, on which the Sella</w:t>
      </w:r>
      <w:r w:rsidR="002F0954" w:rsidRPr="00D6172F">
        <w:rPr>
          <w:rFonts w:ascii="Arial" w:hAnsi="Arial" w:cs="Times New Roman"/>
          <w:sz w:val="22"/>
        </w:rPr>
        <w:t xml:space="preserve"> lab has dedicated space.</w:t>
      </w:r>
      <w:r w:rsidR="008A1DD6" w:rsidRPr="00D6172F">
        <w:rPr>
          <w:rFonts w:ascii="Arial" w:hAnsi="Arial" w:cs="Times New Roman"/>
          <w:sz w:val="22"/>
        </w:rPr>
        <w:t xml:space="preserve"> </w:t>
      </w:r>
    </w:p>
    <w:p w14:paraId="7D84B039" w14:textId="77777777" w:rsidR="002D47E3" w:rsidRPr="00B63EC3" w:rsidRDefault="002D47E3" w:rsidP="00B96887">
      <w:pPr>
        <w:pStyle w:val="ListParagraph"/>
        <w:widowControl w:val="0"/>
        <w:autoSpaceDE w:val="0"/>
        <w:autoSpaceDN w:val="0"/>
        <w:adjustRightInd w:val="0"/>
        <w:spacing w:after="0"/>
        <w:ind w:left="0"/>
        <w:jc w:val="both"/>
        <w:rPr>
          <w:rFonts w:ascii="Arial" w:hAnsi="Arial" w:cs="Times New Roman"/>
          <w:sz w:val="22"/>
          <w:highlight w:val="green"/>
        </w:rPr>
      </w:pPr>
    </w:p>
    <w:p w14:paraId="3D8A0C95" w14:textId="346687EE" w:rsidR="00914DE0" w:rsidRDefault="00BA6DC6" w:rsidP="006260CF">
      <w:pPr>
        <w:widowControl w:val="0"/>
        <w:autoSpaceDE w:val="0"/>
        <w:autoSpaceDN w:val="0"/>
        <w:adjustRightInd w:val="0"/>
        <w:spacing w:after="0"/>
        <w:jc w:val="both"/>
        <w:rPr>
          <w:rFonts w:ascii="Arial" w:hAnsi="Arial" w:cs="Times New Roman"/>
          <w:sz w:val="22"/>
        </w:rPr>
      </w:pPr>
      <w:r w:rsidRPr="00C935E4">
        <w:rPr>
          <w:rFonts w:ascii="Arial" w:hAnsi="Arial" w:cs="Times New Roman"/>
          <w:b/>
          <w:bCs/>
          <w:sz w:val="22"/>
        </w:rPr>
        <w:t>Training plan.</w:t>
      </w:r>
      <w:r w:rsidRPr="00C935E4">
        <w:rPr>
          <w:rFonts w:ascii="Arial" w:hAnsi="Arial" w:cs="Times New Roman"/>
          <w:sz w:val="22"/>
        </w:rPr>
        <w:t xml:space="preserve"> </w:t>
      </w:r>
      <w:r w:rsidR="00C935E4">
        <w:rPr>
          <w:rFonts w:ascii="Arial" w:hAnsi="Arial" w:cs="Times New Roman"/>
          <w:sz w:val="22"/>
        </w:rPr>
        <w:t>Dr. Berg already has</w:t>
      </w:r>
      <w:r w:rsidR="00C41A99">
        <w:rPr>
          <w:rFonts w:ascii="Arial" w:hAnsi="Arial" w:cs="Times New Roman"/>
          <w:sz w:val="22"/>
        </w:rPr>
        <w:t xml:space="preserve"> a strong modeling and statistics toolbox, as well as more general background </w:t>
      </w:r>
      <w:r w:rsidR="00914DE0">
        <w:rPr>
          <w:rFonts w:ascii="Arial" w:hAnsi="Arial" w:cs="Times New Roman"/>
          <w:sz w:val="22"/>
        </w:rPr>
        <w:t xml:space="preserve">in population genetics </w:t>
      </w:r>
      <w:r w:rsidR="00C41A99">
        <w:rPr>
          <w:rFonts w:ascii="Arial" w:hAnsi="Arial" w:cs="Times New Roman"/>
          <w:sz w:val="22"/>
        </w:rPr>
        <w:t xml:space="preserve">that is unusual in both breadth and depth. His postdoctoral training will be used to </w:t>
      </w:r>
      <w:r w:rsidR="006260CF">
        <w:rPr>
          <w:rFonts w:ascii="Arial" w:hAnsi="Arial" w:cs="Times New Roman"/>
          <w:sz w:val="22"/>
        </w:rPr>
        <w:t xml:space="preserve">further </w:t>
      </w:r>
      <w:r w:rsidR="00C41A99">
        <w:rPr>
          <w:rFonts w:ascii="Arial" w:hAnsi="Arial" w:cs="Times New Roman"/>
          <w:sz w:val="22"/>
        </w:rPr>
        <w:t xml:space="preserve">develop and hone </w:t>
      </w:r>
      <w:r w:rsidR="006260CF">
        <w:rPr>
          <w:rFonts w:ascii="Arial" w:hAnsi="Arial" w:cs="Times New Roman"/>
          <w:sz w:val="22"/>
        </w:rPr>
        <w:t xml:space="preserve">his modeling </w:t>
      </w:r>
      <w:r w:rsidR="001C1358">
        <w:rPr>
          <w:rFonts w:ascii="Arial" w:hAnsi="Arial" w:cs="Times New Roman"/>
          <w:sz w:val="22"/>
        </w:rPr>
        <w:t xml:space="preserve">skills, </w:t>
      </w:r>
      <w:r w:rsidR="006260CF">
        <w:rPr>
          <w:rFonts w:ascii="Arial" w:hAnsi="Arial" w:cs="Times New Roman"/>
          <w:sz w:val="22"/>
        </w:rPr>
        <w:t xml:space="preserve">deepen his knowledge in human population genetics, </w:t>
      </w:r>
      <w:r w:rsidR="001C1358">
        <w:rPr>
          <w:rFonts w:ascii="Arial" w:hAnsi="Arial" w:cs="Times New Roman"/>
          <w:sz w:val="22"/>
        </w:rPr>
        <w:t>as well as other,</w:t>
      </w:r>
      <w:r w:rsidR="00C41A99">
        <w:rPr>
          <w:rFonts w:ascii="Arial" w:hAnsi="Arial" w:cs="Times New Roman"/>
          <w:sz w:val="22"/>
        </w:rPr>
        <w:t xml:space="preserve"> more general skill</w:t>
      </w:r>
      <w:r w:rsidR="001C1358">
        <w:rPr>
          <w:rFonts w:ascii="Arial" w:hAnsi="Arial" w:cs="Times New Roman"/>
          <w:sz w:val="22"/>
        </w:rPr>
        <w:t>s</w:t>
      </w:r>
      <w:r w:rsidR="00C41A99">
        <w:rPr>
          <w:rFonts w:ascii="Arial" w:hAnsi="Arial" w:cs="Times New Roman"/>
          <w:sz w:val="22"/>
        </w:rPr>
        <w:t xml:space="preserve"> required for a successful academic career.</w:t>
      </w:r>
      <w:r w:rsidR="001C1358">
        <w:rPr>
          <w:rFonts w:ascii="Arial" w:hAnsi="Arial" w:cs="Times New Roman"/>
          <w:sz w:val="22"/>
        </w:rPr>
        <w:t xml:space="preserve"> </w:t>
      </w:r>
      <w:r w:rsidR="00D65A55">
        <w:rPr>
          <w:rFonts w:ascii="Arial" w:hAnsi="Arial" w:cs="Times New Roman"/>
          <w:sz w:val="22"/>
        </w:rPr>
        <w:t>E</w:t>
      </w:r>
      <w:r w:rsidR="00914DE0">
        <w:rPr>
          <w:rFonts w:ascii="Arial" w:hAnsi="Arial" w:cs="Times New Roman"/>
          <w:sz w:val="22"/>
        </w:rPr>
        <w:t xml:space="preserve">xamples of the means by which this will be achieved include: </w:t>
      </w:r>
    </w:p>
    <w:p w14:paraId="4EB7B9C8" w14:textId="5C7993CB" w:rsidR="00914DE0" w:rsidRPr="00914DE0" w:rsidRDefault="00D65A55" w:rsidP="00914DE0">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He</w:t>
      </w:r>
      <w:r w:rsidRPr="00914DE0">
        <w:rPr>
          <w:rFonts w:ascii="Arial" w:hAnsi="Arial" w:cs="Times New Roman"/>
          <w:sz w:val="22"/>
        </w:rPr>
        <w:t xml:space="preserve"> </w:t>
      </w:r>
      <w:r w:rsidR="00914DE0" w:rsidRPr="00914DE0">
        <w:rPr>
          <w:rFonts w:ascii="Arial" w:hAnsi="Arial" w:cs="Times New Roman"/>
          <w:sz w:val="22"/>
        </w:rPr>
        <w:t xml:space="preserve">will </w:t>
      </w:r>
      <w:r w:rsidR="001C1358" w:rsidRPr="00914DE0">
        <w:rPr>
          <w:rFonts w:ascii="Arial" w:hAnsi="Arial" w:cs="Times New Roman"/>
          <w:sz w:val="22"/>
        </w:rPr>
        <w:t>hold weekly meetings</w:t>
      </w:r>
      <w:r>
        <w:rPr>
          <w:rFonts w:ascii="Arial" w:hAnsi="Arial" w:cs="Times New Roman"/>
          <w:sz w:val="22"/>
        </w:rPr>
        <w:t xml:space="preserve"> with me</w:t>
      </w:r>
      <w:r w:rsidR="001C1358" w:rsidRPr="00914DE0">
        <w:rPr>
          <w:rFonts w:ascii="Arial" w:hAnsi="Arial" w:cs="Times New Roman"/>
          <w:sz w:val="22"/>
        </w:rPr>
        <w:t xml:space="preserve"> to discuss ongoing research</w:t>
      </w:r>
      <w:r w:rsidR="00914DE0">
        <w:rPr>
          <w:rFonts w:ascii="Arial" w:hAnsi="Arial" w:cs="Times New Roman"/>
          <w:sz w:val="22"/>
        </w:rPr>
        <w:t xml:space="preserve"> and the</w:t>
      </w:r>
      <w:r w:rsidR="001C1358" w:rsidRPr="00914DE0">
        <w:rPr>
          <w:rFonts w:ascii="Arial" w:hAnsi="Arial" w:cs="Times New Roman"/>
          <w:sz w:val="22"/>
        </w:rPr>
        <w:t xml:space="preserve"> preparation of manuscripts, as well as issues related to career development (e.g., applying for jobs and funding). </w:t>
      </w:r>
    </w:p>
    <w:p w14:paraId="7A997270" w14:textId="388DD687" w:rsidR="001C1358" w:rsidRDefault="00914DE0" w:rsidP="001C1358">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 xml:space="preserve">The communal area in the lab, alongside a weekly cookie hour, present ample opportunities for </w:t>
      </w:r>
      <w:r w:rsidR="006260CF">
        <w:rPr>
          <w:rFonts w:ascii="Arial" w:hAnsi="Arial" w:cs="Times New Roman"/>
          <w:sz w:val="22"/>
        </w:rPr>
        <w:t>spontaneous</w:t>
      </w:r>
      <w:r>
        <w:rPr>
          <w:rFonts w:ascii="Arial" w:hAnsi="Arial" w:cs="Times New Roman"/>
          <w:sz w:val="22"/>
        </w:rPr>
        <w:t xml:space="preserve"> scientific conversations with the PI and other lab members</w:t>
      </w:r>
      <w:r w:rsidR="001C1358">
        <w:rPr>
          <w:rFonts w:ascii="Arial" w:hAnsi="Arial" w:cs="Times New Roman"/>
          <w:sz w:val="22"/>
        </w:rPr>
        <w:t xml:space="preserve"> on an almost daily basis. </w:t>
      </w:r>
    </w:p>
    <w:p w14:paraId="2C60A66D" w14:textId="30DBFA9C" w:rsidR="001C1358" w:rsidRDefault="001C1358" w:rsidP="001C1358">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 xml:space="preserve">Dr. Berg will attend at least two scientific meeting a year to present his work. </w:t>
      </w:r>
      <w:r w:rsidR="00914DE0">
        <w:rPr>
          <w:rFonts w:ascii="Arial" w:hAnsi="Arial" w:cs="Times New Roman"/>
          <w:sz w:val="22"/>
        </w:rPr>
        <w:t>In addition to holding</w:t>
      </w:r>
      <w:r>
        <w:rPr>
          <w:rFonts w:ascii="Arial" w:hAnsi="Arial" w:cs="Times New Roman"/>
          <w:sz w:val="22"/>
        </w:rPr>
        <w:t xml:space="preserve"> practice talks and receiving feedback in lab meetings, I will provide extensive feedback throughout the stages of preparing these talks.</w:t>
      </w:r>
    </w:p>
    <w:p w14:paraId="66E78316" w14:textId="506E96B7" w:rsidR="001C1358" w:rsidRDefault="00914DE0" w:rsidP="001C1358">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 xml:space="preserve">Dr. Berg will present the results of his research in lab meetings twice a year, where he will receive extensive feedback from members of the Sella, </w:t>
      </w:r>
      <w:proofErr w:type="spellStart"/>
      <w:r>
        <w:rPr>
          <w:rFonts w:ascii="Arial" w:hAnsi="Arial" w:cs="Times New Roman"/>
          <w:sz w:val="22"/>
        </w:rPr>
        <w:t>Przeworski</w:t>
      </w:r>
      <w:proofErr w:type="spellEnd"/>
      <w:r>
        <w:rPr>
          <w:rFonts w:ascii="Arial" w:hAnsi="Arial" w:cs="Times New Roman"/>
          <w:sz w:val="22"/>
        </w:rPr>
        <w:t xml:space="preserve"> and </w:t>
      </w:r>
      <w:proofErr w:type="spellStart"/>
      <w:r>
        <w:rPr>
          <w:rFonts w:ascii="Arial" w:hAnsi="Arial" w:cs="Times New Roman"/>
          <w:sz w:val="22"/>
        </w:rPr>
        <w:t>Pickrell</w:t>
      </w:r>
      <w:proofErr w:type="spellEnd"/>
      <w:r>
        <w:rPr>
          <w:rFonts w:ascii="Arial" w:hAnsi="Arial" w:cs="Times New Roman"/>
          <w:sz w:val="22"/>
        </w:rPr>
        <w:t xml:space="preserve"> labs.</w:t>
      </w:r>
    </w:p>
    <w:p w14:paraId="0431F2E9" w14:textId="346BC3AC" w:rsidR="00914DE0" w:rsidRDefault="00914DE0" w:rsidP="001C1358">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 xml:space="preserve">Dr. Berg will lead the discussion in our journal club 3-4 times a year. </w:t>
      </w:r>
    </w:p>
    <w:p w14:paraId="48D944E7" w14:textId="2F727553" w:rsidR="00914DE0" w:rsidRPr="00914DE0" w:rsidRDefault="00914DE0" w:rsidP="00914DE0">
      <w:pPr>
        <w:pStyle w:val="ListParagraph"/>
        <w:widowControl w:val="0"/>
        <w:numPr>
          <w:ilvl w:val="0"/>
          <w:numId w:val="4"/>
        </w:numPr>
        <w:autoSpaceDE w:val="0"/>
        <w:autoSpaceDN w:val="0"/>
        <w:adjustRightInd w:val="0"/>
        <w:spacing w:after="0"/>
        <w:jc w:val="both"/>
        <w:rPr>
          <w:rFonts w:ascii="Arial" w:hAnsi="Arial" w:cs="Times New Roman"/>
          <w:sz w:val="22"/>
        </w:rPr>
      </w:pPr>
      <w:r>
        <w:rPr>
          <w:rFonts w:ascii="Arial" w:hAnsi="Arial" w:cs="Times New Roman"/>
          <w:sz w:val="22"/>
        </w:rPr>
        <w:t>Dr. Berg have been supervising an undergrad research pro</w:t>
      </w:r>
      <w:r w:rsidR="007F040B">
        <w:rPr>
          <w:rFonts w:ascii="Arial" w:hAnsi="Arial" w:cs="Times New Roman"/>
          <w:sz w:val="22"/>
        </w:rPr>
        <w:t>ject. While I am involved and provide</w:t>
      </w:r>
      <w:r>
        <w:rPr>
          <w:rFonts w:ascii="Arial" w:hAnsi="Arial" w:cs="Times New Roman"/>
          <w:sz w:val="22"/>
        </w:rPr>
        <w:t xml:space="preserve"> support</w:t>
      </w:r>
      <w:r w:rsidR="007F040B">
        <w:rPr>
          <w:rFonts w:ascii="Arial" w:hAnsi="Arial" w:cs="Times New Roman"/>
          <w:sz w:val="22"/>
        </w:rPr>
        <w:t xml:space="preserve"> when needed</w:t>
      </w:r>
      <w:r>
        <w:rPr>
          <w:rFonts w:ascii="Arial" w:hAnsi="Arial" w:cs="Times New Roman"/>
          <w:sz w:val="22"/>
        </w:rPr>
        <w:t>, it is quite clear that he is a natural</w:t>
      </w:r>
      <w:r w:rsidR="00D65A55">
        <w:rPr>
          <w:rFonts w:ascii="Arial" w:hAnsi="Arial" w:cs="Times New Roman"/>
          <w:sz w:val="22"/>
        </w:rPr>
        <w:t xml:space="preserve"> and effective mentor</w:t>
      </w:r>
      <w:r>
        <w:rPr>
          <w:rFonts w:ascii="Arial" w:hAnsi="Arial" w:cs="Times New Roman"/>
          <w:sz w:val="22"/>
        </w:rPr>
        <w:t>.</w:t>
      </w:r>
    </w:p>
    <w:p w14:paraId="73C55500" w14:textId="77777777" w:rsidR="002835A0" w:rsidRPr="00830FCD" w:rsidRDefault="002835A0" w:rsidP="00B96887">
      <w:pPr>
        <w:widowControl w:val="0"/>
        <w:autoSpaceDE w:val="0"/>
        <w:autoSpaceDN w:val="0"/>
        <w:adjustRightInd w:val="0"/>
        <w:spacing w:after="0"/>
        <w:jc w:val="both"/>
        <w:rPr>
          <w:rFonts w:ascii="Arial" w:hAnsi="Arial" w:cs="Times New Roman"/>
          <w:b/>
          <w:sz w:val="22"/>
        </w:rPr>
      </w:pPr>
    </w:p>
    <w:p w14:paraId="745AD356" w14:textId="49E3F551" w:rsidR="002835A0" w:rsidRPr="00830FCD" w:rsidRDefault="00B63EC3" w:rsidP="00B96887">
      <w:pPr>
        <w:widowControl w:val="0"/>
        <w:autoSpaceDE w:val="0"/>
        <w:autoSpaceDN w:val="0"/>
        <w:adjustRightInd w:val="0"/>
        <w:spacing w:after="0"/>
        <w:jc w:val="both"/>
        <w:rPr>
          <w:rFonts w:ascii="Arial" w:hAnsi="Arial" w:cs="Times New Roman"/>
          <w:b/>
          <w:sz w:val="22"/>
        </w:rPr>
      </w:pPr>
      <w:r>
        <w:rPr>
          <w:rFonts w:ascii="Arial" w:hAnsi="Arial" w:cs="Times New Roman"/>
          <w:b/>
          <w:sz w:val="22"/>
        </w:rPr>
        <w:t xml:space="preserve">D. </w:t>
      </w:r>
      <w:r w:rsidR="002835A0" w:rsidRPr="00830FCD">
        <w:rPr>
          <w:rFonts w:ascii="Arial" w:hAnsi="Arial" w:cs="Times New Roman"/>
          <w:b/>
          <w:sz w:val="22"/>
        </w:rPr>
        <w:t>Number of Fellows/Trainees to be Supervised During the Fellowship</w:t>
      </w:r>
    </w:p>
    <w:p w14:paraId="5B6A91A3" w14:textId="77777777" w:rsidR="002835A0" w:rsidRPr="00830FCD" w:rsidRDefault="002835A0" w:rsidP="00B96887">
      <w:pPr>
        <w:widowControl w:val="0"/>
        <w:autoSpaceDE w:val="0"/>
        <w:autoSpaceDN w:val="0"/>
        <w:adjustRightInd w:val="0"/>
        <w:spacing w:after="0"/>
        <w:jc w:val="both"/>
        <w:rPr>
          <w:rFonts w:ascii="Arial" w:hAnsi="Arial" w:cs="Times New Roman"/>
          <w:b/>
          <w:sz w:val="22"/>
        </w:rPr>
      </w:pPr>
    </w:p>
    <w:p w14:paraId="2261FCBF" w14:textId="29DC8FB2" w:rsidR="00835EA4" w:rsidRDefault="00B63EC3" w:rsidP="00B96887">
      <w:pPr>
        <w:widowControl w:val="0"/>
        <w:autoSpaceDE w:val="0"/>
        <w:autoSpaceDN w:val="0"/>
        <w:adjustRightInd w:val="0"/>
        <w:spacing w:after="0"/>
        <w:jc w:val="both"/>
        <w:rPr>
          <w:rFonts w:ascii="Arial" w:hAnsi="Arial" w:cs="Times New Roman"/>
          <w:sz w:val="22"/>
        </w:rPr>
      </w:pPr>
      <w:r>
        <w:rPr>
          <w:rFonts w:ascii="Arial" w:hAnsi="Arial" w:cs="Times New Roman"/>
          <w:sz w:val="22"/>
        </w:rPr>
        <w:t>During the 2017-2018</w:t>
      </w:r>
      <w:r w:rsidR="00835EA4">
        <w:rPr>
          <w:rFonts w:ascii="Arial" w:hAnsi="Arial" w:cs="Times New Roman"/>
          <w:sz w:val="22"/>
        </w:rPr>
        <w:t xml:space="preserve"> academic year, </w:t>
      </w:r>
      <w:r>
        <w:rPr>
          <w:rFonts w:ascii="Arial" w:hAnsi="Arial" w:cs="Times New Roman"/>
          <w:sz w:val="22"/>
        </w:rPr>
        <w:t>Dr. Sella</w:t>
      </w:r>
      <w:r w:rsidR="007E29AB">
        <w:rPr>
          <w:rFonts w:ascii="Arial" w:hAnsi="Arial" w:cs="Times New Roman"/>
          <w:sz w:val="22"/>
        </w:rPr>
        <w:t xml:space="preserve"> </w:t>
      </w:r>
      <w:r>
        <w:rPr>
          <w:rFonts w:ascii="Arial" w:hAnsi="Arial" w:cs="Times New Roman"/>
          <w:sz w:val="22"/>
        </w:rPr>
        <w:t>anticipates training one</w:t>
      </w:r>
      <w:r w:rsidR="00835EA4">
        <w:rPr>
          <w:rFonts w:ascii="Arial" w:hAnsi="Arial" w:cs="Times New Roman"/>
          <w:sz w:val="22"/>
        </w:rPr>
        <w:t xml:space="preserve"> postdo</w:t>
      </w:r>
      <w:r>
        <w:rPr>
          <w:rFonts w:ascii="Arial" w:hAnsi="Arial" w:cs="Times New Roman"/>
          <w:sz w:val="22"/>
        </w:rPr>
        <w:t>c</w:t>
      </w:r>
      <w:r w:rsidR="00DD7605">
        <w:rPr>
          <w:rFonts w:ascii="Arial" w:hAnsi="Arial" w:cs="Times New Roman"/>
          <w:sz w:val="22"/>
        </w:rPr>
        <w:t xml:space="preserve"> in addition to </w:t>
      </w:r>
      <w:r w:rsidR="004736FF">
        <w:rPr>
          <w:rFonts w:ascii="Arial" w:hAnsi="Arial" w:cs="Times New Roman"/>
          <w:sz w:val="22"/>
        </w:rPr>
        <w:t xml:space="preserve">Dr. </w:t>
      </w:r>
      <w:r>
        <w:rPr>
          <w:rFonts w:ascii="Arial" w:hAnsi="Arial" w:cs="Times New Roman"/>
          <w:sz w:val="22"/>
        </w:rPr>
        <w:t>Berg</w:t>
      </w:r>
      <w:r w:rsidR="00835EA4">
        <w:rPr>
          <w:rFonts w:ascii="Arial" w:hAnsi="Arial" w:cs="Times New Roman"/>
          <w:sz w:val="22"/>
        </w:rPr>
        <w:t xml:space="preserve">, and </w:t>
      </w:r>
      <w:r>
        <w:rPr>
          <w:rFonts w:ascii="Arial" w:hAnsi="Arial" w:cs="Times New Roman"/>
          <w:sz w:val="22"/>
        </w:rPr>
        <w:t>five</w:t>
      </w:r>
      <w:r w:rsidR="00835EA4">
        <w:rPr>
          <w:rFonts w:ascii="Arial" w:hAnsi="Arial" w:cs="Times New Roman"/>
          <w:sz w:val="22"/>
        </w:rPr>
        <w:t xml:space="preserve"> graduate students. </w:t>
      </w:r>
    </w:p>
    <w:p w14:paraId="2429FFC2" w14:textId="77777777" w:rsidR="00830FCD" w:rsidRPr="00830FCD" w:rsidRDefault="00830FCD" w:rsidP="00B96887">
      <w:pPr>
        <w:widowControl w:val="0"/>
        <w:autoSpaceDE w:val="0"/>
        <w:autoSpaceDN w:val="0"/>
        <w:adjustRightInd w:val="0"/>
        <w:spacing w:after="0"/>
        <w:jc w:val="both"/>
        <w:rPr>
          <w:rFonts w:ascii="Arial" w:hAnsi="Arial" w:cs="Times New Roman"/>
          <w:sz w:val="22"/>
        </w:rPr>
      </w:pPr>
    </w:p>
    <w:p w14:paraId="7A457D2E" w14:textId="0D8163A1" w:rsidR="00E74DC7" w:rsidRDefault="00B63EC3" w:rsidP="00B96887">
      <w:pPr>
        <w:widowControl w:val="0"/>
        <w:autoSpaceDE w:val="0"/>
        <w:autoSpaceDN w:val="0"/>
        <w:adjustRightInd w:val="0"/>
        <w:spacing w:after="0"/>
        <w:jc w:val="both"/>
        <w:rPr>
          <w:rFonts w:ascii="Arial" w:hAnsi="Arial" w:cs="Times New Roman"/>
          <w:b/>
          <w:sz w:val="22"/>
        </w:rPr>
      </w:pPr>
      <w:r>
        <w:rPr>
          <w:rFonts w:ascii="Arial" w:hAnsi="Arial" w:cs="Times New Roman"/>
          <w:b/>
          <w:sz w:val="22"/>
        </w:rPr>
        <w:t xml:space="preserve">E. </w:t>
      </w:r>
      <w:r w:rsidR="00830FCD" w:rsidRPr="00566F62">
        <w:rPr>
          <w:rFonts w:ascii="Arial" w:hAnsi="Arial" w:cs="Times New Roman"/>
          <w:b/>
          <w:sz w:val="22"/>
        </w:rPr>
        <w:t>Applicant's Qualifications and Potential for a Research Career</w:t>
      </w:r>
    </w:p>
    <w:p w14:paraId="56E04765" w14:textId="77777777" w:rsidR="00B96887" w:rsidRPr="00B96887" w:rsidRDefault="00B96887" w:rsidP="00B96887">
      <w:pPr>
        <w:widowControl w:val="0"/>
        <w:autoSpaceDE w:val="0"/>
        <w:autoSpaceDN w:val="0"/>
        <w:adjustRightInd w:val="0"/>
        <w:spacing w:after="0"/>
        <w:jc w:val="both"/>
        <w:rPr>
          <w:rFonts w:ascii="Arial" w:hAnsi="Arial" w:cs="Times New Roman"/>
          <w:b/>
          <w:sz w:val="22"/>
        </w:rPr>
      </w:pPr>
    </w:p>
    <w:p w14:paraId="6A674E44" w14:textId="5619CA1C" w:rsidR="003C502D" w:rsidRDefault="00AE1B8B" w:rsidP="00C91A59">
      <w:pPr>
        <w:jc w:val="both"/>
        <w:rPr>
          <w:rFonts w:ascii="Arial" w:hAnsi="Arial" w:cs="Arial"/>
          <w:sz w:val="22"/>
          <w:szCs w:val="22"/>
        </w:rPr>
      </w:pPr>
      <w:r>
        <w:rPr>
          <w:rFonts w:ascii="Arial" w:hAnsi="Arial" w:cs="Arial"/>
          <w:sz w:val="22"/>
          <w:szCs w:val="22"/>
        </w:rPr>
        <w:t xml:space="preserve">I first met </w:t>
      </w:r>
      <w:r w:rsidR="00C91A59">
        <w:rPr>
          <w:rFonts w:ascii="Arial" w:hAnsi="Arial" w:cs="Arial"/>
          <w:sz w:val="22"/>
          <w:szCs w:val="22"/>
        </w:rPr>
        <w:t xml:space="preserve">Jeremy </w:t>
      </w:r>
      <w:r>
        <w:rPr>
          <w:rFonts w:ascii="Arial" w:hAnsi="Arial" w:cs="Arial"/>
          <w:sz w:val="22"/>
          <w:szCs w:val="22"/>
        </w:rPr>
        <w:t xml:space="preserve">at </w:t>
      </w:r>
      <w:r w:rsidR="003C502D">
        <w:rPr>
          <w:rFonts w:ascii="Arial" w:hAnsi="Arial" w:cs="Arial"/>
          <w:sz w:val="22"/>
          <w:szCs w:val="22"/>
        </w:rPr>
        <w:t xml:space="preserve">the SMBE conference in Chicago in </w:t>
      </w:r>
      <w:r>
        <w:rPr>
          <w:rFonts w:ascii="Arial" w:hAnsi="Arial" w:cs="Arial"/>
          <w:sz w:val="22"/>
          <w:szCs w:val="22"/>
        </w:rPr>
        <w:t xml:space="preserve">the summer of 2013 and have been following his work </w:t>
      </w:r>
      <w:r w:rsidR="00A2091A">
        <w:rPr>
          <w:rFonts w:ascii="Arial" w:hAnsi="Arial" w:cs="Arial"/>
          <w:sz w:val="22"/>
          <w:szCs w:val="22"/>
        </w:rPr>
        <w:t>with great interest</w:t>
      </w:r>
      <w:r>
        <w:rPr>
          <w:rFonts w:ascii="Arial" w:hAnsi="Arial" w:cs="Arial"/>
          <w:sz w:val="22"/>
          <w:szCs w:val="22"/>
        </w:rPr>
        <w:t xml:space="preserve"> </w:t>
      </w:r>
      <w:r w:rsidR="003C502D">
        <w:rPr>
          <w:rFonts w:ascii="Arial" w:hAnsi="Arial" w:cs="Arial"/>
          <w:sz w:val="22"/>
          <w:szCs w:val="22"/>
        </w:rPr>
        <w:t xml:space="preserve">ever </w:t>
      </w:r>
      <w:r>
        <w:rPr>
          <w:rFonts w:ascii="Arial" w:hAnsi="Arial" w:cs="Arial"/>
          <w:sz w:val="22"/>
          <w:szCs w:val="22"/>
        </w:rPr>
        <w:t>since.</w:t>
      </w:r>
      <w:r w:rsidR="002E6299">
        <w:rPr>
          <w:rFonts w:ascii="Arial" w:hAnsi="Arial" w:cs="Arial"/>
          <w:sz w:val="22"/>
          <w:szCs w:val="22"/>
        </w:rPr>
        <w:t xml:space="preserve"> Jeremy</w:t>
      </w:r>
      <w:r w:rsidR="003C502D">
        <w:rPr>
          <w:rFonts w:ascii="Arial" w:hAnsi="Arial" w:cs="Arial"/>
          <w:sz w:val="22"/>
          <w:szCs w:val="22"/>
        </w:rPr>
        <w:t xml:space="preserve"> completed his Ph.D. at UC Davis in one of the top population genetics programs in the country, where he</w:t>
      </w:r>
      <w:r w:rsidR="00C91A59">
        <w:rPr>
          <w:rFonts w:ascii="Arial" w:hAnsi="Arial" w:cs="Arial"/>
          <w:sz w:val="22"/>
          <w:szCs w:val="22"/>
        </w:rPr>
        <w:t xml:space="preserve"> worked with Graham Coop, who is</w:t>
      </w:r>
      <w:r w:rsidR="003C502D">
        <w:rPr>
          <w:rFonts w:ascii="Arial" w:hAnsi="Arial" w:cs="Arial"/>
          <w:sz w:val="22"/>
          <w:szCs w:val="22"/>
        </w:rPr>
        <w:t xml:space="preserve"> one of the world’s leading theoretical population geneticists. Before detailing </w:t>
      </w:r>
      <w:r w:rsidR="008A17CC">
        <w:rPr>
          <w:rFonts w:ascii="Arial" w:hAnsi="Arial" w:cs="Arial"/>
          <w:sz w:val="22"/>
          <w:szCs w:val="22"/>
        </w:rPr>
        <w:t xml:space="preserve">his </w:t>
      </w:r>
      <w:r w:rsidR="002E6299">
        <w:rPr>
          <w:rFonts w:ascii="Arial" w:hAnsi="Arial" w:cs="Arial"/>
          <w:sz w:val="22"/>
          <w:szCs w:val="22"/>
        </w:rPr>
        <w:t xml:space="preserve">outstanding </w:t>
      </w:r>
      <w:r w:rsidR="003C502D">
        <w:rPr>
          <w:rFonts w:ascii="Arial" w:hAnsi="Arial" w:cs="Arial"/>
          <w:sz w:val="22"/>
          <w:szCs w:val="22"/>
        </w:rPr>
        <w:t>research achievements, I’d like to note th</w:t>
      </w:r>
      <w:r w:rsidR="00C91A59">
        <w:rPr>
          <w:rFonts w:ascii="Arial" w:hAnsi="Arial" w:cs="Arial"/>
          <w:sz w:val="22"/>
          <w:szCs w:val="22"/>
        </w:rPr>
        <w:t>at Jeremy’s</w:t>
      </w:r>
      <w:r w:rsidR="003C502D">
        <w:rPr>
          <w:rFonts w:ascii="Arial" w:hAnsi="Arial" w:cs="Arial"/>
          <w:sz w:val="22"/>
          <w:szCs w:val="22"/>
        </w:rPr>
        <w:t xml:space="preserve"> population genetics background is quite exceptional in both breadth and depth</w:t>
      </w:r>
      <w:r w:rsidR="00825DBD">
        <w:rPr>
          <w:rFonts w:ascii="Arial" w:hAnsi="Arial" w:cs="Arial"/>
          <w:sz w:val="22"/>
          <w:szCs w:val="22"/>
        </w:rPr>
        <w:t xml:space="preserve">. Moreover, he </w:t>
      </w:r>
      <w:r w:rsidR="003C502D">
        <w:rPr>
          <w:rFonts w:ascii="Arial" w:hAnsi="Arial" w:cs="Arial"/>
          <w:sz w:val="22"/>
          <w:szCs w:val="22"/>
        </w:rPr>
        <w:t>is one of the very best population geneticists in his cohort and I have little doubt that he will</w:t>
      </w:r>
      <w:r w:rsidR="00CB7AF7">
        <w:rPr>
          <w:rFonts w:ascii="Arial" w:hAnsi="Arial" w:cs="Arial"/>
          <w:sz w:val="22"/>
          <w:szCs w:val="22"/>
        </w:rPr>
        <w:t xml:space="preserve"> have a st</w:t>
      </w:r>
      <w:r w:rsidR="00D65A55">
        <w:rPr>
          <w:rFonts w:ascii="Arial" w:hAnsi="Arial" w:cs="Arial"/>
          <w:sz w:val="22"/>
          <w:szCs w:val="22"/>
        </w:rPr>
        <w:t>e</w:t>
      </w:r>
      <w:r w:rsidR="00CB7AF7">
        <w:rPr>
          <w:rFonts w:ascii="Arial" w:hAnsi="Arial" w:cs="Arial"/>
          <w:sz w:val="22"/>
          <w:szCs w:val="22"/>
        </w:rPr>
        <w:t>ll</w:t>
      </w:r>
      <w:r w:rsidR="00D65A55">
        <w:rPr>
          <w:rFonts w:ascii="Arial" w:hAnsi="Arial" w:cs="Arial"/>
          <w:sz w:val="22"/>
          <w:szCs w:val="22"/>
        </w:rPr>
        <w:t>a</w:t>
      </w:r>
      <w:r w:rsidR="00CB7AF7">
        <w:rPr>
          <w:rFonts w:ascii="Arial" w:hAnsi="Arial" w:cs="Arial"/>
          <w:sz w:val="22"/>
          <w:szCs w:val="22"/>
        </w:rPr>
        <w:t>r</w:t>
      </w:r>
      <w:r w:rsidR="003C502D">
        <w:rPr>
          <w:rFonts w:ascii="Arial" w:hAnsi="Arial" w:cs="Arial"/>
          <w:sz w:val="22"/>
          <w:szCs w:val="22"/>
        </w:rPr>
        <w:t xml:space="preserve"> </w:t>
      </w:r>
      <w:r w:rsidR="007342A0">
        <w:rPr>
          <w:rFonts w:ascii="Arial" w:hAnsi="Arial" w:cs="Arial"/>
          <w:sz w:val="22"/>
          <w:szCs w:val="22"/>
        </w:rPr>
        <w:t>scientific career</w:t>
      </w:r>
      <w:r w:rsidR="003C502D">
        <w:rPr>
          <w:rFonts w:ascii="Arial" w:hAnsi="Arial" w:cs="Arial"/>
          <w:sz w:val="22"/>
          <w:szCs w:val="22"/>
        </w:rPr>
        <w:t>.</w:t>
      </w:r>
      <w:r w:rsidR="002E6299">
        <w:rPr>
          <w:rFonts w:ascii="Arial" w:hAnsi="Arial" w:cs="Arial"/>
          <w:sz w:val="22"/>
          <w:szCs w:val="22"/>
        </w:rPr>
        <w:t xml:space="preserve"> I was therefore overjoyed when he </w:t>
      </w:r>
      <w:r w:rsidR="00CB7AF7">
        <w:rPr>
          <w:rFonts w:ascii="Arial" w:hAnsi="Arial" w:cs="Arial"/>
          <w:sz w:val="22"/>
          <w:szCs w:val="22"/>
        </w:rPr>
        <w:t>joined my lab in November 2016</w:t>
      </w:r>
      <w:r w:rsidR="002E6299">
        <w:rPr>
          <w:rFonts w:ascii="Arial" w:hAnsi="Arial" w:cs="Arial"/>
          <w:sz w:val="22"/>
          <w:szCs w:val="22"/>
        </w:rPr>
        <w:t>.</w:t>
      </w:r>
    </w:p>
    <w:p w14:paraId="24BE5C47" w14:textId="757F67E8" w:rsidR="000F3F6E" w:rsidRDefault="002E6299" w:rsidP="00291953">
      <w:pPr>
        <w:jc w:val="both"/>
        <w:rPr>
          <w:rFonts w:ascii="Arial" w:hAnsi="Arial" w:cs="Arial"/>
          <w:sz w:val="22"/>
          <w:szCs w:val="22"/>
        </w:rPr>
      </w:pPr>
      <w:r>
        <w:rPr>
          <w:rFonts w:ascii="Arial" w:hAnsi="Arial" w:cs="Arial"/>
          <w:sz w:val="22"/>
          <w:szCs w:val="22"/>
        </w:rPr>
        <w:t xml:space="preserve">When Jeremy </w:t>
      </w:r>
      <w:r w:rsidR="00374A83">
        <w:rPr>
          <w:rFonts w:ascii="Arial" w:hAnsi="Arial" w:cs="Arial"/>
          <w:sz w:val="22"/>
          <w:szCs w:val="22"/>
        </w:rPr>
        <w:t>just entered graduate school</w:t>
      </w:r>
      <w:r w:rsidR="00BA6E52">
        <w:rPr>
          <w:rFonts w:ascii="Arial" w:hAnsi="Arial" w:cs="Arial"/>
          <w:sz w:val="22"/>
          <w:szCs w:val="22"/>
        </w:rPr>
        <w:t xml:space="preserve"> circa 2011, </w:t>
      </w:r>
      <w:r>
        <w:rPr>
          <w:rFonts w:ascii="Arial" w:hAnsi="Arial" w:cs="Arial"/>
          <w:sz w:val="22"/>
          <w:szCs w:val="22"/>
        </w:rPr>
        <w:t>our view of the genetic basis of adaptation in human</w:t>
      </w:r>
      <w:r w:rsidR="00374A83">
        <w:rPr>
          <w:rFonts w:ascii="Arial" w:hAnsi="Arial" w:cs="Arial"/>
          <w:sz w:val="22"/>
          <w:szCs w:val="22"/>
        </w:rPr>
        <w:t>s</w:t>
      </w:r>
      <w:r>
        <w:rPr>
          <w:rFonts w:ascii="Arial" w:hAnsi="Arial" w:cs="Arial"/>
          <w:sz w:val="22"/>
          <w:szCs w:val="22"/>
        </w:rPr>
        <w:t xml:space="preserve"> was shift</w:t>
      </w:r>
      <w:r w:rsidR="00BA6E52">
        <w:rPr>
          <w:rFonts w:ascii="Arial" w:hAnsi="Arial" w:cs="Arial"/>
          <w:sz w:val="22"/>
          <w:szCs w:val="22"/>
        </w:rPr>
        <w:t>ing</w:t>
      </w:r>
      <w:r>
        <w:rPr>
          <w:rFonts w:ascii="Arial" w:hAnsi="Arial" w:cs="Arial"/>
          <w:sz w:val="22"/>
          <w:szCs w:val="22"/>
        </w:rPr>
        <w:t>. After a decade</w:t>
      </w:r>
      <w:r w:rsidR="00BA6E52">
        <w:rPr>
          <w:rFonts w:ascii="Arial" w:hAnsi="Arial" w:cs="Arial"/>
          <w:sz w:val="22"/>
          <w:szCs w:val="22"/>
        </w:rPr>
        <w:t xml:space="preserve"> in which the study of adaptation was predicated on the classic sweep model, in which a beneficial m</w:t>
      </w:r>
      <w:r w:rsidR="003B33E2">
        <w:rPr>
          <w:rFonts w:ascii="Arial" w:hAnsi="Arial" w:cs="Arial"/>
          <w:sz w:val="22"/>
          <w:szCs w:val="22"/>
        </w:rPr>
        <w:t>utation arises and is rapidly driven to fix in the population,</w:t>
      </w:r>
      <w:r w:rsidR="00291953">
        <w:rPr>
          <w:rFonts w:ascii="Arial" w:hAnsi="Arial" w:cs="Arial"/>
          <w:sz w:val="22"/>
          <w:szCs w:val="22"/>
        </w:rPr>
        <w:t xml:space="preserve"> multiple</w:t>
      </w:r>
      <w:r w:rsidR="003B33E2">
        <w:rPr>
          <w:rFonts w:ascii="Arial" w:hAnsi="Arial" w:cs="Arial"/>
          <w:sz w:val="22"/>
          <w:szCs w:val="22"/>
        </w:rPr>
        <w:t xml:space="preserve"> lines of evidenc</w:t>
      </w:r>
      <w:r w:rsidR="00E96290">
        <w:rPr>
          <w:rFonts w:ascii="Arial" w:hAnsi="Arial" w:cs="Arial"/>
          <w:sz w:val="22"/>
          <w:szCs w:val="22"/>
        </w:rPr>
        <w:t>e</w:t>
      </w:r>
      <w:r w:rsidR="003B33E2">
        <w:rPr>
          <w:rFonts w:ascii="Arial" w:hAnsi="Arial" w:cs="Arial"/>
          <w:sz w:val="22"/>
          <w:szCs w:val="22"/>
        </w:rPr>
        <w:t xml:space="preserve"> converg</w:t>
      </w:r>
      <w:r w:rsidR="00E96290">
        <w:rPr>
          <w:rFonts w:ascii="Arial" w:hAnsi="Arial" w:cs="Arial"/>
          <w:sz w:val="22"/>
          <w:szCs w:val="22"/>
        </w:rPr>
        <w:t>ed</w:t>
      </w:r>
      <w:r w:rsidR="003B33E2">
        <w:rPr>
          <w:rFonts w:ascii="Arial" w:hAnsi="Arial" w:cs="Arial"/>
          <w:sz w:val="22"/>
          <w:szCs w:val="22"/>
        </w:rPr>
        <w:t xml:space="preserve"> in suggesting that this mode of adaptation was rare in recent human evolution. </w:t>
      </w:r>
      <w:r w:rsidR="00291953">
        <w:rPr>
          <w:rFonts w:ascii="Arial" w:hAnsi="Arial" w:cs="Arial"/>
          <w:sz w:val="22"/>
          <w:szCs w:val="22"/>
        </w:rPr>
        <w:t>The field then shifted its attention to</w:t>
      </w:r>
      <w:r w:rsidR="008E21B8">
        <w:rPr>
          <w:rFonts w:ascii="Arial" w:hAnsi="Arial" w:cs="Arial"/>
          <w:sz w:val="22"/>
          <w:szCs w:val="22"/>
        </w:rPr>
        <w:t xml:space="preserve"> plausible alternatives, most notabl</w:t>
      </w:r>
      <w:r w:rsidR="00291953">
        <w:rPr>
          <w:rFonts w:ascii="Arial" w:hAnsi="Arial" w:cs="Arial"/>
          <w:sz w:val="22"/>
          <w:szCs w:val="22"/>
        </w:rPr>
        <w:t>y to adaptation from standing genetic variation (i.e., that was segregating in the population before it became beneficial). In particular</w:t>
      </w:r>
      <w:r w:rsidR="006D4958">
        <w:rPr>
          <w:rFonts w:ascii="Arial" w:hAnsi="Arial" w:cs="Arial"/>
          <w:sz w:val="22"/>
          <w:szCs w:val="22"/>
        </w:rPr>
        <w:t>,</w:t>
      </w:r>
      <w:r w:rsidR="00291953">
        <w:rPr>
          <w:rFonts w:ascii="Arial" w:hAnsi="Arial" w:cs="Arial"/>
          <w:sz w:val="22"/>
          <w:szCs w:val="22"/>
        </w:rPr>
        <w:t xml:space="preserve"> there were good reasons to believe that adaptation was often polygenic, </w:t>
      </w:r>
      <w:r w:rsidR="006D4958">
        <w:rPr>
          <w:rFonts w:ascii="Arial" w:hAnsi="Arial" w:cs="Arial"/>
          <w:sz w:val="22"/>
          <w:szCs w:val="22"/>
        </w:rPr>
        <w:t>i.e., involving small changes to allele frequencies at numerous loci affect</w:t>
      </w:r>
      <w:r w:rsidR="006243E8">
        <w:rPr>
          <w:rFonts w:ascii="Arial" w:hAnsi="Arial" w:cs="Arial"/>
          <w:sz w:val="22"/>
          <w:szCs w:val="22"/>
        </w:rPr>
        <w:t>ing</w:t>
      </w:r>
      <w:r w:rsidR="006D4958">
        <w:rPr>
          <w:rFonts w:ascii="Arial" w:hAnsi="Arial" w:cs="Arial"/>
          <w:sz w:val="22"/>
          <w:szCs w:val="22"/>
        </w:rPr>
        <w:t xml:space="preserve"> quantitative trait</w:t>
      </w:r>
      <w:r w:rsidR="007342A0">
        <w:rPr>
          <w:rFonts w:ascii="Arial" w:hAnsi="Arial" w:cs="Arial"/>
          <w:sz w:val="22"/>
          <w:szCs w:val="22"/>
        </w:rPr>
        <w:t>s</w:t>
      </w:r>
      <w:r w:rsidR="006D4958">
        <w:rPr>
          <w:rFonts w:ascii="Arial" w:hAnsi="Arial" w:cs="Arial"/>
          <w:sz w:val="22"/>
          <w:szCs w:val="22"/>
        </w:rPr>
        <w:t xml:space="preserve">. </w:t>
      </w:r>
    </w:p>
    <w:p w14:paraId="169EA7C6" w14:textId="62EFB6CD" w:rsidR="00F51A15" w:rsidRDefault="006D4958" w:rsidP="00D64062">
      <w:pPr>
        <w:jc w:val="both"/>
        <w:rPr>
          <w:rFonts w:ascii="Arial" w:hAnsi="Arial" w:cs="Arial"/>
          <w:sz w:val="22"/>
          <w:szCs w:val="22"/>
        </w:rPr>
      </w:pPr>
      <w:r>
        <w:rPr>
          <w:rFonts w:ascii="Arial" w:hAnsi="Arial" w:cs="Arial"/>
          <w:sz w:val="22"/>
          <w:szCs w:val="22"/>
        </w:rPr>
        <w:t xml:space="preserve">Jeremy’s graduate work </w:t>
      </w:r>
      <w:r w:rsidR="007517AA">
        <w:rPr>
          <w:rFonts w:ascii="Arial" w:hAnsi="Arial" w:cs="Arial"/>
          <w:sz w:val="22"/>
          <w:szCs w:val="22"/>
        </w:rPr>
        <w:t xml:space="preserve">played a key role in developing the </w:t>
      </w:r>
      <w:r>
        <w:rPr>
          <w:rFonts w:ascii="Arial" w:hAnsi="Arial" w:cs="Arial"/>
          <w:sz w:val="22"/>
          <w:szCs w:val="22"/>
        </w:rPr>
        <w:t>theory and statistical methodology to study these modes of adap</w:t>
      </w:r>
      <w:r w:rsidR="007517AA">
        <w:rPr>
          <w:rFonts w:ascii="Arial" w:hAnsi="Arial" w:cs="Arial"/>
          <w:sz w:val="22"/>
          <w:szCs w:val="22"/>
        </w:rPr>
        <w:t>tation.</w:t>
      </w:r>
      <w:r w:rsidR="000F3F6E">
        <w:rPr>
          <w:rFonts w:ascii="Arial" w:hAnsi="Arial" w:cs="Arial"/>
          <w:sz w:val="22"/>
          <w:szCs w:val="22"/>
        </w:rPr>
        <w:t xml:space="preserve"> </w:t>
      </w:r>
      <w:r w:rsidR="00F51A15">
        <w:rPr>
          <w:rFonts w:ascii="Arial" w:hAnsi="Arial" w:cs="Arial"/>
          <w:sz w:val="22"/>
          <w:szCs w:val="22"/>
        </w:rPr>
        <w:t>In one project, he</w:t>
      </w:r>
      <w:r w:rsidR="007517AA">
        <w:rPr>
          <w:rFonts w:ascii="Arial" w:hAnsi="Arial" w:cs="Arial"/>
          <w:sz w:val="22"/>
          <w:szCs w:val="22"/>
        </w:rPr>
        <w:t xml:space="preserve"> used coalescent theory to characterize the footprints that adaptation from standing variation should leave in patterns of genetic variation</w:t>
      </w:r>
      <w:r w:rsidR="00620CA9">
        <w:rPr>
          <w:rFonts w:ascii="Arial" w:hAnsi="Arial" w:cs="Arial"/>
          <w:sz w:val="22"/>
          <w:szCs w:val="22"/>
        </w:rPr>
        <w:t xml:space="preserve"> (Berg &amp; Coop </w:t>
      </w:r>
      <w:r w:rsidR="00620CA9" w:rsidRPr="00620CA9">
        <w:rPr>
          <w:rFonts w:ascii="Arial" w:hAnsi="Arial" w:cs="Arial"/>
          <w:i/>
          <w:iCs/>
          <w:sz w:val="22"/>
          <w:szCs w:val="22"/>
        </w:rPr>
        <w:t>Genetics</w:t>
      </w:r>
      <w:r w:rsidR="00620CA9">
        <w:rPr>
          <w:rFonts w:ascii="Arial" w:hAnsi="Arial" w:cs="Arial"/>
          <w:sz w:val="22"/>
          <w:szCs w:val="22"/>
        </w:rPr>
        <w:t xml:space="preserve"> 2015).</w:t>
      </w:r>
      <w:r w:rsidR="000F3F6E">
        <w:rPr>
          <w:rFonts w:ascii="Arial" w:hAnsi="Arial" w:cs="Arial"/>
          <w:sz w:val="22"/>
          <w:szCs w:val="22"/>
        </w:rPr>
        <w:t xml:space="preserve"> Beyond being extremely timely, and clearly articulating when we should expect to see foot</w:t>
      </w:r>
      <w:r w:rsidR="00F51A15">
        <w:rPr>
          <w:rFonts w:ascii="Arial" w:hAnsi="Arial" w:cs="Arial"/>
          <w:sz w:val="22"/>
          <w:szCs w:val="22"/>
        </w:rPr>
        <w:t>prints of this mode of adaptation</w:t>
      </w:r>
      <w:r w:rsidR="000F3F6E">
        <w:rPr>
          <w:rFonts w:ascii="Arial" w:hAnsi="Arial" w:cs="Arial"/>
          <w:sz w:val="22"/>
          <w:szCs w:val="22"/>
        </w:rPr>
        <w:t xml:space="preserve"> in population genetic data, this work also has the distinct quality of good theory–of taking a difficult question and providing a simple and intuitive answer. In </w:t>
      </w:r>
      <w:r w:rsidR="00F51A15">
        <w:rPr>
          <w:rFonts w:ascii="Arial" w:hAnsi="Arial" w:cs="Arial"/>
          <w:sz w:val="22"/>
          <w:szCs w:val="22"/>
        </w:rPr>
        <w:t xml:space="preserve">a second </w:t>
      </w:r>
      <w:r w:rsidR="000F3F6E">
        <w:rPr>
          <w:rFonts w:ascii="Arial" w:hAnsi="Arial" w:cs="Arial"/>
          <w:sz w:val="22"/>
          <w:szCs w:val="22"/>
        </w:rPr>
        <w:t>project</w:t>
      </w:r>
      <w:r w:rsidR="00F51A15">
        <w:rPr>
          <w:rFonts w:ascii="Arial" w:hAnsi="Arial" w:cs="Arial"/>
          <w:sz w:val="22"/>
          <w:szCs w:val="22"/>
        </w:rPr>
        <w:t xml:space="preserve"> (Berg &amp; Coop </w:t>
      </w:r>
      <w:proofErr w:type="spellStart"/>
      <w:r w:rsidR="00F51A15" w:rsidRPr="00F51A15">
        <w:rPr>
          <w:rFonts w:ascii="Arial" w:hAnsi="Arial" w:cs="Arial"/>
          <w:i/>
          <w:iCs/>
          <w:sz w:val="22"/>
          <w:szCs w:val="22"/>
        </w:rPr>
        <w:t>PLoS</w:t>
      </w:r>
      <w:proofErr w:type="spellEnd"/>
      <w:r w:rsidR="00F51A15" w:rsidRPr="00F51A15">
        <w:rPr>
          <w:rFonts w:ascii="Arial" w:hAnsi="Arial" w:cs="Arial"/>
          <w:i/>
          <w:iCs/>
          <w:sz w:val="22"/>
          <w:szCs w:val="22"/>
        </w:rPr>
        <w:t xml:space="preserve"> Genetics</w:t>
      </w:r>
      <w:r w:rsidR="00F51A15">
        <w:rPr>
          <w:rFonts w:ascii="Arial" w:hAnsi="Arial" w:cs="Arial"/>
          <w:sz w:val="22"/>
          <w:szCs w:val="22"/>
        </w:rPr>
        <w:t xml:space="preserve"> 2014)</w:t>
      </w:r>
      <w:r w:rsidR="000F3F6E">
        <w:rPr>
          <w:rFonts w:ascii="Arial" w:hAnsi="Arial" w:cs="Arial"/>
          <w:sz w:val="22"/>
          <w:szCs w:val="22"/>
        </w:rPr>
        <w:t xml:space="preserve">, Jeremy developed </w:t>
      </w:r>
      <w:r w:rsidR="00F51A15">
        <w:rPr>
          <w:rFonts w:ascii="Arial" w:hAnsi="Arial" w:cs="Arial"/>
          <w:sz w:val="22"/>
          <w:szCs w:val="22"/>
        </w:rPr>
        <w:t>statistical methods to detect adaptive changes to quantitative t</w:t>
      </w:r>
      <w:r w:rsidR="007342A0">
        <w:rPr>
          <w:rFonts w:ascii="Arial" w:hAnsi="Arial" w:cs="Arial"/>
          <w:sz w:val="22"/>
          <w:szCs w:val="22"/>
        </w:rPr>
        <w:t>raits between</w:t>
      </w:r>
      <w:r w:rsidR="00F51A15">
        <w:rPr>
          <w:rFonts w:ascii="Arial" w:hAnsi="Arial" w:cs="Arial"/>
          <w:sz w:val="22"/>
          <w:szCs w:val="22"/>
        </w:rPr>
        <w:t xml:space="preserve"> human populations. This problem is challenging because adaptive changes to quantitative traits are expect</w:t>
      </w:r>
      <w:r w:rsidR="00D65A55">
        <w:rPr>
          <w:rFonts w:ascii="Arial" w:hAnsi="Arial" w:cs="Arial"/>
          <w:sz w:val="22"/>
          <w:szCs w:val="22"/>
        </w:rPr>
        <w:t>ed</w:t>
      </w:r>
      <w:r w:rsidR="00F51A15">
        <w:rPr>
          <w:rFonts w:ascii="Arial" w:hAnsi="Arial" w:cs="Arial"/>
          <w:sz w:val="22"/>
          <w:szCs w:val="22"/>
        </w:rPr>
        <w:t xml:space="preserve"> to involve minute changes to allele frequency at many loci affecting the trait. To overcome this problem, Jeremy </w:t>
      </w:r>
      <w:r w:rsidR="0088079E">
        <w:rPr>
          <w:rFonts w:ascii="Arial" w:hAnsi="Arial" w:cs="Arial"/>
          <w:sz w:val="22"/>
          <w:szCs w:val="22"/>
        </w:rPr>
        <w:t>combined information from genome-wide association studies (GWAS) and genomic polymorphism data from multiple human populations</w:t>
      </w:r>
      <w:r w:rsidR="00D65A55">
        <w:rPr>
          <w:rFonts w:ascii="Arial" w:hAnsi="Arial" w:cs="Arial"/>
          <w:sz w:val="22"/>
          <w:szCs w:val="22"/>
        </w:rPr>
        <w:t xml:space="preserve"> in order</w:t>
      </w:r>
      <w:r w:rsidR="0088079E">
        <w:rPr>
          <w:rFonts w:ascii="Arial" w:hAnsi="Arial" w:cs="Arial"/>
          <w:sz w:val="22"/>
          <w:szCs w:val="22"/>
        </w:rPr>
        <w:t xml:space="preserve"> to calculate the breeding value (the phenotypic value predicted based on the genotype) for traits in different populations</w:t>
      </w:r>
      <w:r w:rsidR="002E599D">
        <w:rPr>
          <w:rFonts w:ascii="Arial" w:hAnsi="Arial" w:cs="Arial"/>
          <w:sz w:val="22"/>
          <w:szCs w:val="22"/>
        </w:rPr>
        <w:t>. He then</w:t>
      </w:r>
      <w:r w:rsidR="0088079E">
        <w:rPr>
          <w:rFonts w:ascii="Arial" w:hAnsi="Arial" w:cs="Arial"/>
          <w:sz w:val="22"/>
          <w:szCs w:val="22"/>
        </w:rPr>
        <w:t xml:space="preserve"> developed a statistical framework to test whether the observed differences </w:t>
      </w:r>
      <w:r w:rsidR="007342A0">
        <w:rPr>
          <w:rFonts w:ascii="Arial" w:hAnsi="Arial" w:cs="Arial"/>
          <w:sz w:val="22"/>
          <w:szCs w:val="22"/>
        </w:rPr>
        <w:t>between populations significantly exceed the expectation in the absence of</w:t>
      </w:r>
      <w:r w:rsidR="0088079E">
        <w:rPr>
          <w:rFonts w:ascii="Arial" w:hAnsi="Arial" w:cs="Arial"/>
          <w:sz w:val="22"/>
          <w:szCs w:val="22"/>
        </w:rPr>
        <w:t xml:space="preserve"> selection. While the basic idea was also presented in a couple of </w:t>
      </w:r>
      <w:r w:rsidR="00DD1460">
        <w:rPr>
          <w:rFonts w:ascii="Arial" w:hAnsi="Arial" w:cs="Arial"/>
          <w:sz w:val="22"/>
          <w:szCs w:val="22"/>
        </w:rPr>
        <w:t>other</w:t>
      </w:r>
      <w:r w:rsidR="0088079E">
        <w:rPr>
          <w:rFonts w:ascii="Arial" w:hAnsi="Arial" w:cs="Arial"/>
          <w:sz w:val="22"/>
          <w:szCs w:val="22"/>
        </w:rPr>
        <w:t xml:space="preserve"> studies, Jeremy’s work stood out in being the most comprehensive and best grounded in population genetics theory. </w:t>
      </w:r>
      <w:r w:rsidR="00B26B84">
        <w:rPr>
          <w:rFonts w:ascii="Arial" w:hAnsi="Arial" w:cs="Arial"/>
          <w:sz w:val="22"/>
          <w:szCs w:val="22"/>
        </w:rPr>
        <w:t xml:space="preserve">While </w:t>
      </w:r>
      <w:r w:rsidR="006A76B8">
        <w:rPr>
          <w:rFonts w:ascii="Arial" w:hAnsi="Arial" w:cs="Arial"/>
          <w:sz w:val="22"/>
          <w:szCs w:val="22"/>
        </w:rPr>
        <w:t>this work has been incredibly influential, it still suffered from limited statistical power</w:t>
      </w:r>
      <w:r w:rsidR="002E599D">
        <w:rPr>
          <w:rFonts w:ascii="Arial" w:hAnsi="Arial" w:cs="Arial"/>
          <w:sz w:val="22"/>
          <w:szCs w:val="22"/>
        </w:rPr>
        <w:t>,</w:t>
      </w:r>
      <w:r w:rsidR="006A76B8">
        <w:rPr>
          <w:rFonts w:ascii="Arial" w:hAnsi="Arial" w:cs="Arial"/>
          <w:sz w:val="22"/>
          <w:szCs w:val="22"/>
        </w:rPr>
        <w:t xml:space="preserve"> </w:t>
      </w:r>
      <w:r w:rsidR="002E599D">
        <w:rPr>
          <w:rFonts w:ascii="Arial" w:hAnsi="Arial" w:cs="Arial"/>
          <w:sz w:val="22"/>
          <w:szCs w:val="22"/>
        </w:rPr>
        <w:t xml:space="preserve">leading </w:t>
      </w:r>
      <w:r w:rsidR="006A76B8">
        <w:rPr>
          <w:rFonts w:ascii="Arial" w:hAnsi="Arial" w:cs="Arial"/>
          <w:sz w:val="22"/>
          <w:szCs w:val="22"/>
        </w:rPr>
        <w:t>it to detect polygenic selection in only a couple of traits. Jeremy’</w:t>
      </w:r>
      <w:r w:rsidR="007342A0">
        <w:rPr>
          <w:rFonts w:ascii="Arial" w:hAnsi="Arial" w:cs="Arial"/>
          <w:sz w:val="22"/>
          <w:szCs w:val="22"/>
        </w:rPr>
        <w:t>s third project (the manuscript is to be submitted shortly)</w:t>
      </w:r>
      <w:r w:rsidR="006A76B8">
        <w:rPr>
          <w:rFonts w:ascii="Arial" w:hAnsi="Arial" w:cs="Arial"/>
          <w:sz w:val="22"/>
          <w:szCs w:val="22"/>
        </w:rPr>
        <w:t xml:space="preserve"> addresses this problem by extending the statistical methodology to incorporate GWAS </w:t>
      </w:r>
      <w:r w:rsidR="007342A0">
        <w:rPr>
          <w:rFonts w:ascii="Arial" w:hAnsi="Arial" w:cs="Arial"/>
          <w:sz w:val="22"/>
          <w:szCs w:val="22"/>
        </w:rPr>
        <w:t xml:space="preserve">results not only from loci that show </w:t>
      </w:r>
      <w:r w:rsidR="006A76B8">
        <w:rPr>
          <w:rFonts w:ascii="Arial" w:hAnsi="Arial" w:cs="Arial"/>
          <w:sz w:val="22"/>
          <w:szCs w:val="22"/>
        </w:rPr>
        <w:t xml:space="preserve">significant associations but rather from all loci included in the study. </w:t>
      </w:r>
      <w:r w:rsidR="00FE6002">
        <w:rPr>
          <w:rFonts w:ascii="Arial" w:hAnsi="Arial" w:cs="Arial"/>
          <w:sz w:val="22"/>
          <w:szCs w:val="22"/>
        </w:rPr>
        <w:t xml:space="preserve">Doing so </w:t>
      </w:r>
      <w:r w:rsidR="002E599D">
        <w:rPr>
          <w:rFonts w:ascii="Arial" w:hAnsi="Arial" w:cs="Arial"/>
          <w:sz w:val="22"/>
          <w:szCs w:val="22"/>
        </w:rPr>
        <w:t>is a</w:t>
      </w:r>
      <w:r w:rsidR="006A76B8">
        <w:rPr>
          <w:rFonts w:ascii="Arial" w:hAnsi="Arial" w:cs="Arial"/>
          <w:sz w:val="22"/>
          <w:szCs w:val="22"/>
        </w:rPr>
        <w:t xml:space="preserve"> statistical and population genetic</w:t>
      </w:r>
      <w:r w:rsidR="00FE6002">
        <w:rPr>
          <w:rFonts w:ascii="Arial" w:hAnsi="Arial" w:cs="Arial"/>
          <w:sz w:val="22"/>
          <w:szCs w:val="22"/>
        </w:rPr>
        <w:t>s</w:t>
      </w:r>
      <w:r w:rsidR="006A76B8">
        <w:rPr>
          <w:rFonts w:ascii="Arial" w:hAnsi="Arial" w:cs="Arial"/>
          <w:sz w:val="22"/>
          <w:szCs w:val="22"/>
        </w:rPr>
        <w:t xml:space="preserve"> feat</w:t>
      </w:r>
      <w:r w:rsidR="00FE6002">
        <w:rPr>
          <w:rFonts w:ascii="Arial" w:hAnsi="Arial" w:cs="Arial"/>
          <w:sz w:val="22"/>
          <w:szCs w:val="22"/>
        </w:rPr>
        <w:t>, but it is worth the effort: with this extension</w:t>
      </w:r>
      <w:r w:rsidR="002E599D">
        <w:rPr>
          <w:rFonts w:ascii="Arial" w:hAnsi="Arial" w:cs="Arial"/>
          <w:sz w:val="22"/>
          <w:szCs w:val="22"/>
        </w:rPr>
        <w:t>,</w:t>
      </w:r>
      <w:r w:rsidR="00FE6002">
        <w:rPr>
          <w:rFonts w:ascii="Arial" w:hAnsi="Arial" w:cs="Arial"/>
          <w:sz w:val="22"/>
          <w:szCs w:val="22"/>
        </w:rPr>
        <w:t xml:space="preserve"> Jeremy uncover</w:t>
      </w:r>
      <w:r w:rsidR="007342A0">
        <w:rPr>
          <w:rFonts w:ascii="Arial" w:hAnsi="Arial" w:cs="Arial"/>
          <w:sz w:val="22"/>
          <w:szCs w:val="22"/>
        </w:rPr>
        <w:t>s</w:t>
      </w:r>
      <w:r w:rsidR="00FE6002">
        <w:rPr>
          <w:rFonts w:ascii="Arial" w:hAnsi="Arial" w:cs="Arial"/>
          <w:sz w:val="22"/>
          <w:szCs w:val="22"/>
        </w:rPr>
        <w:t xml:space="preserve"> evidence for polygenic adaptations in many traits</w:t>
      </w:r>
      <w:r w:rsidR="002E599D">
        <w:rPr>
          <w:rFonts w:ascii="Arial" w:hAnsi="Arial" w:cs="Arial"/>
          <w:sz w:val="22"/>
          <w:szCs w:val="22"/>
        </w:rPr>
        <w:t>,</w:t>
      </w:r>
      <w:r w:rsidR="00FE6002">
        <w:rPr>
          <w:rFonts w:ascii="Arial" w:hAnsi="Arial" w:cs="Arial"/>
          <w:sz w:val="22"/>
          <w:szCs w:val="22"/>
        </w:rPr>
        <w:t xml:space="preserve"> across many human populations. I have little doubt that this work will </w:t>
      </w:r>
      <w:r w:rsidR="002E599D">
        <w:rPr>
          <w:rFonts w:ascii="Arial" w:hAnsi="Arial" w:cs="Arial"/>
          <w:sz w:val="22"/>
          <w:szCs w:val="22"/>
        </w:rPr>
        <w:t>have an important and lasting impact in the field</w:t>
      </w:r>
      <w:r w:rsidR="00FE6002">
        <w:rPr>
          <w:rFonts w:ascii="Arial" w:hAnsi="Arial" w:cs="Arial"/>
          <w:sz w:val="22"/>
          <w:szCs w:val="22"/>
        </w:rPr>
        <w:t xml:space="preserve">. </w:t>
      </w:r>
      <w:r w:rsidR="006A76B8">
        <w:rPr>
          <w:rFonts w:ascii="Arial" w:hAnsi="Arial" w:cs="Arial"/>
          <w:sz w:val="22"/>
          <w:szCs w:val="22"/>
        </w:rPr>
        <w:t xml:space="preserve"> </w:t>
      </w:r>
      <w:r w:rsidR="0088079E">
        <w:rPr>
          <w:rFonts w:ascii="Arial" w:hAnsi="Arial" w:cs="Arial"/>
          <w:sz w:val="22"/>
          <w:szCs w:val="22"/>
        </w:rPr>
        <w:t xml:space="preserve">  </w:t>
      </w:r>
    </w:p>
    <w:p w14:paraId="7BCA8FEF" w14:textId="2FCC3539" w:rsidR="0007385F" w:rsidRDefault="002E599D" w:rsidP="00884D67">
      <w:pPr>
        <w:jc w:val="both"/>
        <w:rPr>
          <w:rFonts w:ascii="Arial" w:hAnsi="Arial" w:cs="Arial"/>
          <w:sz w:val="22"/>
          <w:szCs w:val="22"/>
        </w:rPr>
      </w:pPr>
      <w:r>
        <w:rPr>
          <w:rFonts w:ascii="Arial" w:hAnsi="Arial" w:cs="Arial"/>
          <w:sz w:val="22"/>
          <w:szCs w:val="22"/>
        </w:rPr>
        <w:t xml:space="preserve">For </w:t>
      </w:r>
      <w:r w:rsidR="000971AD">
        <w:rPr>
          <w:rFonts w:ascii="Arial" w:hAnsi="Arial" w:cs="Arial"/>
          <w:sz w:val="22"/>
          <w:szCs w:val="22"/>
        </w:rPr>
        <w:t xml:space="preserve">his postdoctoral research, Jeremy proposes to address </w:t>
      </w:r>
      <w:r w:rsidR="006740D0">
        <w:rPr>
          <w:rFonts w:ascii="Arial" w:hAnsi="Arial" w:cs="Arial"/>
          <w:sz w:val="22"/>
          <w:szCs w:val="22"/>
        </w:rPr>
        <w:t>a complementary side of the population genetics of quantitative traits</w:t>
      </w:r>
      <w:r w:rsidR="005C6A85">
        <w:rPr>
          <w:rFonts w:ascii="Arial" w:hAnsi="Arial" w:cs="Arial"/>
          <w:sz w:val="22"/>
          <w:szCs w:val="22"/>
        </w:rPr>
        <w:t>: to understand</w:t>
      </w:r>
      <w:r w:rsidR="006740D0">
        <w:rPr>
          <w:rFonts w:ascii="Arial" w:hAnsi="Arial" w:cs="Arial"/>
          <w:sz w:val="22"/>
          <w:szCs w:val="22"/>
        </w:rPr>
        <w:t xml:space="preserve"> the processes </w:t>
      </w:r>
      <w:r w:rsidR="005C6A85">
        <w:rPr>
          <w:rFonts w:ascii="Arial" w:hAnsi="Arial" w:cs="Arial"/>
          <w:sz w:val="22"/>
          <w:szCs w:val="22"/>
        </w:rPr>
        <w:t xml:space="preserve">that shape the </w:t>
      </w:r>
      <w:r w:rsidR="0066395B">
        <w:rPr>
          <w:rFonts w:ascii="Arial" w:hAnsi="Arial" w:cs="Arial"/>
          <w:sz w:val="22"/>
          <w:szCs w:val="22"/>
        </w:rPr>
        <w:t>genetic b</w:t>
      </w:r>
      <w:r w:rsidR="00884D67">
        <w:rPr>
          <w:rFonts w:ascii="Arial" w:hAnsi="Arial" w:cs="Arial"/>
          <w:sz w:val="22"/>
          <w:szCs w:val="22"/>
        </w:rPr>
        <w:t>asis of</w:t>
      </w:r>
      <w:r w:rsidR="005C6A85">
        <w:rPr>
          <w:rFonts w:ascii="Arial" w:hAnsi="Arial" w:cs="Arial"/>
          <w:sz w:val="22"/>
          <w:szCs w:val="22"/>
        </w:rPr>
        <w:t xml:space="preserve"> complex </w:t>
      </w:r>
      <w:r w:rsidR="00884D67">
        <w:rPr>
          <w:rFonts w:ascii="Arial" w:hAnsi="Arial" w:cs="Arial"/>
          <w:sz w:val="22"/>
          <w:szCs w:val="22"/>
        </w:rPr>
        <w:t xml:space="preserve">(polygenic) </w:t>
      </w:r>
      <w:r w:rsidR="005C6A85">
        <w:rPr>
          <w:rFonts w:ascii="Arial" w:hAnsi="Arial" w:cs="Arial"/>
          <w:sz w:val="22"/>
          <w:szCs w:val="22"/>
        </w:rPr>
        <w:t>disease</w:t>
      </w:r>
      <w:r>
        <w:rPr>
          <w:rFonts w:ascii="Arial" w:hAnsi="Arial" w:cs="Arial"/>
          <w:sz w:val="22"/>
          <w:szCs w:val="22"/>
        </w:rPr>
        <w:t xml:space="preserve"> susceptibility</w:t>
      </w:r>
      <w:r w:rsidR="005C6A85">
        <w:rPr>
          <w:rFonts w:ascii="Arial" w:hAnsi="Arial" w:cs="Arial"/>
          <w:sz w:val="22"/>
          <w:szCs w:val="22"/>
        </w:rPr>
        <w:t xml:space="preserve">. </w:t>
      </w:r>
      <w:r w:rsidR="006740D0">
        <w:rPr>
          <w:rFonts w:ascii="Arial" w:hAnsi="Arial" w:cs="Arial"/>
          <w:sz w:val="22"/>
          <w:szCs w:val="22"/>
        </w:rPr>
        <w:t>W</w:t>
      </w:r>
      <w:r w:rsidR="005C6A85">
        <w:rPr>
          <w:rFonts w:ascii="Arial" w:hAnsi="Arial" w:cs="Arial"/>
          <w:sz w:val="22"/>
          <w:szCs w:val="22"/>
        </w:rPr>
        <w:t>hile we know that the risk of developing most</w:t>
      </w:r>
      <w:r w:rsidR="006740D0">
        <w:rPr>
          <w:rFonts w:ascii="Arial" w:hAnsi="Arial" w:cs="Arial"/>
          <w:sz w:val="22"/>
          <w:szCs w:val="22"/>
        </w:rPr>
        <w:t xml:space="preserve"> common diseases is highly heritable and po</w:t>
      </w:r>
      <w:r w:rsidR="005C6A85">
        <w:rPr>
          <w:rFonts w:ascii="Arial" w:hAnsi="Arial" w:cs="Arial"/>
          <w:sz w:val="22"/>
          <w:szCs w:val="22"/>
        </w:rPr>
        <w:t>lygenic, we have a</w:t>
      </w:r>
      <w:r w:rsidR="006740D0">
        <w:rPr>
          <w:rFonts w:ascii="Arial" w:hAnsi="Arial" w:cs="Arial"/>
          <w:sz w:val="22"/>
          <w:szCs w:val="22"/>
        </w:rPr>
        <w:t xml:space="preserve"> poor understanding of the population genetics pro</w:t>
      </w:r>
      <w:r w:rsidR="005C6A85">
        <w:rPr>
          <w:rFonts w:ascii="Arial" w:hAnsi="Arial" w:cs="Arial"/>
          <w:sz w:val="22"/>
          <w:szCs w:val="22"/>
        </w:rPr>
        <w:t xml:space="preserve">cesses that account for </w:t>
      </w:r>
      <w:r w:rsidR="0007385F">
        <w:rPr>
          <w:rFonts w:ascii="Arial" w:hAnsi="Arial" w:cs="Arial"/>
          <w:sz w:val="22"/>
          <w:szCs w:val="22"/>
        </w:rPr>
        <w:t xml:space="preserve">their </w:t>
      </w:r>
      <w:r w:rsidR="005C6A85">
        <w:rPr>
          <w:rFonts w:ascii="Arial" w:hAnsi="Arial" w:cs="Arial"/>
          <w:sz w:val="22"/>
          <w:szCs w:val="22"/>
        </w:rPr>
        <w:t xml:space="preserve">prevalence and shape their genetic architecture (e.g., </w:t>
      </w:r>
      <w:r>
        <w:rPr>
          <w:rFonts w:ascii="Arial" w:hAnsi="Arial" w:cs="Arial"/>
          <w:sz w:val="22"/>
          <w:szCs w:val="22"/>
        </w:rPr>
        <w:t xml:space="preserve">of </w:t>
      </w:r>
      <w:r w:rsidR="005C6A85">
        <w:rPr>
          <w:rFonts w:ascii="Arial" w:hAnsi="Arial" w:cs="Arial"/>
          <w:sz w:val="22"/>
          <w:szCs w:val="22"/>
        </w:rPr>
        <w:t xml:space="preserve">the frequencies and effect sizes of alleles that underlie risk). </w:t>
      </w:r>
      <w:r w:rsidR="00884D67">
        <w:rPr>
          <w:rFonts w:ascii="Arial" w:hAnsi="Arial" w:cs="Arial"/>
          <w:sz w:val="22"/>
          <w:szCs w:val="22"/>
        </w:rPr>
        <w:t>To address the</w:t>
      </w:r>
      <w:r w:rsidR="005C6A85">
        <w:rPr>
          <w:rFonts w:ascii="Arial" w:hAnsi="Arial" w:cs="Arial"/>
          <w:sz w:val="22"/>
          <w:szCs w:val="22"/>
        </w:rPr>
        <w:t>s</w:t>
      </w:r>
      <w:r w:rsidR="00884D67">
        <w:rPr>
          <w:rFonts w:ascii="Arial" w:hAnsi="Arial" w:cs="Arial"/>
          <w:sz w:val="22"/>
          <w:szCs w:val="22"/>
        </w:rPr>
        <w:t>e</w:t>
      </w:r>
      <w:r w:rsidR="005C6A85">
        <w:rPr>
          <w:rFonts w:ascii="Arial" w:hAnsi="Arial" w:cs="Arial"/>
          <w:sz w:val="22"/>
          <w:szCs w:val="22"/>
        </w:rPr>
        <w:t xml:space="preserve"> important question</w:t>
      </w:r>
      <w:r w:rsidR="00884D67">
        <w:rPr>
          <w:rFonts w:ascii="Arial" w:hAnsi="Arial" w:cs="Arial"/>
          <w:sz w:val="22"/>
          <w:szCs w:val="22"/>
        </w:rPr>
        <w:t>s</w:t>
      </w:r>
      <w:r w:rsidR="005C6A85">
        <w:rPr>
          <w:rFonts w:ascii="Arial" w:hAnsi="Arial" w:cs="Arial"/>
          <w:sz w:val="22"/>
          <w:szCs w:val="22"/>
        </w:rPr>
        <w:t xml:space="preserve">, Jeremy proposes to model how salient genetic factors and population genetics processes affect disease prevalence and architecture. </w:t>
      </w:r>
      <w:r>
        <w:rPr>
          <w:rFonts w:ascii="Arial" w:hAnsi="Arial" w:cs="Arial"/>
          <w:sz w:val="22"/>
          <w:szCs w:val="22"/>
        </w:rPr>
        <w:t xml:space="preserve">In contrast to </w:t>
      </w:r>
      <w:r w:rsidR="00884D67">
        <w:rPr>
          <w:rFonts w:ascii="Arial" w:hAnsi="Arial" w:cs="Arial"/>
          <w:sz w:val="22"/>
          <w:szCs w:val="22"/>
        </w:rPr>
        <w:t>the little previous theory that addressed</w:t>
      </w:r>
      <w:r w:rsidR="005C6A85">
        <w:rPr>
          <w:rFonts w:ascii="Arial" w:hAnsi="Arial" w:cs="Arial"/>
          <w:sz w:val="22"/>
          <w:szCs w:val="22"/>
        </w:rPr>
        <w:t xml:space="preserve"> this question, Jeremy’</w:t>
      </w:r>
      <w:r w:rsidR="00884D67">
        <w:rPr>
          <w:rFonts w:ascii="Arial" w:hAnsi="Arial" w:cs="Arial"/>
          <w:sz w:val="22"/>
          <w:szCs w:val="22"/>
        </w:rPr>
        <w:t xml:space="preserve">s point of departure is to build </w:t>
      </w:r>
      <w:r>
        <w:rPr>
          <w:rFonts w:ascii="Arial" w:hAnsi="Arial" w:cs="Arial"/>
          <w:sz w:val="22"/>
          <w:szCs w:val="22"/>
        </w:rPr>
        <w:t xml:space="preserve">an </w:t>
      </w:r>
      <w:r w:rsidR="005C6A85">
        <w:rPr>
          <w:rFonts w:ascii="Arial" w:hAnsi="Arial" w:cs="Arial"/>
          <w:sz w:val="22"/>
          <w:szCs w:val="22"/>
        </w:rPr>
        <w:t>explicit model relating an individual’</w:t>
      </w:r>
      <w:r w:rsidR="0007385F">
        <w:rPr>
          <w:rFonts w:ascii="Arial" w:hAnsi="Arial" w:cs="Arial"/>
          <w:sz w:val="22"/>
          <w:szCs w:val="22"/>
        </w:rPr>
        <w:t>s g</w:t>
      </w:r>
      <w:r w:rsidR="005C6A85">
        <w:rPr>
          <w:rFonts w:ascii="Arial" w:hAnsi="Arial" w:cs="Arial"/>
          <w:sz w:val="22"/>
          <w:szCs w:val="22"/>
        </w:rPr>
        <w:t>enotype with his risk of developing the disease. His preliminary result</w:t>
      </w:r>
      <w:r w:rsidR="00884D67">
        <w:rPr>
          <w:rFonts w:ascii="Arial" w:hAnsi="Arial" w:cs="Arial"/>
          <w:sz w:val="22"/>
          <w:szCs w:val="22"/>
        </w:rPr>
        <w:t>s</w:t>
      </w:r>
      <w:r w:rsidR="005C6A85">
        <w:rPr>
          <w:rFonts w:ascii="Arial" w:hAnsi="Arial" w:cs="Arial"/>
          <w:sz w:val="22"/>
          <w:szCs w:val="22"/>
        </w:rPr>
        <w:t xml:space="preserve"> already indicate that using such </w:t>
      </w:r>
      <w:r w:rsidR="0007385F">
        <w:rPr>
          <w:rFonts w:ascii="Arial" w:hAnsi="Arial" w:cs="Arial"/>
          <w:sz w:val="22"/>
          <w:szCs w:val="22"/>
        </w:rPr>
        <w:t>a generative modeling approach</w:t>
      </w:r>
      <w:r w:rsidR="005C6A85">
        <w:rPr>
          <w:rFonts w:ascii="Arial" w:hAnsi="Arial" w:cs="Arial"/>
          <w:sz w:val="22"/>
          <w:szCs w:val="22"/>
        </w:rPr>
        <w:t xml:space="preserve"> leads to results that co</w:t>
      </w:r>
      <w:r w:rsidR="0007385F">
        <w:rPr>
          <w:rFonts w:ascii="Arial" w:hAnsi="Arial" w:cs="Arial"/>
          <w:sz w:val="22"/>
          <w:szCs w:val="22"/>
        </w:rPr>
        <w:t>ntradict</w:t>
      </w:r>
      <w:r w:rsidR="005C6A85">
        <w:rPr>
          <w:rFonts w:ascii="Arial" w:hAnsi="Arial" w:cs="Arial"/>
          <w:sz w:val="22"/>
          <w:szCs w:val="22"/>
        </w:rPr>
        <w:t xml:space="preserve"> assumptions </w:t>
      </w:r>
      <w:r w:rsidR="0007385F">
        <w:rPr>
          <w:rFonts w:ascii="Arial" w:hAnsi="Arial" w:cs="Arial"/>
          <w:sz w:val="22"/>
          <w:szCs w:val="22"/>
        </w:rPr>
        <w:t xml:space="preserve">that are widely held </w:t>
      </w:r>
      <w:r w:rsidR="005C6A85">
        <w:rPr>
          <w:rFonts w:ascii="Arial" w:hAnsi="Arial" w:cs="Arial"/>
          <w:sz w:val="22"/>
          <w:szCs w:val="22"/>
        </w:rPr>
        <w:t xml:space="preserve">in the field, e.g., that variants </w:t>
      </w:r>
      <w:r w:rsidR="0007385F">
        <w:rPr>
          <w:rFonts w:ascii="Arial" w:hAnsi="Arial" w:cs="Arial"/>
          <w:sz w:val="22"/>
          <w:szCs w:val="22"/>
        </w:rPr>
        <w:t>that affect diseases with</w:t>
      </w:r>
      <w:r w:rsidR="005C6A85">
        <w:rPr>
          <w:rFonts w:ascii="Arial" w:hAnsi="Arial" w:cs="Arial"/>
          <w:sz w:val="22"/>
          <w:szCs w:val="22"/>
        </w:rPr>
        <w:t xml:space="preserve"> a greater fitness cost would tend to be under str</w:t>
      </w:r>
      <w:r w:rsidR="00A918EC">
        <w:rPr>
          <w:rFonts w:ascii="Arial" w:hAnsi="Arial" w:cs="Arial"/>
          <w:sz w:val="22"/>
          <w:szCs w:val="22"/>
        </w:rPr>
        <w:t xml:space="preserve">onger </w:t>
      </w:r>
      <w:r w:rsidR="0007385F">
        <w:rPr>
          <w:rFonts w:ascii="Arial" w:hAnsi="Arial" w:cs="Arial"/>
          <w:sz w:val="22"/>
          <w:szCs w:val="22"/>
        </w:rPr>
        <w:t xml:space="preserve">purifying </w:t>
      </w:r>
      <w:r w:rsidR="00A918EC">
        <w:rPr>
          <w:rFonts w:ascii="Arial" w:hAnsi="Arial" w:cs="Arial"/>
          <w:sz w:val="22"/>
          <w:szCs w:val="22"/>
        </w:rPr>
        <w:t xml:space="preserve">selection. Importantly, the modeling he proposes will generate quantitative predictions that </w:t>
      </w:r>
      <w:r w:rsidR="0007385F">
        <w:rPr>
          <w:rFonts w:ascii="Arial" w:hAnsi="Arial" w:cs="Arial"/>
          <w:sz w:val="22"/>
          <w:szCs w:val="22"/>
        </w:rPr>
        <w:t xml:space="preserve">he will later test against the </w:t>
      </w:r>
      <w:r w:rsidR="00A918EC">
        <w:rPr>
          <w:rFonts w:ascii="Arial" w:hAnsi="Arial" w:cs="Arial"/>
          <w:sz w:val="22"/>
          <w:szCs w:val="22"/>
        </w:rPr>
        <w:t>res</w:t>
      </w:r>
      <w:r w:rsidR="00884D67">
        <w:rPr>
          <w:rFonts w:ascii="Arial" w:hAnsi="Arial" w:cs="Arial"/>
          <w:sz w:val="22"/>
          <w:szCs w:val="22"/>
        </w:rPr>
        <w:t>ults</w:t>
      </w:r>
      <w:r w:rsidR="00A918EC">
        <w:rPr>
          <w:rFonts w:ascii="Arial" w:hAnsi="Arial" w:cs="Arial"/>
          <w:sz w:val="22"/>
          <w:szCs w:val="22"/>
        </w:rPr>
        <w:t xml:space="preserve"> f</w:t>
      </w:r>
      <w:r w:rsidR="0007385F">
        <w:rPr>
          <w:rFonts w:ascii="Arial" w:hAnsi="Arial" w:cs="Arial"/>
          <w:sz w:val="22"/>
          <w:szCs w:val="22"/>
        </w:rPr>
        <w:t xml:space="preserve">rom human GWAS. This research is expected to substantially advance our understanding of the population genetic processes that underlie complex disease. Beyond the obvious basic importance of such an understanding, it is also likely to inform us about questions of practical import, such as the design of future mapping studies and building models for phenotypic predictions (e.g., in personalized medicine). </w:t>
      </w:r>
    </w:p>
    <w:p w14:paraId="5C917672" w14:textId="39F0F86D" w:rsidR="00EF7DD6" w:rsidRDefault="004019D5" w:rsidP="00A757AD">
      <w:pPr>
        <w:jc w:val="both"/>
        <w:rPr>
          <w:rFonts w:ascii="Arial" w:hAnsi="Arial" w:cs="Arial"/>
          <w:sz w:val="22"/>
          <w:szCs w:val="22"/>
        </w:rPr>
      </w:pPr>
      <w:r w:rsidRPr="00A46ED7">
        <w:rPr>
          <w:rFonts w:ascii="Arial" w:hAnsi="Arial" w:cs="Arial"/>
          <w:sz w:val="22"/>
          <w:szCs w:val="22"/>
        </w:rPr>
        <w:t>As noted, Jeremy</w:t>
      </w:r>
      <w:r>
        <w:rPr>
          <w:rFonts w:ascii="Arial" w:hAnsi="Arial" w:cs="Arial"/>
          <w:sz w:val="22"/>
          <w:szCs w:val="22"/>
        </w:rPr>
        <w:t xml:space="preserve"> has an extremely strong background in population and evolutionary genetics in general and in doing population genetics theory and statistical analyses</w:t>
      </w:r>
      <w:r w:rsidR="00C45F86">
        <w:rPr>
          <w:rFonts w:ascii="Arial" w:hAnsi="Arial" w:cs="Arial"/>
          <w:sz w:val="22"/>
          <w:szCs w:val="22"/>
        </w:rPr>
        <w:t xml:space="preserve"> in particular</w:t>
      </w:r>
      <w:r w:rsidR="000848CB">
        <w:rPr>
          <w:rFonts w:ascii="Arial" w:hAnsi="Arial" w:cs="Arial"/>
          <w:sz w:val="22"/>
          <w:szCs w:val="22"/>
        </w:rPr>
        <w:t>. H</w:t>
      </w:r>
      <w:r w:rsidR="00884D67">
        <w:rPr>
          <w:rFonts w:ascii="Arial" w:hAnsi="Arial" w:cs="Arial"/>
          <w:sz w:val="22"/>
          <w:szCs w:val="22"/>
        </w:rPr>
        <w:t xml:space="preserve">is postdoctoral training </w:t>
      </w:r>
      <w:r w:rsidR="000848CB">
        <w:rPr>
          <w:rFonts w:ascii="Arial" w:hAnsi="Arial" w:cs="Arial"/>
          <w:sz w:val="22"/>
          <w:szCs w:val="22"/>
        </w:rPr>
        <w:t>will focu</w:t>
      </w:r>
      <w:r w:rsidR="00884D67">
        <w:rPr>
          <w:rFonts w:ascii="Arial" w:hAnsi="Arial" w:cs="Arial"/>
          <w:sz w:val="22"/>
          <w:szCs w:val="22"/>
        </w:rPr>
        <w:t>s</w:t>
      </w:r>
      <w:r w:rsidR="000848CB">
        <w:rPr>
          <w:rFonts w:ascii="Arial" w:hAnsi="Arial" w:cs="Arial"/>
          <w:sz w:val="22"/>
          <w:szCs w:val="22"/>
        </w:rPr>
        <w:t xml:space="preserve"> on further developing his modeling and statistical tools and on deepening and broadening his knowledge of human population genetics and evolutionary quantitative genetics.</w:t>
      </w:r>
      <w:r w:rsidR="00F12138">
        <w:rPr>
          <w:rFonts w:ascii="Arial" w:hAnsi="Arial" w:cs="Arial"/>
          <w:sz w:val="22"/>
          <w:szCs w:val="22"/>
        </w:rPr>
        <w:t xml:space="preserve"> </w:t>
      </w:r>
      <w:r w:rsidR="00884D67">
        <w:rPr>
          <w:rFonts w:ascii="Arial" w:hAnsi="Arial" w:cs="Arial"/>
          <w:sz w:val="22"/>
          <w:szCs w:val="22"/>
        </w:rPr>
        <w:t xml:space="preserve">My lab and the closely affiliated </w:t>
      </w:r>
      <w:proofErr w:type="spellStart"/>
      <w:r w:rsidR="00884D67">
        <w:rPr>
          <w:rFonts w:ascii="Arial" w:hAnsi="Arial" w:cs="Arial"/>
          <w:sz w:val="22"/>
          <w:szCs w:val="22"/>
        </w:rPr>
        <w:t>Przeworski</w:t>
      </w:r>
      <w:proofErr w:type="spellEnd"/>
      <w:r w:rsidR="00884D67">
        <w:rPr>
          <w:rFonts w:ascii="Arial" w:hAnsi="Arial" w:cs="Arial"/>
          <w:sz w:val="22"/>
          <w:szCs w:val="22"/>
        </w:rPr>
        <w:t xml:space="preserve"> and </w:t>
      </w:r>
      <w:proofErr w:type="spellStart"/>
      <w:r w:rsidR="00884D67">
        <w:rPr>
          <w:rFonts w:ascii="Arial" w:hAnsi="Arial" w:cs="Arial"/>
          <w:sz w:val="22"/>
          <w:szCs w:val="22"/>
        </w:rPr>
        <w:t>Pickrell</w:t>
      </w:r>
      <w:proofErr w:type="spellEnd"/>
      <w:r w:rsidR="00884D67">
        <w:rPr>
          <w:rFonts w:ascii="Arial" w:hAnsi="Arial" w:cs="Arial"/>
          <w:sz w:val="22"/>
          <w:szCs w:val="22"/>
        </w:rPr>
        <w:t xml:space="preserve"> labs (see above) provide an excellent environment </w:t>
      </w:r>
      <w:r w:rsidR="002E599D">
        <w:rPr>
          <w:rFonts w:ascii="Arial" w:hAnsi="Arial" w:cs="Arial"/>
          <w:sz w:val="22"/>
          <w:szCs w:val="22"/>
        </w:rPr>
        <w:t>in th</w:t>
      </w:r>
      <w:r w:rsidR="000848CB">
        <w:rPr>
          <w:rFonts w:ascii="Arial" w:hAnsi="Arial" w:cs="Arial"/>
          <w:sz w:val="22"/>
          <w:szCs w:val="22"/>
        </w:rPr>
        <w:t>ese</w:t>
      </w:r>
      <w:r w:rsidR="002E599D">
        <w:rPr>
          <w:rFonts w:ascii="Arial" w:hAnsi="Arial" w:cs="Arial"/>
          <w:sz w:val="22"/>
          <w:szCs w:val="22"/>
        </w:rPr>
        <w:t xml:space="preserve"> regard</w:t>
      </w:r>
      <w:r w:rsidR="000848CB">
        <w:rPr>
          <w:rFonts w:ascii="Arial" w:hAnsi="Arial" w:cs="Arial"/>
          <w:sz w:val="22"/>
          <w:szCs w:val="22"/>
        </w:rPr>
        <w:t>s</w:t>
      </w:r>
      <w:r w:rsidR="00884D67">
        <w:rPr>
          <w:rFonts w:ascii="Arial" w:hAnsi="Arial" w:cs="Arial"/>
          <w:sz w:val="22"/>
          <w:szCs w:val="22"/>
        </w:rPr>
        <w:t xml:space="preserve">. Specifically, my lab </w:t>
      </w:r>
      <w:r w:rsidR="002E599D">
        <w:rPr>
          <w:rFonts w:ascii="Arial" w:hAnsi="Arial" w:cs="Arial"/>
          <w:sz w:val="22"/>
          <w:szCs w:val="22"/>
        </w:rPr>
        <w:t>is focused</w:t>
      </w:r>
      <w:r w:rsidR="0007385F">
        <w:rPr>
          <w:rFonts w:ascii="Arial" w:hAnsi="Arial" w:cs="Arial"/>
          <w:sz w:val="22"/>
          <w:szCs w:val="22"/>
        </w:rPr>
        <w:t xml:space="preserve"> on understanding the population genetics processes that shape the genetic architecture of continuous </w:t>
      </w:r>
      <w:r>
        <w:rPr>
          <w:rFonts w:ascii="Arial" w:hAnsi="Arial" w:cs="Arial"/>
          <w:sz w:val="22"/>
          <w:szCs w:val="22"/>
        </w:rPr>
        <w:t xml:space="preserve">quantitative traits (e.g., traits like height, body mass index, age of menarche, etc.). </w:t>
      </w:r>
      <w:r w:rsidR="002E599D">
        <w:rPr>
          <w:rFonts w:ascii="Arial" w:hAnsi="Arial" w:cs="Arial"/>
          <w:sz w:val="22"/>
          <w:szCs w:val="22"/>
        </w:rPr>
        <w:t xml:space="preserve">The </w:t>
      </w:r>
      <w:r>
        <w:rPr>
          <w:rFonts w:ascii="Arial" w:hAnsi="Arial" w:cs="Arial"/>
          <w:sz w:val="22"/>
          <w:szCs w:val="22"/>
        </w:rPr>
        <w:t xml:space="preserve">continuous quantitative traits </w:t>
      </w:r>
      <w:r w:rsidR="002E599D">
        <w:rPr>
          <w:rFonts w:ascii="Arial" w:hAnsi="Arial" w:cs="Arial"/>
          <w:sz w:val="22"/>
          <w:szCs w:val="22"/>
        </w:rPr>
        <w:t xml:space="preserve">we have studied </w:t>
      </w:r>
      <w:r>
        <w:rPr>
          <w:rFonts w:ascii="Arial" w:hAnsi="Arial" w:cs="Arial"/>
          <w:sz w:val="22"/>
          <w:szCs w:val="22"/>
        </w:rPr>
        <w:t xml:space="preserve">are clearly distinct from </w:t>
      </w:r>
      <w:r w:rsidR="002E599D">
        <w:rPr>
          <w:rFonts w:ascii="Arial" w:hAnsi="Arial" w:cs="Arial"/>
          <w:sz w:val="22"/>
          <w:szCs w:val="22"/>
        </w:rPr>
        <w:t xml:space="preserve">the </w:t>
      </w:r>
      <w:r>
        <w:rPr>
          <w:rFonts w:ascii="Arial" w:hAnsi="Arial" w:cs="Arial"/>
          <w:sz w:val="22"/>
          <w:szCs w:val="22"/>
        </w:rPr>
        <w:t xml:space="preserve">complex diseases </w:t>
      </w:r>
      <w:r w:rsidR="002E599D">
        <w:rPr>
          <w:rFonts w:ascii="Arial" w:hAnsi="Arial" w:cs="Arial"/>
          <w:sz w:val="22"/>
          <w:szCs w:val="22"/>
        </w:rPr>
        <w:t>Jeremy proposes to focus on</w:t>
      </w:r>
      <w:r>
        <w:rPr>
          <w:rFonts w:ascii="Arial" w:hAnsi="Arial" w:cs="Arial"/>
          <w:sz w:val="22"/>
          <w:szCs w:val="22"/>
        </w:rPr>
        <w:t xml:space="preserve"> (e.g., they tend to be under stabilizing rather than directional selection and are described well by additive models rather than by nonlinear functions of an underlying </w:t>
      </w:r>
      <w:r w:rsidR="00C45F86">
        <w:rPr>
          <w:rFonts w:ascii="Arial" w:hAnsi="Arial" w:cs="Arial"/>
          <w:sz w:val="22"/>
          <w:szCs w:val="22"/>
        </w:rPr>
        <w:t xml:space="preserve">additive </w:t>
      </w:r>
      <w:r>
        <w:rPr>
          <w:rFonts w:ascii="Arial" w:hAnsi="Arial" w:cs="Arial"/>
          <w:sz w:val="22"/>
          <w:szCs w:val="22"/>
        </w:rPr>
        <w:t>liability)</w:t>
      </w:r>
      <w:r w:rsidR="002E599D">
        <w:rPr>
          <w:rFonts w:ascii="Arial" w:hAnsi="Arial" w:cs="Arial"/>
          <w:sz w:val="22"/>
          <w:szCs w:val="22"/>
        </w:rPr>
        <w:t>. Nonetheless,</w:t>
      </w:r>
      <w:r w:rsidR="00C45F86">
        <w:rPr>
          <w:rFonts w:ascii="Arial" w:hAnsi="Arial" w:cs="Arial"/>
          <w:sz w:val="22"/>
          <w:szCs w:val="22"/>
        </w:rPr>
        <w:t xml:space="preserve"> their study </w:t>
      </w:r>
      <w:r>
        <w:rPr>
          <w:rFonts w:ascii="Arial" w:hAnsi="Arial" w:cs="Arial"/>
          <w:sz w:val="22"/>
          <w:szCs w:val="22"/>
        </w:rPr>
        <w:t>share</w:t>
      </w:r>
      <w:r w:rsidR="002E599D">
        <w:rPr>
          <w:rFonts w:ascii="Arial" w:hAnsi="Arial" w:cs="Arial"/>
          <w:sz w:val="22"/>
          <w:szCs w:val="22"/>
        </w:rPr>
        <w:t>s</w:t>
      </w:r>
      <w:r>
        <w:rPr>
          <w:rFonts w:ascii="Arial" w:hAnsi="Arial" w:cs="Arial"/>
          <w:sz w:val="22"/>
          <w:szCs w:val="22"/>
        </w:rPr>
        <w:t xml:space="preserve"> many common features</w:t>
      </w:r>
      <w:r w:rsidR="002E599D">
        <w:rPr>
          <w:rFonts w:ascii="Arial" w:hAnsi="Arial" w:cs="Arial"/>
          <w:sz w:val="22"/>
          <w:szCs w:val="22"/>
        </w:rPr>
        <w:t xml:space="preserve"> and</w:t>
      </w:r>
      <w:r>
        <w:rPr>
          <w:rFonts w:ascii="Arial" w:hAnsi="Arial" w:cs="Arial"/>
          <w:sz w:val="22"/>
          <w:szCs w:val="22"/>
        </w:rPr>
        <w:t xml:space="preserve"> I therefore expect that some of the </w:t>
      </w:r>
      <w:r w:rsidR="00C45F86">
        <w:rPr>
          <w:rFonts w:ascii="Arial" w:hAnsi="Arial" w:cs="Arial"/>
          <w:sz w:val="22"/>
          <w:szCs w:val="22"/>
        </w:rPr>
        <w:t xml:space="preserve">analytical and statistical </w:t>
      </w:r>
      <w:r>
        <w:rPr>
          <w:rFonts w:ascii="Arial" w:hAnsi="Arial" w:cs="Arial"/>
          <w:sz w:val="22"/>
          <w:szCs w:val="22"/>
        </w:rPr>
        <w:t xml:space="preserve">machinery </w:t>
      </w:r>
      <w:r w:rsidR="002E599D">
        <w:rPr>
          <w:rFonts w:ascii="Arial" w:hAnsi="Arial" w:cs="Arial"/>
          <w:sz w:val="22"/>
          <w:szCs w:val="22"/>
        </w:rPr>
        <w:t xml:space="preserve">that </w:t>
      </w:r>
      <w:r>
        <w:rPr>
          <w:rFonts w:ascii="Arial" w:hAnsi="Arial" w:cs="Arial"/>
          <w:sz w:val="22"/>
          <w:szCs w:val="22"/>
        </w:rPr>
        <w:t xml:space="preserve">we have developed will prove to be </w:t>
      </w:r>
      <w:r w:rsidR="002E599D">
        <w:rPr>
          <w:rFonts w:ascii="Arial" w:hAnsi="Arial" w:cs="Arial"/>
          <w:sz w:val="22"/>
          <w:szCs w:val="22"/>
        </w:rPr>
        <w:t>extremely useful to</w:t>
      </w:r>
      <w:r>
        <w:rPr>
          <w:rFonts w:ascii="Arial" w:hAnsi="Arial" w:cs="Arial"/>
          <w:sz w:val="22"/>
          <w:szCs w:val="22"/>
        </w:rPr>
        <w:t xml:space="preserve"> Jeremy. In addition</w:t>
      </w:r>
      <w:r w:rsidR="00C45F86">
        <w:rPr>
          <w:rFonts w:ascii="Arial" w:hAnsi="Arial" w:cs="Arial"/>
          <w:sz w:val="22"/>
          <w:szCs w:val="22"/>
        </w:rPr>
        <w:t>,</w:t>
      </w:r>
      <w:r>
        <w:rPr>
          <w:rFonts w:ascii="Arial" w:hAnsi="Arial" w:cs="Arial"/>
          <w:sz w:val="22"/>
          <w:szCs w:val="22"/>
        </w:rPr>
        <w:t xml:space="preserve"> research in both the </w:t>
      </w:r>
      <w:proofErr w:type="spellStart"/>
      <w:r>
        <w:rPr>
          <w:rFonts w:ascii="Arial" w:hAnsi="Arial" w:cs="Arial"/>
          <w:sz w:val="22"/>
          <w:szCs w:val="22"/>
        </w:rPr>
        <w:t>Przeworski</w:t>
      </w:r>
      <w:proofErr w:type="spellEnd"/>
      <w:r>
        <w:rPr>
          <w:rFonts w:ascii="Arial" w:hAnsi="Arial" w:cs="Arial"/>
          <w:sz w:val="22"/>
          <w:szCs w:val="22"/>
        </w:rPr>
        <w:t xml:space="preserve"> and </w:t>
      </w:r>
      <w:proofErr w:type="spellStart"/>
      <w:r>
        <w:rPr>
          <w:rFonts w:ascii="Arial" w:hAnsi="Arial" w:cs="Arial"/>
          <w:sz w:val="22"/>
          <w:szCs w:val="22"/>
        </w:rPr>
        <w:t>Pickrell</w:t>
      </w:r>
      <w:proofErr w:type="spellEnd"/>
      <w:r>
        <w:rPr>
          <w:rFonts w:ascii="Arial" w:hAnsi="Arial" w:cs="Arial"/>
          <w:sz w:val="22"/>
          <w:szCs w:val="22"/>
        </w:rPr>
        <w:t xml:space="preserve"> labs addresses </w:t>
      </w:r>
      <w:r w:rsidR="00EF7DD6">
        <w:rPr>
          <w:rFonts w:ascii="Arial" w:hAnsi="Arial" w:cs="Arial"/>
          <w:sz w:val="22"/>
          <w:szCs w:val="22"/>
        </w:rPr>
        <w:t>complementary aspect of</w:t>
      </w:r>
      <w:r>
        <w:rPr>
          <w:rFonts w:ascii="Arial" w:hAnsi="Arial" w:cs="Arial"/>
          <w:sz w:val="22"/>
          <w:szCs w:val="22"/>
        </w:rPr>
        <w:t xml:space="preserve"> the study of quantitative </w:t>
      </w:r>
      <w:r w:rsidR="00EF7DD6">
        <w:rPr>
          <w:rFonts w:ascii="Arial" w:hAnsi="Arial" w:cs="Arial"/>
          <w:sz w:val="22"/>
          <w:szCs w:val="22"/>
        </w:rPr>
        <w:t xml:space="preserve">traits. </w:t>
      </w:r>
      <w:r w:rsidR="000848CB">
        <w:rPr>
          <w:rFonts w:ascii="Arial" w:hAnsi="Arial" w:cs="Arial"/>
          <w:sz w:val="22"/>
          <w:szCs w:val="22"/>
        </w:rPr>
        <w:t xml:space="preserve">More generally, the three labs cover a wide range of expertise in human population genetics. </w:t>
      </w:r>
      <w:r w:rsidR="00E12380">
        <w:rPr>
          <w:rFonts w:ascii="Arial" w:hAnsi="Arial" w:cs="Arial"/>
          <w:sz w:val="22"/>
          <w:szCs w:val="22"/>
        </w:rPr>
        <w:t>Taken together</w:t>
      </w:r>
      <w:r w:rsidR="002E599D">
        <w:rPr>
          <w:rFonts w:ascii="Arial" w:hAnsi="Arial" w:cs="Arial"/>
          <w:sz w:val="22"/>
          <w:szCs w:val="22"/>
        </w:rPr>
        <w:t>,</w:t>
      </w:r>
      <w:r w:rsidR="00E12380">
        <w:rPr>
          <w:rFonts w:ascii="Arial" w:hAnsi="Arial" w:cs="Arial"/>
          <w:sz w:val="22"/>
          <w:szCs w:val="22"/>
        </w:rPr>
        <w:t xml:space="preserve"> </w:t>
      </w:r>
      <w:r w:rsidR="00EF7DD6">
        <w:rPr>
          <w:rFonts w:ascii="Arial" w:hAnsi="Arial" w:cs="Arial"/>
          <w:sz w:val="22"/>
          <w:szCs w:val="22"/>
        </w:rPr>
        <w:t>the combination of the three labs is probably one of the best environments in the country to perform the proposed research</w:t>
      </w:r>
      <w:r w:rsidR="00E12380">
        <w:rPr>
          <w:rFonts w:ascii="Arial" w:hAnsi="Arial" w:cs="Arial"/>
          <w:sz w:val="22"/>
          <w:szCs w:val="22"/>
        </w:rPr>
        <w:t xml:space="preserve">, and </w:t>
      </w:r>
      <w:r w:rsidR="00A757AD">
        <w:rPr>
          <w:rFonts w:ascii="Arial" w:hAnsi="Arial" w:cs="Arial"/>
          <w:sz w:val="22"/>
          <w:szCs w:val="22"/>
        </w:rPr>
        <w:t xml:space="preserve">to </w:t>
      </w:r>
      <w:r w:rsidR="00E12380">
        <w:rPr>
          <w:rFonts w:ascii="Arial" w:hAnsi="Arial" w:cs="Arial"/>
          <w:sz w:val="22"/>
          <w:szCs w:val="22"/>
        </w:rPr>
        <w:t>learn</w:t>
      </w:r>
      <w:r w:rsidR="002E599D">
        <w:rPr>
          <w:rFonts w:ascii="Arial" w:hAnsi="Arial" w:cs="Arial"/>
          <w:sz w:val="22"/>
          <w:szCs w:val="22"/>
        </w:rPr>
        <w:t xml:space="preserve"> more</w:t>
      </w:r>
      <w:r w:rsidR="00E12380">
        <w:rPr>
          <w:rFonts w:ascii="Arial" w:hAnsi="Arial" w:cs="Arial"/>
          <w:sz w:val="22"/>
          <w:szCs w:val="22"/>
        </w:rPr>
        <w:t xml:space="preserve"> </w:t>
      </w:r>
      <w:r w:rsidR="002E599D">
        <w:rPr>
          <w:rFonts w:ascii="Arial" w:hAnsi="Arial" w:cs="Arial"/>
          <w:sz w:val="22"/>
          <w:szCs w:val="22"/>
        </w:rPr>
        <w:t>about</w:t>
      </w:r>
      <w:r w:rsidR="00E12380">
        <w:rPr>
          <w:rFonts w:ascii="Arial" w:hAnsi="Arial" w:cs="Arial"/>
          <w:sz w:val="22"/>
          <w:szCs w:val="22"/>
        </w:rPr>
        <w:t xml:space="preserve"> theoretical </w:t>
      </w:r>
      <w:r w:rsidR="00A757AD">
        <w:rPr>
          <w:rFonts w:ascii="Arial" w:hAnsi="Arial" w:cs="Arial"/>
          <w:sz w:val="22"/>
          <w:szCs w:val="22"/>
        </w:rPr>
        <w:t xml:space="preserve">and human </w:t>
      </w:r>
      <w:r w:rsidR="00E12380">
        <w:rPr>
          <w:rFonts w:ascii="Arial" w:hAnsi="Arial" w:cs="Arial"/>
          <w:sz w:val="22"/>
          <w:szCs w:val="22"/>
        </w:rPr>
        <w:t>population genetics in general</w:t>
      </w:r>
      <w:r w:rsidR="00EF7DD6">
        <w:rPr>
          <w:rFonts w:ascii="Arial" w:hAnsi="Arial" w:cs="Arial"/>
          <w:sz w:val="22"/>
          <w:szCs w:val="22"/>
        </w:rPr>
        <w:t>.</w:t>
      </w:r>
    </w:p>
    <w:p w14:paraId="086DA1FE" w14:textId="1A2D261E" w:rsidR="00C23DD9" w:rsidRPr="00C91A59" w:rsidRDefault="00EF7DD6" w:rsidP="003B5A4A">
      <w:pPr>
        <w:jc w:val="both"/>
        <w:rPr>
          <w:rFonts w:ascii="Arial" w:hAnsi="Arial" w:cs="Arial"/>
          <w:sz w:val="22"/>
          <w:szCs w:val="22"/>
        </w:rPr>
      </w:pPr>
      <w:r>
        <w:rPr>
          <w:rFonts w:ascii="Arial" w:hAnsi="Arial" w:cs="Arial"/>
          <w:sz w:val="22"/>
          <w:szCs w:val="22"/>
        </w:rPr>
        <w:t>The</w:t>
      </w:r>
      <w:r w:rsidR="00E12380">
        <w:rPr>
          <w:rFonts w:ascii="Arial" w:hAnsi="Arial" w:cs="Arial"/>
          <w:sz w:val="22"/>
          <w:szCs w:val="22"/>
        </w:rPr>
        <w:t xml:space="preserve"> proposed research would </w:t>
      </w:r>
      <w:r w:rsidR="002E599D">
        <w:rPr>
          <w:rFonts w:ascii="Arial" w:hAnsi="Arial" w:cs="Arial"/>
          <w:sz w:val="22"/>
          <w:szCs w:val="22"/>
        </w:rPr>
        <w:t>consolidate Jeremy’s position</w:t>
      </w:r>
      <w:r>
        <w:rPr>
          <w:rFonts w:ascii="Arial" w:hAnsi="Arial" w:cs="Arial"/>
          <w:sz w:val="22"/>
          <w:szCs w:val="22"/>
        </w:rPr>
        <w:t xml:space="preserve"> as one of the top experts in the population genetics of quantitative traits</w:t>
      </w:r>
      <w:r w:rsidR="002E599D">
        <w:rPr>
          <w:rFonts w:ascii="Arial" w:hAnsi="Arial" w:cs="Arial"/>
          <w:sz w:val="22"/>
          <w:szCs w:val="22"/>
        </w:rPr>
        <w:t>,</w:t>
      </w:r>
      <w:r>
        <w:rPr>
          <w:rFonts w:ascii="Arial" w:hAnsi="Arial" w:cs="Arial"/>
          <w:sz w:val="22"/>
          <w:szCs w:val="22"/>
        </w:rPr>
        <w:t xml:space="preserve"> an extremely strong launching point for an independent ac</w:t>
      </w:r>
      <w:r w:rsidR="00A15343">
        <w:rPr>
          <w:rFonts w:ascii="Arial" w:hAnsi="Arial" w:cs="Arial"/>
          <w:sz w:val="22"/>
          <w:szCs w:val="22"/>
        </w:rPr>
        <w:t xml:space="preserve">ademic career. Not only has </w:t>
      </w:r>
      <w:r>
        <w:rPr>
          <w:rFonts w:ascii="Arial" w:hAnsi="Arial" w:cs="Arial"/>
          <w:sz w:val="22"/>
          <w:szCs w:val="22"/>
        </w:rPr>
        <w:t xml:space="preserve">the evolution of quantitative traits been one of the central </w:t>
      </w:r>
      <w:r w:rsidR="00C91A59">
        <w:rPr>
          <w:rFonts w:ascii="Arial" w:hAnsi="Arial" w:cs="Arial"/>
          <w:sz w:val="22"/>
          <w:szCs w:val="22"/>
        </w:rPr>
        <w:t xml:space="preserve">questions </w:t>
      </w:r>
      <w:r>
        <w:rPr>
          <w:rFonts w:ascii="Arial" w:hAnsi="Arial" w:cs="Arial"/>
          <w:sz w:val="22"/>
          <w:szCs w:val="22"/>
        </w:rPr>
        <w:t>in population genetics pretty much since its</w:t>
      </w:r>
      <w:r w:rsidR="00DA7482">
        <w:rPr>
          <w:rFonts w:ascii="Arial" w:hAnsi="Arial" w:cs="Arial"/>
          <w:sz w:val="22"/>
          <w:szCs w:val="22"/>
        </w:rPr>
        <w:t xml:space="preserve"> conception, but the progress </w:t>
      </w:r>
      <w:r w:rsidR="00C91A59">
        <w:rPr>
          <w:rFonts w:ascii="Arial" w:hAnsi="Arial" w:cs="Arial"/>
          <w:sz w:val="22"/>
          <w:szCs w:val="22"/>
        </w:rPr>
        <w:t>ushered by</w:t>
      </w:r>
      <w:r w:rsidR="00DA7482">
        <w:rPr>
          <w:rFonts w:ascii="Arial" w:hAnsi="Arial" w:cs="Arial"/>
          <w:sz w:val="22"/>
          <w:szCs w:val="22"/>
        </w:rPr>
        <w:t xml:space="preserve"> GWAS ha</w:t>
      </w:r>
      <w:r w:rsidR="00C91A59">
        <w:rPr>
          <w:rFonts w:ascii="Arial" w:hAnsi="Arial" w:cs="Arial"/>
          <w:sz w:val="22"/>
          <w:szCs w:val="22"/>
        </w:rPr>
        <w:t>s also brought related questions</w:t>
      </w:r>
      <w:r w:rsidR="00DA7482">
        <w:rPr>
          <w:rFonts w:ascii="Arial" w:hAnsi="Arial" w:cs="Arial"/>
          <w:sz w:val="22"/>
          <w:szCs w:val="22"/>
        </w:rPr>
        <w:t xml:space="preserve"> to the forefront of human genetics.</w:t>
      </w:r>
      <w:r w:rsidR="00C91A59">
        <w:rPr>
          <w:rFonts w:ascii="Arial" w:hAnsi="Arial" w:cs="Arial"/>
          <w:sz w:val="22"/>
          <w:szCs w:val="22"/>
        </w:rPr>
        <w:t xml:space="preserve"> Moreover, the new wealth of empirical data about quantitative traits and complex diseases promise</w:t>
      </w:r>
      <w:r w:rsidR="00E12380">
        <w:rPr>
          <w:rFonts w:ascii="Arial" w:hAnsi="Arial" w:cs="Arial"/>
          <w:sz w:val="22"/>
          <w:szCs w:val="22"/>
        </w:rPr>
        <w:t>s</w:t>
      </w:r>
      <w:r w:rsidR="00C91A59">
        <w:rPr>
          <w:rFonts w:ascii="Arial" w:hAnsi="Arial" w:cs="Arial"/>
          <w:sz w:val="22"/>
          <w:szCs w:val="22"/>
        </w:rPr>
        <w:t xml:space="preserve"> considerable progress in studying these questions in years to come, and the scope of this topic guarantees that important work is not going to be exhausted any time soon.</w:t>
      </w:r>
      <w:r w:rsidR="00E12380">
        <w:rPr>
          <w:rFonts w:ascii="Arial" w:hAnsi="Arial" w:cs="Arial"/>
          <w:sz w:val="22"/>
          <w:szCs w:val="22"/>
        </w:rPr>
        <w:t xml:space="preserve"> I have little doubt that Jeremy will be a major contributor to this progress.</w:t>
      </w:r>
      <w:r w:rsidR="00C91A59">
        <w:rPr>
          <w:rFonts w:ascii="Arial" w:hAnsi="Arial" w:cs="Arial"/>
          <w:sz w:val="22"/>
          <w:szCs w:val="22"/>
        </w:rPr>
        <w:t xml:space="preserve">   </w:t>
      </w:r>
      <w:r w:rsidR="00DA7482">
        <w:rPr>
          <w:rFonts w:ascii="Arial" w:hAnsi="Arial" w:cs="Arial"/>
          <w:sz w:val="22"/>
          <w:szCs w:val="22"/>
        </w:rPr>
        <w:t xml:space="preserve">  </w:t>
      </w:r>
      <w:r w:rsidR="004019D5">
        <w:rPr>
          <w:rFonts w:ascii="Arial" w:hAnsi="Arial" w:cs="Arial"/>
          <w:sz w:val="22"/>
          <w:szCs w:val="22"/>
        </w:rPr>
        <w:t xml:space="preserve"> </w:t>
      </w:r>
      <w:r w:rsidR="0007385F">
        <w:rPr>
          <w:rFonts w:ascii="Arial" w:hAnsi="Arial" w:cs="Arial"/>
          <w:sz w:val="22"/>
          <w:szCs w:val="22"/>
        </w:rPr>
        <w:t xml:space="preserve"> </w:t>
      </w:r>
    </w:p>
    <w:sectPr w:rsidR="00C23DD9" w:rsidRPr="00C91A59" w:rsidSect="00CE64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47B4"/>
    <w:multiLevelType w:val="hybridMultilevel"/>
    <w:tmpl w:val="2320EB20"/>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
    <w:nsid w:val="374D30CA"/>
    <w:multiLevelType w:val="hybridMultilevel"/>
    <w:tmpl w:val="7EB21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150E0"/>
    <w:multiLevelType w:val="hybridMultilevel"/>
    <w:tmpl w:val="8D50DB7E"/>
    <w:lvl w:ilvl="0" w:tplc="9188A3CE">
      <w:start w:val="1"/>
      <w:numFmt w:val="bullet"/>
      <w:lvlText w:val="-"/>
      <w:lvlJc w:val="left"/>
      <w:pPr>
        <w:ind w:left="720" w:hanging="360"/>
      </w:pPr>
      <w:rPr>
        <w:rFonts w:ascii="Arial" w:eastAsiaTheme="minorHAnsi"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22D90"/>
    <w:multiLevelType w:val="hybridMultilevel"/>
    <w:tmpl w:val="BB86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1D"/>
    <w:rsid w:val="00000BC4"/>
    <w:rsid w:val="00016207"/>
    <w:rsid w:val="00046AE4"/>
    <w:rsid w:val="0007272D"/>
    <w:rsid w:val="00073235"/>
    <w:rsid w:val="0007385F"/>
    <w:rsid w:val="0008409B"/>
    <w:rsid w:val="000848CB"/>
    <w:rsid w:val="000971AD"/>
    <w:rsid w:val="000B1096"/>
    <w:rsid w:val="000B585B"/>
    <w:rsid w:val="000B594C"/>
    <w:rsid w:val="000B7A30"/>
    <w:rsid w:val="000E0CA0"/>
    <w:rsid w:val="000E2558"/>
    <w:rsid w:val="000F3F6E"/>
    <w:rsid w:val="0010009C"/>
    <w:rsid w:val="001323D9"/>
    <w:rsid w:val="001326FA"/>
    <w:rsid w:val="00133EEF"/>
    <w:rsid w:val="0015357D"/>
    <w:rsid w:val="00156FF1"/>
    <w:rsid w:val="00163079"/>
    <w:rsid w:val="00164F84"/>
    <w:rsid w:val="00165F2C"/>
    <w:rsid w:val="0018185D"/>
    <w:rsid w:val="0018778F"/>
    <w:rsid w:val="001912A3"/>
    <w:rsid w:val="00191858"/>
    <w:rsid w:val="001A10DD"/>
    <w:rsid w:val="001A4DC9"/>
    <w:rsid w:val="001C1358"/>
    <w:rsid w:val="001D0AE6"/>
    <w:rsid w:val="001D49DE"/>
    <w:rsid w:val="001E2A91"/>
    <w:rsid w:val="00204A9D"/>
    <w:rsid w:val="002169E2"/>
    <w:rsid w:val="002439DC"/>
    <w:rsid w:val="00250691"/>
    <w:rsid w:val="0025447F"/>
    <w:rsid w:val="002579EE"/>
    <w:rsid w:val="00264C55"/>
    <w:rsid w:val="00267FDB"/>
    <w:rsid w:val="00276E6B"/>
    <w:rsid w:val="002835A0"/>
    <w:rsid w:val="002904C3"/>
    <w:rsid w:val="00291953"/>
    <w:rsid w:val="002959E1"/>
    <w:rsid w:val="002A59AE"/>
    <w:rsid w:val="002B1EB1"/>
    <w:rsid w:val="002D2476"/>
    <w:rsid w:val="002D47E3"/>
    <w:rsid w:val="002D78D8"/>
    <w:rsid w:val="002E599D"/>
    <w:rsid w:val="002E6299"/>
    <w:rsid w:val="002F0954"/>
    <w:rsid w:val="0031170E"/>
    <w:rsid w:val="00357402"/>
    <w:rsid w:val="00365023"/>
    <w:rsid w:val="00374A83"/>
    <w:rsid w:val="003B33E2"/>
    <w:rsid w:val="003B5A4A"/>
    <w:rsid w:val="003C502D"/>
    <w:rsid w:val="003D09D7"/>
    <w:rsid w:val="003E07DD"/>
    <w:rsid w:val="003F5712"/>
    <w:rsid w:val="004019D5"/>
    <w:rsid w:val="004072BE"/>
    <w:rsid w:val="00411F8A"/>
    <w:rsid w:val="0046089F"/>
    <w:rsid w:val="004736FF"/>
    <w:rsid w:val="004A0722"/>
    <w:rsid w:val="004A464A"/>
    <w:rsid w:val="004B46D2"/>
    <w:rsid w:val="004D385E"/>
    <w:rsid w:val="004D3924"/>
    <w:rsid w:val="00560A96"/>
    <w:rsid w:val="005622B0"/>
    <w:rsid w:val="00564D79"/>
    <w:rsid w:val="00566F62"/>
    <w:rsid w:val="00575810"/>
    <w:rsid w:val="005A6C3F"/>
    <w:rsid w:val="005C6A85"/>
    <w:rsid w:val="005E618E"/>
    <w:rsid w:val="006048CA"/>
    <w:rsid w:val="00620CA9"/>
    <w:rsid w:val="006243E8"/>
    <w:rsid w:val="006260CF"/>
    <w:rsid w:val="00662C59"/>
    <w:rsid w:val="0066395B"/>
    <w:rsid w:val="00665886"/>
    <w:rsid w:val="00672041"/>
    <w:rsid w:val="006740D0"/>
    <w:rsid w:val="00674D13"/>
    <w:rsid w:val="00674F7D"/>
    <w:rsid w:val="006976C8"/>
    <w:rsid w:val="006A1FA3"/>
    <w:rsid w:val="006A3255"/>
    <w:rsid w:val="006A576A"/>
    <w:rsid w:val="006A76B8"/>
    <w:rsid w:val="006D4958"/>
    <w:rsid w:val="006D613B"/>
    <w:rsid w:val="006E1130"/>
    <w:rsid w:val="006F6B43"/>
    <w:rsid w:val="007114BB"/>
    <w:rsid w:val="00717BBB"/>
    <w:rsid w:val="00722451"/>
    <w:rsid w:val="0073102F"/>
    <w:rsid w:val="007342A0"/>
    <w:rsid w:val="007517AA"/>
    <w:rsid w:val="007902D6"/>
    <w:rsid w:val="007C0D04"/>
    <w:rsid w:val="007C342A"/>
    <w:rsid w:val="007D1750"/>
    <w:rsid w:val="007E29AB"/>
    <w:rsid w:val="007E783F"/>
    <w:rsid w:val="007F040B"/>
    <w:rsid w:val="00825DBD"/>
    <w:rsid w:val="0083089E"/>
    <w:rsid w:val="00830FCD"/>
    <w:rsid w:val="00833E17"/>
    <w:rsid w:val="00835EA4"/>
    <w:rsid w:val="0088079E"/>
    <w:rsid w:val="00884D67"/>
    <w:rsid w:val="008A17CC"/>
    <w:rsid w:val="008A1DD6"/>
    <w:rsid w:val="008D4CA5"/>
    <w:rsid w:val="008E21B8"/>
    <w:rsid w:val="008F1128"/>
    <w:rsid w:val="0090176D"/>
    <w:rsid w:val="009122EC"/>
    <w:rsid w:val="00914DE0"/>
    <w:rsid w:val="00931DF9"/>
    <w:rsid w:val="00962926"/>
    <w:rsid w:val="009637AB"/>
    <w:rsid w:val="00965C79"/>
    <w:rsid w:val="00965F39"/>
    <w:rsid w:val="00967BBC"/>
    <w:rsid w:val="00974831"/>
    <w:rsid w:val="00983C9F"/>
    <w:rsid w:val="009B0E83"/>
    <w:rsid w:val="009B1C71"/>
    <w:rsid w:val="009B5347"/>
    <w:rsid w:val="009D7482"/>
    <w:rsid w:val="009E4915"/>
    <w:rsid w:val="009E4E19"/>
    <w:rsid w:val="009F0068"/>
    <w:rsid w:val="009F442E"/>
    <w:rsid w:val="00A13361"/>
    <w:rsid w:val="00A15343"/>
    <w:rsid w:val="00A2091A"/>
    <w:rsid w:val="00A226C0"/>
    <w:rsid w:val="00A46ED7"/>
    <w:rsid w:val="00A55490"/>
    <w:rsid w:val="00A74E62"/>
    <w:rsid w:val="00A757AD"/>
    <w:rsid w:val="00A80857"/>
    <w:rsid w:val="00A918EC"/>
    <w:rsid w:val="00A91F2C"/>
    <w:rsid w:val="00AA3492"/>
    <w:rsid w:val="00AA5DF1"/>
    <w:rsid w:val="00AB3845"/>
    <w:rsid w:val="00AB6B3A"/>
    <w:rsid w:val="00AC5DC6"/>
    <w:rsid w:val="00AE1B8B"/>
    <w:rsid w:val="00AF4674"/>
    <w:rsid w:val="00AF79A4"/>
    <w:rsid w:val="00B069C5"/>
    <w:rsid w:val="00B06C12"/>
    <w:rsid w:val="00B26B84"/>
    <w:rsid w:val="00B63EC3"/>
    <w:rsid w:val="00B732D3"/>
    <w:rsid w:val="00B9099C"/>
    <w:rsid w:val="00B96887"/>
    <w:rsid w:val="00BA6DC6"/>
    <w:rsid w:val="00BA6E52"/>
    <w:rsid w:val="00BB2115"/>
    <w:rsid w:val="00BE3B42"/>
    <w:rsid w:val="00C048F6"/>
    <w:rsid w:val="00C11AC4"/>
    <w:rsid w:val="00C23DD9"/>
    <w:rsid w:val="00C3776E"/>
    <w:rsid w:val="00C41A99"/>
    <w:rsid w:val="00C44A67"/>
    <w:rsid w:val="00C45F86"/>
    <w:rsid w:val="00C53BD8"/>
    <w:rsid w:val="00C57C0B"/>
    <w:rsid w:val="00C61662"/>
    <w:rsid w:val="00C70B1D"/>
    <w:rsid w:val="00C715CF"/>
    <w:rsid w:val="00C74DDB"/>
    <w:rsid w:val="00C91A59"/>
    <w:rsid w:val="00C935E4"/>
    <w:rsid w:val="00CA2D81"/>
    <w:rsid w:val="00CB76E6"/>
    <w:rsid w:val="00CB7AF7"/>
    <w:rsid w:val="00CC36E8"/>
    <w:rsid w:val="00CC5D73"/>
    <w:rsid w:val="00CE59A3"/>
    <w:rsid w:val="00CE643A"/>
    <w:rsid w:val="00D6172F"/>
    <w:rsid w:val="00D64062"/>
    <w:rsid w:val="00D65A55"/>
    <w:rsid w:val="00DA4F2A"/>
    <w:rsid w:val="00DA7482"/>
    <w:rsid w:val="00DC35F8"/>
    <w:rsid w:val="00DC379A"/>
    <w:rsid w:val="00DC67E6"/>
    <w:rsid w:val="00DD1460"/>
    <w:rsid w:val="00DD7605"/>
    <w:rsid w:val="00DE1A1E"/>
    <w:rsid w:val="00DF251C"/>
    <w:rsid w:val="00E001B8"/>
    <w:rsid w:val="00E06985"/>
    <w:rsid w:val="00E12380"/>
    <w:rsid w:val="00E164CA"/>
    <w:rsid w:val="00E36C49"/>
    <w:rsid w:val="00E607C5"/>
    <w:rsid w:val="00E7244C"/>
    <w:rsid w:val="00E74DC7"/>
    <w:rsid w:val="00E96290"/>
    <w:rsid w:val="00EB2C2D"/>
    <w:rsid w:val="00EB387C"/>
    <w:rsid w:val="00ED244B"/>
    <w:rsid w:val="00ED7596"/>
    <w:rsid w:val="00EE3FAF"/>
    <w:rsid w:val="00EF5C12"/>
    <w:rsid w:val="00EF7DD6"/>
    <w:rsid w:val="00F009EA"/>
    <w:rsid w:val="00F04B5F"/>
    <w:rsid w:val="00F12138"/>
    <w:rsid w:val="00F20143"/>
    <w:rsid w:val="00F34507"/>
    <w:rsid w:val="00F42C80"/>
    <w:rsid w:val="00F51A15"/>
    <w:rsid w:val="00F53AD7"/>
    <w:rsid w:val="00F83055"/>
    <w:rsid w:val="00F844CE"/>
    <w:rsid w:val="00FC36BF"/>
    <w:rsid w:val="00FD3846"/>
    <w:rsid w:val="00FD6B69"/>
    <w:rsid w:val="00FE6002"/>
    <w:rsid w:val="00FF50D1"/>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53478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45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B1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1C71"/>
    <w:pPr>
      <w:ind w:left="720"/>
      <w:contextualSpacing/>
    </w:pPr>
  </w:style>
  <w:style w:type="character" w:styleId="Hyperlink">
    <w:name w:val="Hyperlink"/>
    <w:basedOn w:val="DefaultParagraphFont"/>
    <w:uiPriority w:val="99"/>
    <w:unhideWhenUsed/>
    <w:rsid w:val="00B069C5"/>
    <w:rPr>
      <w:color w:val="0000FF" w:themeColor="hyperlink"/>
      <w:u w:val="single"/>
    </w:rPr>
  </w:style>
  <w:style w:type="paragraph" w:styleId="BalloonText">
    <w:name w:val="Balloon Text"/>
    <w:basedOn w:val="Normal"/>
    <w:link w:val="BalloonTextChar"/>
    <w:uiPriority w:val="99"/>
    <w:semiHidden/>
    <w:unhideWhenUsed/>
    <w:rsid w:val="002506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50691"/>
    <w:rPr>
      <w:rFonts w:ascii="Lucida Grande" w:hAnsi="Lucida Grande"/>
      <w:sz w:val="18"/>
      <w:szCs w:val="18"/>
    </w:rPr>
  </w:style>
  <w:style w:type="character" w:styleId="CommentReference">
    <w:name w:val="annotation reference"/>
    <w:basedOn w:val="DefaultParagraphFont"/>
    <w:uiPriority w:val="99"/>
    <w:semiHidden/>
    <w:unhideWhenUsed/>
    <w:rsid w:val="00564D79"/>
    <w:rPr>
      <w:sz w:val="18"/>
      <w:szCs w:val="18"/>
    </w:rPr>
  </w:style>
  <w:style w:type="paragraph" w:styleId="CommentText">
    <w:name w:val="annotation text"/>
    <w:basedOn w:val="Normal"/>
    <w:link w:val="CommentTextChar"/>
    <w:uiPriority w:val="99"/>
    <w:semiHidden/>
    <w:unhideWhenUsed/>
    <w:rsid w:val="00564D79"/>
  </w:style>
  <w:style w:type="character" w:customStyle="1" w:styleId="CommentTextChar">
    <w:name w:val="Comment Text Char"/>
    <w:basedOn w:val="DefaultParagraphFont"/>
    <w:link w:val="CommentText"/>
    <w:uiPriority w:val="99"/>
    <w:semiHidden/>
    <w:rsid w:val="00564D79"/>
    <w:rPr>
      <w:sz w:val="24"/>
      <w:szCs w:val="24"/>
    </w:rPr>
  </w:style>
  <w:style w:type="paragraph" w:styleId="CommentSubject">
    <w:name w:val="annotation subject"/>
    <w:basedOn w:val="CommentText"/>
    <w:next w:val="CommentText"/>
    <w:link w:val="CommentSubjectChar"/>
    <w:uiPriority w:val="99"/>
    <w:semiHidden/>
    <w:unhideWhenUsed/>
    <w:rsid w:val="00564D79"/>
    <w:rPr>
      <w:b/>
      <w:bCs/>
      <w:sz w:val="20"/>
      <w:szCs w:val="20"/>
    </w:rPr>
  </w:style>
  <w:style w:type="character" w:customStyle="1" w:styleId="CommentSubjectChar">
    <w:name w:val="Comment Subject Char"/>
    <w:basedOn w:val="CommentTextChar"/>
    <w:link w:val="CommentSubject"/>
    <w:uiPriority w:val="99"/>
    <w:semiHidden/>
    <w:rsid w:val="00564D79"/>
    <w:rPr>
      <w:b/>
      <w:bCs/>
      <w:sz w:val="24"/>
      <w:szCs w:val="24"/>
    </w:rPr>
  </w:style>
  <w:style w:type="character" w:styleId="FollowedHyperlink">
    <w:name w:val="FollowedHyperlink"/>
    <w:basedOn w:val="DefaultParagraphFont"/>
    <w:uiPriority w:val="99"/>
    <w:semiHidden/>
    <w:unhideWhenUsed/>
    <w:rsid w:val="0013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2187</Words>
  <Characters>12471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Chicago</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Przeworski</dc:creator>
  <cp:keywords/>
  <cp:lastModifiedBy>Microsoft Office User</cp:lastModifiedBy>
  <cp:revision>3</cp:revision>
  <dcterms:created xsi:type="dcterms:W3CDTF">2017-04-07T13:54:00Z</dcterms:created>
  <dcterms:modified xsi:type="dcterms:W3CDTF">2017-04-10T16:53:00Z</dcterms:modified>
</cp:coreProperties>
</file>