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https://www.douyin.com/video/6891861133351718144</w:t>
      </w:r>
    </w:p>
    <w:p/>
    <w:p>
      <w:r>
        <w:t># 标题:## 关键字: 不可居无竹 #风骨 #文人 #筇竹 #迷罗 @抖音小助手 #文人古风</w:t>
        <w:br/>
        <w:t>## 作者: 迷罗元和堂</w:t>
        <w:br/>
        <w:t>## 视频ASR文本:</w:t>
        <w:br/>
        <w:t xml:space="preserve"> 弥勒老师又在画画草草种竹子刚种的一盆看看怎么样哎老师这是什么竹子呀这个是一个特殊的竹子叫做穷竹这个不是穷贫穷的穷啊你看那个他的骨节 看这个骨节了吗哦看到了哎这个骨节特别大但是他的这个骨头呢特别瘦这叫瘦骨清风对古代文人最喜欢他因为他有一种风骨所在不可居无竹啊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