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https://www.douyin.com/video/7375858388208504101</w:t>
      </w:r>
    </w:p>
    <w:p>
      <w:r>
        <w:t># 点赞数：1.7万</w:t>
      </w:r>
    </w:p>
    <w:p>
      <w:r>
        <w:t># 标题:企业家的IP元年 短视频，企业家为什么才反应过来？</w:t>
        <w:br/>
        <w:t>## 关键字: 短视频创业 #个人ip #自媒体 #商业思维 #经济学杂谈</w:t>
        <w:br/>
        <w:t>## 作者: 鹤老师</w:t>
        <w:br/>
        <w:t>周红一比你难的多，如果周红一都能把短视频做起来，你也可以。大部分人没有意识到，普通人做短视频比企业家容易一万倍，你就不觉得奇怪吗？三年前我就说要做要做要做，结果到2024年了，周鸿祎才反应过来，但这个速度已经是头部了。请问其他企业家在干嘛？这些人中龙凤们，这么好的资源，这么好的人脉，这么强的判断力，他们为什么就死活不做？因为有一个特别要命的障碍，而且只拦企业家，你成就越高，这个障碍就会越大，无关能力，无关金钱，无关资源，请问是什么？四个字：心理门槛。</w:t>
        <w:br/>
        <w:br/>
        <w:t>我当年那么牛逼，你还是我的小弟，你还在谁谁谁下面打工，现在你要去搞一个平台，我居然要到你下面去给你创造内容，我去，这个有点拉不下来脸。这种感觉呢，就好像你公司的前台离职了，然后半年之后给你打个电话，说家里缺个保姆让你去，你要是能去，你可真牛逼。这就是周红一厉害的地方，你在传统行业做的越好，你的惯性就越大，你掉头的成本就越高，你失败被嘲笑的几率就越大，但是他居然可以放下身段，从零开始，这是过人之处。</w:t>
        <w:br/>
        <w:br/>
        <w:t>大部分的传统企业家直到今天还没有意识过来，短视频一天，人间一年。某互联网站的创始人直到今天还在把自己当大哥，给张一鸣发消息，发着发着，人不回了，因为已经不是一个段位了，但是大哥自己没有意识到。</w:t>
        <w:br/>
        <w:br/>
        <w:t>在大哥眼里，你不就是那个给谁打工的小张吗？今天这么牛逼，到我的短信都不回了。所以千万不要觉得企业家做短视频比你强，强和弱呢，犹如道家之阴阳，所有的强都是基于原有的赛道，你之所以是number one，是因为每个器官都是针对原有赛道机制进化，可这就意味着一旦赛道本身发生变化，优势就会立刻变成劣势。金枪鱼速度无敌，一旦离开水面就第一个憋死。</w:t>
        <w:br/>
        <w:br/>
        <w:t>你就没有发现当年的第一代网红几乎全都销声匿迹了吗？你就没有发现当年微博公众号的头部几乎没有一个做得起来？当年的胶片王者柯达为什么倒在数码面前？因为他的胶片太挣钱了，挣钱到妈，每一个人都牢牢绑定，绑定高管，绑定经销商，绑定工程师，谁反对胶片谁就出局。</w:t>
        <w:br/>
        <w:br/>
        <w:t>越是领先就越难以适应变化，任何一个新机会最受益的就是无根无平的普通人。正是因为无牵无挂，无期无盼，你才更有可能干得起来。老家伙的魔兽装备确实牛逼，但是不好意思，小朋友现在只玩原始。</w:t>
        <w:br/>
        <w:br/>
        <w:t>如果不是短视频，你讲管理永远讲不过余世伟；如果不是短视频，你写字永远干不过庞中华；如果不是短视频，你焦急他永远超不过刘天理；如果不是短视频，你成功学永远干不过陈安之；如果不是短视频，郭有才永远超不过李一军。让每一个普通人被看见，正是短视频的伟大之处。</w:t>
        <w:br/>
        <w:br/>
        <w:t xml:space="preserve">短视频的实操干货，来我训练营，三十九听三天，只讲一遍，没有回放。首页橱窗自己拍。 </w:t>
        <w:br/>
        <w:br/>
        <w:t>（注：文本中的“number one”应为“No. 1”，但按照中文习惯，我将其改为“第一”。另外，文本中有几处不太通顺的地方，我按照上下文的意思进行了适当的调整。',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