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 RAD MS</w:t>
      </w:r>
    </w:p>
    <w:p w14:paraId="755B21F2" w14:textId="77777777" w:rsidR="00E8321E" w:rsidRDefault="00E8321E"/>
    <w:p w14:paraId="7EB89F2C" w14:textId="0BBF4935" w:rsidR="006F00DE" w:rsidRPr="006F00DE" w:rsidRDefault="006F00DE">
      <w:pPr>
        <w:rPr>
          <w:b/>
        </w:rPr>
      </w:pPr>
      <w:r w:rsidRPr="006F00DE">
        <w:rPr>
          <w:b/>
        </w:rPr>
        <w:t>Introduction</w:t>
      </w:r>
    </w:p>
    <w:p w14:paraId="4432295D" w14:textId="77777777" w:rsidR="00BA6C3C" w:rsidRDefault="00B22B89">
      <w:r>
        <w:t xml:space="preserve">Species abundances in a community are derived from a few basic processes: (1) species’ interactions with their environment, (2) species’ interactions with other organisms, and (3) migration of individuals into and out of the area of interest. </w:t>
      </w:r>
    </w:p>
    <w:p w14:paraId="5369B6B7" w14:textId="77777777" w:rsidR="00B22B89" w:rsidRDefault="00B22B89"/>
    <w:p w14:paraId="199373D5" w14:textId="77777777" w:rsidR="00625CE5"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77777777" w:rsidR="00B22B89" w:rsidRDefault="00B22B89">
      <w:r>
        <w:t xml:space="preserve">Using Lotka-Volterra (LV) models allow us to address the first two of these issues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77777777"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studies of abundance distributions have focused on horizontal communities only (e.g., all plants in a given area). The restriction to horizontal communities limits the potential influence of species interactions, as these communities typically only exhibit competitive or facilitative interactions. </w:t>
      </w:r>
    </w:p>
    <w:p w14:paraId="238BFE7C" w14:textId="77777777" w:rsidR="00B22B89" w:rsidRDefault="00B22B89"/>
    <w:p w14:paraId="4CAE9DCF" w14:textId="77777777" w:rsidR="00B22B89" w:rsidRDefault="00245CE7">
      <w:r>
        <w:t>We seek to answer three</w:t>
      </w:r>
      <w:r w:rsidR="00B22B89">
        <w:t xml:space="preserve"> main questions about the rank-abundance distribution (RAD) using simulations based on the LV model.</w:t>
      </w:r>
    </w:p>
    <w:p w14:paraId="61E8E1F8" w14:textId="77777777" w:rsidR="00B22B89" w:rsidRDefault="00B22B89"/>
    <w:p w14:paraId="3E31C3C8" w14:textId="77777777" w:rsidR="00B22B89" w:rsidRDefault="00B22B89" w:rsidP="00B22B89">
      <w:pPr>
        <w:pStyle w:val="ListParagraph"/>
        <w:numPr>
          <w:ilvl w:val="0"/>
          <w:numId w:val="1"/>
        </w:numPr>
      </w:pPr>
      <w:r>
        <w:t xml:space="preserve">How does variation in these </w:t>
      </w:r>
      <w:r w:rsidR="00245CE7">
        <w:t>species interaction</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77777777" w:rsidR="00B22B89" w:rsidRDefault="00B22B89" w:rsidP="00B22B89">
      <w:r>
        <w:t xml:space="preserve">To address the first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second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 </w:t>
      </w:r>
    </w:p>
    <w:p w14:paraId="64D2F2D7" w14:textId="77777777" w:rsidR="00B22B89" w:rsidRDefault="00B22B89" w:rsidP="00B22B89"/>
    <w:p w14:paraId="0BBB04B7" w14:textId="77777777" w:rsidR="00C745B6" w:rsidRDefault="00B22B89" w:rsidP="00B22B89">
      <w:r>
        <w:t xml:space="preserve">The Zipf model has been shown to fit reasonably well to many species abundance distributions (but see Baldridge for otherwise), and may easily be used in the rank-abundance form using the `sads`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44683CC3" w14:textId="6DEFDBC1" w:rsidR="006F00DE" w:rsidRDefault="006F00DE" w:rsidP="00B22B89">
      <w:pPr>
        <w:rPr>
          <w:b/>
        </w:rPr>
      </w:pPr>
      <w:r>
        <w:rPr>
          <w:b/>
        </w:rPr>
        <w:t>Methods</w:t>
      </w:r>
    </w:p>
    <w:p w14:paraId="7972B849" w14:textId="4114BBC2" w:rsidR="00847685" w:rsidRPr="00847685" w:rsidRDefault="00847685" w:rsidP="00B22B89">
      <w:pPr>
        <w:rPr>
          <w:i/>
        </w:rPr>
      </w:pPr>
      <w:r w:rsidRPr="00847685">
        <w:rPr>
          <w:i/>
        </w:rPr>
        <w:t>Data</w:t>
      </w:r>
    </w:p>
    <w:p w14:paraId="67E61C32" w14:textId="09817CFC" w:rsidR="00847685" w:rsidRDefault="00C745B6" w:rsidP="00B22B89">
      <w:r>
        <w:t xml:space="preserve">We compiled human gut microbiome data from </w:t>
      </w:r>
      <w:r w:rsidR="00847685">
        <w:t>various sources, including the Human Microbiome Project (HMP) and the American Gut Project (AG). Data from the HMP were downloaded as a final OTU table output following processing in QIIME from the project website</w:t>
      </w:r>
      <w:r w:rsidR="00880051">
        <w:t xml:space="preserve"> (</w:t>
      </w:r>
      <w:hyperlink r:id="rId9" w:history="1">
        <w:r w:rsidR="00880051" w:rsidRPr="00953EF6">
          <w:rPr>
            <w:rStyle w:val="Hyperlink"/>
          </w:rPr>
          <w:t>http://hmpdacc.org/HMQCP/</w:t>
        </w:r>
      </w:hyperlink>
      <w:r w:rsidR="00880051">
        <w:t>)</w:t>
      </w:r>
      <w:r w:rsidR="00847685">
        <w:t xml:space="preserve">. We used the OTUs picked from the sequenced V1-3 region. This dataset includes samples from </w:t>
      </w:r>
      <w:r w:rsidR="00880051">
        <w:t>187 individuals covering 8048 OTUs in total. The latest AG data were downloaded from the project’s ftp site (</w:t>
      </w:r>
      <w:hyperlink r:id="rId10" w:history="1">
        <w:r w:rsidR="00880051" w:rsidRPr="00953EF6">
          <w:rPr>
            <w:rStyle w:val="Hyperlink"/>
          </w:rPr>
          <w:t>ftp://ftp.microbio.me/AmericanGut/latest/11-packaged/fecal/100nt/all_participants/all_samples/10k/</w:t>
        </w:r>
      </w:hyperlink>
      <w:r w:rsidR="00880051">
        <w:t xml:space="preserve">). We used processed data from all individuals and all samples that had been rarefied to 10K reads. These data include 6108 individual samples covering 24443 OTUs. </w:t>
      </w:r>
    </w:p>
    <w:p w14:paraId="20A23391" w14:textId="77777777" w:rsidR="00847685" w:rsidRDefault="00847685" w:rsidP="00B22B89"/>
    <w:p w14:paraId="31626D17" w14:textId="660A25B7" w:rsidR="00C745B6" w:rsidRDefault="00880051" w:rsidP="00B22B89">
      <w:r>
        <w:t>In addition to data from the HMP and AG, which represent snapshots of the gut community in time, we compiled</w:t>
      </w:r>
      <w:r w:rsidR="00C745B6">
        <w:t xml:space="preserve"> time-series relative abundances from four sampled individuals (time-series lengths range from ~250 days to 360). </w:t>
      </w:r>
    </w:p>
    <w:p w14:paraId="20CDEBC9" w14:textId="77777777" w:rsidR="00847685" w:rsidRDefault="00847685" w:rsidP="00B22B89">
      <w:pPr>
        <w:rPr>
          <w:i/>
        </w:rPr>
      </w:pPr>
    </w:p>
    <w:p w14:paraId="51B58019" w14:textId="5373E967" w:rsidR="00C745B6" w:rsidRPr="00847685" w:rsidRDefault="00847685" w:rsidP="00B22B89">
      <w:pPr>
        <w:rPr>
          <w:i/>
        </w:rPr>
      </w:pPr>
      <w:r>
        <w:rPr>
          <w:i/>
        </w:rPr>
        <w:t>Simulation</w:t>
      </w:r>
    </w:p>
    <w:p w14:paraId="65CAA8F9" w14:textId="6F210FB9" w:rsidR="00F22448" w:rsidRDefault="00F22448" w:rsidP="00B22B89">
      <w:r>
        <w:t xml:space="preserve">To create </w:t>
      </w:r>
      <w:r>
        <w:rPr>
          <w:i/>
        </w:rPr>
        <w:t>in silico</w:t>
      </w:r>
      <w:r>
        <w:t xml:space="preserve"> communities for simulations, we generated </w:t>
      </w:r>
      <w:r w:rsidR="00904C9D">
        <w:t xml:space="preserve">undirected </w:t>
      </w:r>
      <w:r>
        <w:t xml:space="preserve">random networks with the Erdos-Renyi model. In this model, all species have an equal probability </w:t>
      </w:r>
      <w:r>
        <w:rPr>
          <w:i/>
        </w:rPr>
        <w:t>C</w:t>
      </w:r>
      <w:r>
        <w:t xml:space="preserve"> of interacting with any other species. The probability </w:t>
      </w:r>
      <w:r>
        <w:rPr>
          <w:i/>
        </w:rPr>
        <w:t>C</w:t>
      </w:r>
      <w:r>
        <w:t xml:space="preserve">, also termed the connectance of the network, was drawn from a uniform distribution between 0.1 and 0.8. There is very little information about the true connectance in microbial communities, so we chose values that reflect information from two sources. In macrobiological networks (e.g., food webs) connectance tends to be low, between 0.1 and 0.3. However, recent work using metabolic reconstructions of human gut microbiota to conduct pairwise growth experiments </w:t>
      </w:r>
      <w:r>
        <w:rPr>
          <w:i/>
        </w:rPr>
        <w:t>in silico</w:t>
      </w:r>
      <w:r>
        <w:t xml:space="preserve"> suggests that most microbes interact with one another, with 80% of </w:t>
      </w:r>
      <w:r w:rsidR="00904C9D">
        <w:t xml:space="preserve">pairwise simulations resulting in an interaction. </w:t>
      </w:r>
    </w:p>
    <w:p w14:paraId="5CF06B6A" w14:textId="77777777" w:rsidR="00645DD7" w:rsidRDefault="00645DD7" w:rsidP="00B22B89"/>
    <w:p w14:paraId="423A1D0B" w14:textId="6B7491AB" w:rsidR="00C23263" w:rsidRPr="00F22448" w:rsidRDefault="00645DD7" w:rsidP="00B22B89">
      <w:r>
        <w:t>Interactions in each community were defined by assigning a +, -, or 0 to each link.</w:t>
      </w:r>
      <w:r w:rsidR="00C23263">
        <w:t xml:space="preserve"> For each network these signs were given different probabilities drawn from a uniform distribution.</w:t>
      </w:r>
      <w:r>
        <w:t xml:space="preserve"> Because the original network was undirected, if species A interacts with B then B interacts with A. By giving either a sign or zero to each of these links were able to include all five major interaction types</w:t>
      </w:r>
      <w:r w:rsidR="00C23263">
        <w:t xml:space="preserve"> (parasitism, mutualism, competition, amensalism, and commensalism)</w:t>
      </w:r>
      <w:r>
        <w:t xml:space="preserve"> into the network</w:t>
      </w:r>
      <w:r w:rsidR="00C23263">
        <w:t xml:space="preserve">. The signed interactions were then given strengths drawn from the absolute value of a normal distribution with mean of 0 and standard deviation of either 1 or 0.5. </w:t>
      </w:r>
      <w:r w:rsidR="00464FF6">
        <w:t xml:space="preserve">Intraspecific interactions were drawn independently from a uniform distribution between -2 and 0. </w:t>
      </w:r>
    </w:p>
    <w:p w14:paraId="4C93E9F0" w14:textId="77777777" w:rsidR="00F22448" w:rsidRDefault="00F22448" w:rsidP="00B22B89"/>
    <w:p w14:paraId="6322314B" w14:textId="2A5C521B" w:rsidR="00F22448" w:rsidRDefault="00464FF6" w:rsidP="00B22B89">
      <w:r>
        <w:t>We assumed that population dynamics followed the generalized Lotka-Volterra equations,</w:t>
      </w:r>
    </w:p>
    <w:p w14:paraId="66CB8FE6" w14:textId="77777777" w:rsidR="00464FF6" w:rsidRDefault="00464FF6" w:rsidP="00B22B89"/>
    <w:p w14:paraId="5451919E" w14:textId="3A7CD40D" w:rsidR="00464FF6" w:rsidRDefault="00464FF6" w:rsidP="00B22B89">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m:oMathPara>
    </w:p>
    <w:p w14:paraId="2771413D" w14:textId="78FFDE19" w:rsidR="00847685" w:rsidRDefault="00092654" w:rsidP="00B22B89">
      <w:r>
        <w:t>w</w:t>
      </w:r>
      <w:r w:rsidR="00464FF6">
        <w:t>here</w:t>
      </w:r>
      <w:r>
        <w:t xml:space="preserve"> </w:t>
      </w:r>
      <w:r w:rsidRPr="00092654">
        <w:rPr>
          <w:i/>
        </w:rPr>
        <w:t>r</w:t>
      </w:r>
      <w:r w:rsidRPr="00092654">
        <w:rPr>
          <w:i/>
          <w:vertAlign w:val="subscript"/>
        </w:rPr>
        <w:t>i</w:t>
      </w:r>
      <w:r>
        <w:t xml:space="preserve"> is the growth rate, </w:t>
      </w:r>
      <w:r w:rsidRPr="00092654">
        <w:rPr>
          <w:i/>
        </w:rPr>
        <w:t>K</w:t>
      </w:r>
      <w:r w:rsidRPr="00092654">
        <w:rPr>
          <w:i/>
          <w:vertAlign w:val="subscript"/>
        </w:rPr>
        <w:t>i</w:t>
      </w:r>
      <w:r>
        <w:t xml:space="preserve"> is the carrying capacity, and </w:t>
      </w:r>
      <w:r w:rsidRPr="00092654">
        <w:rPr>
          <w:i/>
        </w:rPr>
        <w:t>a</w:t>
      </w:r>
      <w:r w:rsidRPr="00092654">
        <w:rPr>
          <w:i/>
          <w:vertAlign w:val="subscript"/>
        </w:rPr>
        <w:t>ij</w:t>
      </w:r>
      <w:r>
        <w:t xml:space="preserve"> is the effect of species </w:t>
      </w:r>
      <w:r w:rsidRPr="00092654">
        <w:rPr>
          <w:i/>
        </w:rPr>
        <w:t>j</w:t>
      </w:r>
      <w:r>
        <w:t xml:space="preserve"> on species </w:t>
      </w:r>
      <w:r w:rsidRPr="00092654">
        <w:rPr>
          <w:i/>
        </w:rPr>
        <w:t>i</w:t>
      </w:r>
      <w:r w:rsidR="00464FF6">
        <w:t xml:space="preserve">. </w:t>
      </w:r>
      <w:r w:rsidR="00DF462D">
        <w:t xml:space="preserve">Species growth rates were all set to be positive, and drawn from a uniform distribution between 0 and either 0.2, 0.5, or 1. The carrying capacity was set to be equal for all species. Its value was determined by dividing a community-level carrying capacity by the number of extant species. Our simulations used carrying capacities from 20 to 200. As an example, if the community-level capacity was set to 20, and there were 100 species extant in the community, then </w:t>
      </w:r>
      <w:r w:rsidR="00DF462D" w:rsidRPr="00092654">
        <w:rPr>
          <w:i/>
        </w:rPr>
        <w:t>K</w:t>
      </w:r>
      <w:r w:rsidR="00DF462D" w:rsidRPr="00092654">
        <w:rPr>
          <w:i/>
          <w:vertAlign w:val="subscript"/>
        </w:rPr>
        <w:t>i</w:t>
      </w:r>
      <w:r w:rsidR="00DF462D">
        <w:t xml:space="preserve"> would be 0.2</w:t>
      </w:r>
      <w:r w:rsidR="00847685">
        <w:t xml:space="preserve">.  </w:t>
      </w:r>
    </w:p>
    <w:p w14:paraId="221ACB8E" w14:textId="77777777" w:rsidR="00847685" w:rsidRDefault="00847685" w:rsidP="00B22B89"/>
    <w:p w14:paraId="0AF86B48" w14:textId="7516BB9E" w:rsidR="00847685" w:rsidRDefault="00847685" w:rsidP="00B22B89">
      <w:r>
        <w:t>All simulations were completed using R version 3.4.3. Projection of population dynamics through time were accomplished using numerical integration with the ode function in the deSolve package.</w:t>
      </w:r>
      <w:r w:rsidR="008B05B5">
        <w:t xml:space="preserve"> We simulated dynamics for XXXXX communities. </w:t>
      </w:r>
    </w:p>
    <w:p w14:paraId="1E0BEF48" w14:textId="77777777" w:rsidR="00464FF6" w:rsidRDefault="00464FF6" w:rsidP="00B22B89"/>
    <w:p w14:paraId="2E55BAEB" w14:textId="29F09041" w:rsidR="00880051" w:rsidRPr="00880051" w:rsidRDefault="00880051" w:rsidP="00B22B89">
      <w:pPr>
        <w:rPr>
          <w:i/>
        </w:rPr>
      </w:pPr>
      <w:r>
        <w:rPr>
          <w:i/>
        </w:rPr>
        <w:t>Rank Abundance</w:t>
      </w:r>
    </w:p>
    <w:p w14:paraId="55482A84" w14:textId="07D3B4E9" w:rsidR="00F22448" w:rsidRDefault="008B05B5" w:rsidP="00B22B89">
      <w:r>
        <w:t xml:space="preserve">We chose to use the Zipf model to characterize the rank abundance distribution. </w:t>
      </w:r>
    </w:p>
    <w:p w14:paraId="428BCA11" w14:textId="77777777" w:rsidR="008B05B5" w:rsidRDefault="008B05B5" w:rsidP="00B22B89"/>
    <w:p w14:paraId="43F6E9EF" w14:textId="7279585A" w:rsidR="00880051" w:rsidRPr="00880051" w:rsidRDefault="00880051" w:rsidP="00B22B89">
      <w:r>
        <w:rPr>
          <w:i/>
        </w:rPr>
        <w:t>Statistics</w:t>
      </w:r>
    </w:p>
    <w:p w14:paraId="0CDAE103" w14:textId="77777777" w:rsidR="00880051" w:rsidRDefault="00880051" w:rsidP="00B22B89"/>
    <w:p w14:paraId="1E75C059" w14:textId="2660D041" w:rsidR="008B05B5" w:rsidRDefault="006F00DE" w:rsidP="00B22B89">
      <w:pPr>
        <w:rPr>
          <w:b/>
        </w:rPr>
      </w:pPr>
      <w:r>
        <w:rPr>
          <w:b/>
        </w:rPr>
        <w:t>Results</w:t>
      </w:r>
    </w:p>
    <w:p w14:paraId="6B2210BF" w14:textId="58FAD628" w:rsidR="008B05B5" w:rsidRDefault="008B05B5" w:rsidP="00B22B89">
      <w:r>
        <w:t>Rank Abundance Distribution fits</w:t>
      </w:r>
    </w:p>
    <w:p w14:paraId="29F6934D" w14:textId="2A8C8B25" w:rsidR="008B05B5" w:rsidRDefault="008B05B5" w:rsidP="008B05B5">
      <w:pPr>
        <w:pStyle w:val="ListParagraph"/>
        <w:numPr>
          <w:ilvl w:val="0"/>
          <w:numId w:val="2"/>
        </w:numPr>
      </w:pPr>
      <w:r>
        <w:t>Real data</w:t>
      </w:r>
    </w:p>
    <w:p w14:paraId="737DB17C" w14:textId="26AD954E" w:rsidR="008B05B5" w:rsidRDefault="008B05B5" w:rsidP="008B05B5">
      <w:pPr>
        <w:pStyle w:val="ListParagraph"/>
        <w:numPr>
          <w:ilvl w:val="0"/>
          <w:numId w:val="2"/>
        </w:numPr>
      </w:pPr>
      <w:r>
        <w:t>Simulated data</w:t>
      </w:r>
    </w:p>
    <w:p w14:paraId="7B0162D5" w14:textId="5C1FBE60" w:rsidR="008B05B5" w:rsidRPr="008B05B5" w:rsidRDefault="008B05B5" w:rsidP="008B05B5">
      <w:r>
        <w:t>How well do species interactions explain variation in s?</w:t>
      </w:r>
    </w:p>
    <w:p w14:paraId="07775D84" w14:textId="26BE0AF2" w:rsidR="008B05B5" w:rsidRDefault="00C745B6" w:rsidP="008B05B5">
      <w:pPr>
        <w:pStyle w:val="ListParagraph"/>
        <w:numPr>
          <w:ilvl w:val="0"/>
          <w:numId w:val="2"/>
        </w:numPr>
      </w:pPr>
      <w:r>
        <w:t xml:space="preserve">Our regression explains a significant amount of the variation in fitted </w:t>
      </w:r>
      <w:r w:rsidRPr="008B05B5">
        <w:rPr>
          <w:i/>
        </w:rPr>
        <w:t>s</w:t>
      </w:r>
      <w:r>
        <w:t xml:space="preserve"> values to simulated data.</w:t>
      </w:r>
    </w:p>
    <w:p w14:paraId="56E4E3F4" w14:textId="77777777" w:rsidR="008B05B5" w:rsidRDefault="008B05B5" w:rsidP="008B05B5">
      <w:pPr>
        <w:ind w:left="60"/>
      </w:pPr>
      <w:r>
        <w:t xml:space="preserve">Does simulated RAD match up to real RAD fits? </w:t>
      </w:r>
    </w:p>
    <w:p w14:paraId="3B0014F3" w14:textId="328B7E98" w:rsidR="00C745B6" w:rsidRDefault="008B05B5" w:rsidP="008B05B5">
      <w:pPr>
        <w:ind w:left="60"/>
      </w:pPr>
      <w:r>
        <w:t>Are there alternative explanations for variation in s? How does environment (e.g., AG metadata) affect s?</w:t>
      </w:r>
      <w:r w:rsidR="00C745B6">
        <w:t xml:space="preserve"> </w:t>
      </w:r>
    </w:p>
    <w:p w14:paraId="01FDAEE0" w14:textId="3A6BA96C" w:rsidR="00CF4C9F" w:rsidRDefault="00CF4C9F" w:rsidP="00CF4C9F">
      <w:pPr>
        <w:pStyle w:val="ListParagraph"/>
        <w:numPr>
          <w:ilvl w:val="0"/>
          <w:numId w:val="2"/>
        </w:numPr>
      </w:pPr>
      <w:r>
        <w:t>Interesting relationships between s and lifestyle variables</w:t>
      </w:r>
    </w:p>
    <w:p w14:paraId="7C2A6B90" w14:textId="46411DAC" w:rsidR="00CF4C9F" w:rsidRDefault="00CF4C9F" w:rsidP="00CF4C9F">
      <w:pPr>
        <w:pStyle w:val="ListParagraph"/>
        <w:numPr>
          <w:ilvl w:val="1"/>
          <w:numId w:val="2"/>
        </w:numPr>
      </w:pPr>
      <w:r>
        <w:t>Lower average s in healthy individuals</w:t>
      </w:r>
    </w:p>
    <w:p w14:paraId="3B1C42F2" w14:textId="13335DC6" w:rsidR="00CF4C9F" w:rsidRDefault="00CF4C9F" w:rsidP="00CF4C9F">
      <w:pPr>
        <w:pStyle w:val="ListParagraph"/>
        <w:numPr>
          <w:ilvl w:val="1"/>
          <w:numId w:val="2"/>
        </w:numPr>
      </w:pPr>
      <w:r>
        <w:t>Higher average number of species in healthy individuals</w:t>
      </w:r>
    </w:p>
    <w:p w14:paraId="4B1C2E91" w14:textId="2849D06B" w:rsidR="00CF4C9F" w:rsidRPr="00C745B6" w:rsidRDefault="00CF4C9F" w:rsidP="00CF4C9F">
      <w:pPr>
        <w:pStyle w:val="ListParagraph"/>
        <w:numPr>
          <w:ilvl w:val="0"/>
          <w:numId w:val="2"/>
        </w:numPr>
      </w:pPr>
      <w:r>
        <w:t>Effect of diet on s or max/total abundance</w:t>
      </w:r>
    </w:p>
    <w:p w14:paraId="0D308E44" w14:textId="77777777" w:rsidR="007E18A9" w:rsidRDefault="007E18A9" w:rsidP="00B22B89"/>
    <w:p w14:paraId="1ACE6DF8" w14:textId="12A12CF7" w:rsidR="007E18A9" w:rsidRDefault="006F00DE" w:rsidP="00B22B89">
      <w:pPr>
        <w:rPr>
          <w:b/>
        </w:rPr>
      </w:pPr>
      <w:r>
        <w:rPr>
          <w:b/>
        </w:rPr>
        <w:t>Discussion</w:t>
      </w:r>
    </w:p>
    <w:p w14:paraId="33DB5FF9" w14:textId="54BAFAD4" w:rsidR="00CF4C9F" w:rsidRDefault="00527CBB" w:rsidP="00B22B89">
      <w:r>
        <w:t>Zipf fits well, can be substantial variatio</w:t>
      </w:r>
      <w:bookmarkStart w:id="0" w:name="_GoBack"/>
      <w:bookmarkEnd w:id="0"/>
      <w:r>
        <w:t>n across and within individuals.</w:t>
      </w:r>
    </w:p>
    <w:p w14:paraId="01E09F7A" w14:textId="77777777" w:rsidR="00F12EC9" w:rsidRPr="00CF4C9F" w:rsidRDefault="00F12EC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macrobiological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7777777" w:rsidR="004B4C46" w:rsidRDefault="004B4C46" w:rsidP="00B22B89">
      <w:r>
        <w:t xml:space="preserve">We have also likely not captured the full extent of the influence the environment may have on the abundance distribution. Without explicitly modeling this interaction (e.g., through consumption of allochthonous resources), we are limited in our ability to determine the effect it has. The species’ growth rate and self-interaction term may not be adequate proxies for their interaction with the environment. </w:t>
      </w:r>
    </w:p>
    <w:sectPr w:rsidR="004B4C46" w:rsidSect="00BA6C3C">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5A74" w14:textId="77777777" w:rsidR="00527CBB" w:rsidRDefault="00527CBB" w:rsidP="008B05B5">
      <w:r>
        <w:separator/>
      </w:r>
    </w:p>
  </w:endnote>
  <w:endnote w:type="continuationSeparator" w:id="0">
    <w:p w14:paraId="1E48B48C" w14:textId="77777777" w:rsidR="00527CBB" w:rsidRDefault="00527CBB" w:rsidP="008B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2138" w14:textId="77777777" w:rsidR="00527CBB" w:rsidRDefault="00527CBB"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BB50B" w14:textId="77777777" w:rsidR="00527CBB" w:rsidRDefault="00527CBB" w:rsidP="008B05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9137" w14:textId="77777777" w:rsidR="00527CBB" w:rsidRDefault="00527CBB"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34DA">
      <w:rPr>
        <w:rStyle w:val="PageNumber"/>
        <w:noProof/>
      </w:rPr>
      <w:t>1</w:t>
    </w:r>
    <w:r>
      <w:rPr>
        <w:rStyle w:val="PageNumber"/>
      </w:rPr>
      <w:fldChar w:fldCharType="end"/>
    </w:r>
  </w:p>
  <w:p w14:paraId="72F1E509" w14:textId="77777777" w:rsidR="00527CBB" w:rsidRDefault="00527CBB" w:rsidP="008B05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766B9" w14:textId="77777777" w:rsidR="00527CBB" w:rsidRDefault="00527CBB" w:rsidP="008B05B5">
      <w:r>
        <w:separator/>
      </w:r>
    </w:p>
  </w:footnote>
  <w:footnote w:type="continuationSeparator" w:id="0">
    <w:p w14:paraId="1C41CCD6" w14:textId="77777777" w:rsidR="00527CBB" w:rsidRDefault="00527CBB" w:rsidP="008B0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844"/>
    <w:multiLevelType w:val="hybridMultilevel"/>
    <w:tmpl w:val="28A489B2"/>
    <w:lvl w:ilvl="0" w:tplc="60D67C76">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092654"/>
    <w:rsid w:val="00245CE7"/>
    <w:rsid w:val="00256066"/>
    <w:rsid w:val="003534DA"/>
    <w:rsid w:val="00464FF6"/>
    <w:rsid w:val="004B4C46"/>
    <w:rsid w:val="00527CBB"/>
    <w:rsid w:val="00530B0E"/>
    <w:rsid w:val="00592336"/>
    <w:rsid w:val="00625CE5"/>
    <w:rsid w:val="00645DD7"/>
    <w:rsid w:val="006F00DE"/>
    <w:rsid w:val="007D1839"/>
    <w:rsid w:val="007E18A9"/>
    <w:rsid w:val="00847685"/>
    <w:rsid w:val="00880051"/>
    <w:rsid w:val="008B05B5"/>
    <w:rsid w:val="00904C9D"/>
    <w:rsid w:val="00B22B89"/>
    <w:rsid w:val="00BA6C3C"/>
    <w:rsid w:val="00C23263"/>
    <w:rsid w:val="00C745B6"/>
    <w:rsid w:val="00CF4C9F"/>
    <w:rsid w:val="00DF462D"/>
    <w:rsid w:val="00E8321E"/>
    <w:rsid w:val="00F12EC9"/>
    <w:rsid w:val="00F22448"/>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mpdacc.org/HMQCP/" TargetMode="External"/><Relationship Id="rId10" Type="http://schemas.openxmlformats.org/officeDocument/2006/relationships/hyperlink" Target="ftp://ftp.microbio.me/AmericanGut/latest/11-packaged/fecal/100nt/all_participants/all_samples/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94447-F761-FF42-AC40-34B0F140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1314</Words>
  <Characters>7493</Characters>
  <Application>Microsoft Macintosh Word</Application>
  <DocSecurity>0</DocSecurity>
  <Lines>62</Lines>
  <Paragraphs>17</Paragraphs>
  <ScaleCrop>false</ScaleCrop>
  <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6</cp:revision>
  <dcterms:created xsi:type="dcterms:W3CDTF">2017-04-20T13:43:00Z</dcterms:created>
  <dcterms:modified xsi:type="dcterms:W3CDTF">2017-05-04T21:00:00Z</dcterms:modified>
</cp:coreProperties>
</file>