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3A668102"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491B90">
        <w:t>Using</w:t>
      </w:r>
      <w:r>
        <w:t xml:space="preserve"> </w:t>
      </w:r>
      <w:r w:rsidR="00491B90">
        <w:t xml:space="preserve">a </w:t>
      </w:r>
      <w:r w:rsidR="00B22B89">
        <w:t>Lotka-Volterra (L</w:t>
      </w:r>
      <w:r w:rsidR="00491B90">
        <w:t xml:space="preserve">V) model allows </w:t>
      </w:r>
      <w:r w:rsidR="00B22B89">
        <w:t xml:space="preserve">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07B4E411"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w:t>
      </w:r>
      <w:r w:rsidR="004B4C46">
        <w:lastRenderedPageBreak/>
        <w:t>studies of abundance distributions have focused on horizontal communities only (e.g., all plants in a given area). The restriction to horizontal communities limits the potential influence of species interactions, as these communities typically</w:t>
      </w:r>
      <w:r w:rsidR="00491B90">
        <w:t xml:space="preserve"> expected to</w:t>
      </w:r>
      <w:r w:rsidR="004B4C46">
        <w:t xml:space="preserve"> only exhibit competitive or facilitative interactions. </w:t>
      </w:r>
      <w:r w:rsidR="00D220EE">
        <w:t xml:space="preserve">A recent study on the interactions between microbes in the human gut demonstrated that all pairwise interaction types might be present in those communities. They found that in pairwise in silico trials, the dominant interaction was parasitism (+/-), followed by commensalism (+/0). Mutualism (+/+) and amensalism (-/0) were next most prevalent, in approximately equal proportions, with competition (-/-) being the least frequent interaction type. These interactions were based on growth rates in metabolic model simulations. While it has been shown that pairwise interactions do not necessarily translate into multispecies communities (likely due to indirect interactions) these experiments provide a useful reason to begin to explore how communities that involve multiple interaction types behave dynamically. </w:t>
      </w:r>
      <w:bookmarkStart w:id="0" w:name="_GoBack"/>
      <w:bookmarkEnd w:id="0"/>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7F0F67B4" w:rsidR="00464FF6" w:rsidRDefault="00491B90" w:rsidP="00B22B89">
      <m:oMathPara>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lastRenderedPageBreak/>
        <w:t>Rank Abundance</w:t>
      </w:r>
    </w:p>
    <w:p w14:paraId="717C4677" w14:textId="6CEC4C65" w:rsidR="00F81FC5" w:rsidRDefault="00F81FC5" w:rsidP="00B22B89">
      <w:r>
        <w:t xml:space="preserve">Why use rank abundance? </w:t>
      </w:r>
      <w:r w:rsidR="003D4766">
        <w:t xml:space="preserve">Rank abundance puts the focus on the most abundant species in the community, and reduces the importance of having many rare taxa.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65D7018C" w14:textId="046334C6" w:rsidR="003D4766" w:rsidRPr="003D4766" w:rsidRDefault="00880051" w:rsidP="00B22B89">
      <w:pPr>
        <w:rPr>
          <w:i/>
        </w:rPr>
      </w:pPr>
      <w:r>
        <w:rPr>
          <w:i/>
        </w:rPr>
        <w:t>Statistics</w:t>
      </w:r>
    </w:p>
    <w:p w14:paraId="0CDAE103" w14:textId="110FE50E" w:rsidR="00880051" w:rsidRDefault="003D4766" w:rsidP="00B22B89">
      <w:r>
        <w:t xml:space="preserve">For each simulated community we recorded several species level properties, including the number and strength of each interaction type, and the way they participate in the network (e.g., betweenness and clustering coefficient). </w:t>
      </w:r>
      <w:r w:rsidR="000221C1">
        <w:t xml:space="preserve">These species-level properties were averaged for each community to generate community-level properties to use as predictors for the shape of the rank-abundance distribution. </w:t>
      </w:r>
      <w:r>
        <w:t xml:space="preserve"> </w:t>
      </w:r>
    </w:p>
    <w:p w14:paraId="7547F6A9" w14:textId="77777777" w:rsidR="003D4766" w:rsidRDefault="003D4766" w:rsidP="00B22B89"/>
    <w:p w14:paraId="69ADDEAC" w14:textId="77777777" w:rsidR="003D4766" w:rsidRDefault="003D4766" w:rsidP="00B22B89"/>
    <w:p w14:paraId="403BAEEF" w14:textId="77777777" w:rsidR="003D4766" w:rsidRDefault="003D4766"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504B170D" w14:textId="6BC040F6" w:rsidR="000C5D50" w:rsidRDefault="000C5D50" w:rsidP="00B22B89">
      <w:r>
        <w:br w:type="page"/>
      </w:r>
    </w:p>
    <w:p w14:paraId="3E8E5E3B" w14:textId="77777777" w:rsidR="000C5D50" w:rsidRDefault="000C5D50" w:rsidP="00B22B89"/>
    <w:p w14:paraId="36D8E086" w14:textId="1F1D0BB4" w:rsidR="00040E5A" w:rsidRPr="000C5D50" w:rsidRDefault="000C5D50" w:rsidP="00B22B89">
      <w:r>
        <w:rPr>
          <w:noProof/>
        </w:rPr>
        <w:drawing>
          <wp:inline distT="0" distB="0" distL="0" distR="0" wp14:anchorId="196F096F" wp14:editId="626CAEB4">
            <wp:extent cx="5478145" cy="3970655"/>
            <wp:effectExtent l="0" t="0" r="8255" b="0"/>
            <wp:docPr id="5" name="Picture 5" descr="WD_drive:Users:jjborrelli:Desktop:sv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_drive:Users:jjborrelli:Desktop:svN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970655"/>
                    </a:xfrm>
                    <a:prstGeom prst="rect">
                      <a:avLst/>
                    </a:prstGeom>
                    <a:noFill/>
                    <a:ln>
                      <a:noFill/>
                    </a:ln>
                  </pic:spPr>
                </pic:pic>
              </a:graphicData>
            </a:graphic>
          </wp:inline>
        </w:drawing>
      </w:r>
    </w:p>
    <w:p w14:paraId="392A418F" w14:textId="1EDFCDA3" w:rsidR="00040E5A" w:rsidRDefault="00D50B2C" w:rsidP="00D50B2C">
      <w:pPr>
        <w:jc w:val="center"/>
      </w:pPr>
      <w:r w:rsidRPr="00D50B2C">
        <mc:AlternateContent>
          <mc:Choice Requires="wps">
            <w:drawing>
              <wp:inline distT="0" distB="0" distL="0" distR="0" wp14:anchorId="0AE0AD7A" wp14:editId="686BCAD4">
                <wp:extent cx="5143500" cy="1168400"/>
                <wp:effectExtent l="0" t="0" r="0" b="0"/>
                <wp:docPr id="3" name="Text Box 3"/>
                <wp:cNvGraphicFramePr/>
                <a:graphic xmlns:a="http://schemas.openxmlformats.org/drawingml/2006/main">
                  <a:graphicData uri="http://schemas.microsoft.com/office/word/2010/wordprocessingShape">
                    <wps:wsp>
                      <wps:cNvSpPr txBox="1"/>
                      <wps:spPr>
                        <a:xfrm>
                          <a:off x="0" y="0"/>
                          <a:ext cx="51435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09C7B" w14:textId="77777777" w:rsidR="000221C1" w:rsidRPr="00D50B2C" w:rsidRDefault="000221C1"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40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Jlc4CAAAP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" filled="f" stroked="f">
                <v:textbox>
                  <w:txbxContent>
                    <w:p w14:paraId="17E09C7B" w14:textId="77777777" w:rsidR="000221C1" w:rsidRPr="00D50B2C" w:rsidRDefault="000221C1"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v:textbox>
                <w10:anchorlock/>
              </v:shape>
            </w:pict>
          </mc:Fallback>
        </mc:AlternateContent>
      </w:r>
    </w:p>
    <w:p w14:paraId="059A3515" w14:textId="77777777" w:rsidR="00D50B2C" w:rsidRDefault="00D50B2C" w:rsidP="00B22B89"/>
    <w:p w14:paraId="3947D26B" w14:textId="77777777" w:rsidR="000C5D50" w:rsidRDefault="000C5D50" w:rsidP="00B22B89">
      <w:pPr>
        <w:rPr>
          <w:b/>
        </w:rPr>
      </w:pPr>
    </w:p>
    <w:p w14:paraId="13602FEF" w14:textId="77777777" w:rsidR="000C5D50" w:rsidRDefault="000C5D50" w:rsidP="00B22B89">
      <w:pPr>
        <w:rPr>
          <w:b/>
        </w:rPr>
      </w:pPr>
    </w:p>
    <w:p w14:paraId="6C1BAE3A" w14:textId="77777777" w:rsidR="000C5D50" w:rsidRDefault="000C5D50" w:rsidP="00B22B89">
      <w:pPr>
        <w:rPr>
          <w:b/>
        </w:rPr>
      </w:pPr>
    </w:p>
    <w:p w14:paraId="1ACE6DF8" w14:textId="2E02B789" w:rsidR="007E18A9" w:rsidRDefault="000C5D50" w:rsidP="00B22B89">
      <w:pPr>
        <w:rPr>
          <w:b/>
        </w:rPr>
      </w:pPr>
      <w:r>
        <w:rPr>
          <w:b/>
        </w:rPr>
        <w:br w:type="page"/>
      </w:r>
      <w:r w:rsidR="006F00DE">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C4942AF"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r w:rsidR="009D549B">
        <w:t xml:space="preserve">No host-microbe interactions, no migration (i.e., transient vs. core species). </w:t>
      </w:r>
    </w:p>
    <w:sectPr w:rsidR="004B4C46" w:rsidSect="000C5D5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0221C1" w:rsidRDefault="000221C1" w:rsidP="008B05B5">
      <w:r>
        <w:separator/>
      </w:r>
    </w:p>
  </w:endnote>
  <w:endnote w:type="continuationSeparator" w:id="0">
    <w:p w14:paraId="1E48B48C" w14:textId="77777777" w:rsidR="000221C1" w:rsidRDefault="000221C1"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0221C1" w:rsidRDefault="000221C1"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0221C1" w:rsidRDefault="000221C1"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0221C1" w:rsidRDefault="000221C1"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20EE">
      <w:rPr>
        <w:rStyle w:val="PageNumber"/>
        <w:noProof/>
      </w:rPr>
      <w:t>1</w:t>
    </w:r>
    <w:r>
      <w:rPr>
        <w:rStyle w:val="PageNumber"/>
      </w:rPr>
      <w:fldChar w:fldCharType="end"/>
    </w:r>
  </w:p>
  <w:p w14:paraId="72F1E509" w14:textId="77777777" w:rsidR="000221C1" w:rsidRDefault="000221C1"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0221C1" w:rsidRDefault="000221C1" w:rsidP="008B05B5">
      <w:r>
        <w:separator/>
      </w:r>
    </w:p>
  </w:footnote>
  <w:footnote w:type="continuationSeparator" w:id="0">
    <w:p w14:paraId="1C41CCD6" w14:textId="77777777" w:rsidR="000221C1" w:rsidRDefault="000221C1"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221C1"/>
    <w:rsid w:val="00040E5A"/>
    <w:rsid w:val="00092654"/>
    <w:rsid w:val="000A623A"/>
    <w:rsid w:val="000C5D50"/>
    <w:rsid w:val="00217823"/>
    <w:rsid w:val="00245CE7"/>
    <w:rsid w:val="00256066"/>
    <w:rsid w:val="00326C95"/>
    <w:rsid w:val="003534DA"/>
    <w:rsid w:val="003D4766"/>
    <w:rsid w:val="00412304"/>
    <w:rsid w:val="00464FF6"/>
    <w:rsid w:val="00491B90"/>
    <w:rsid w:val="004B4C46"/>
    <w:rsid w:val="00527CBB"/>
    <w:rsid w:val="00530B0E"/>
    <w:rsid w:val="00592336"/>
    <w:rsid w:val="00625913"/>
    <w:rsid w:val="00625CE5"/>
    <w:rsid w:val="00645DD7"/>
    <w:rsid w:val="006F00DE"/>
    <w:rsid w:val="007A669B"/>
    <w:rsid w:val="007D1839"/>
    <w:rsid w:val="007E18A9"/>
    <w:rsid w:val="00847685"/>
    <w:rsid w:val="00880051"/>
    <w:rsid w:val="00881C2C"/>
    <w:rsid w:val="008B05B5"/>
    <w:rsid w:val="008F32A9"/>
    <w:rsid w:val="00904C9D"/>
    <w:rsid w:val="009D549B"/>
    <w:rsid w:val="00B22B89"/>
    <w:rsid w:val="00BA6C3C"/>
    <w:rsid w:val="00C23263"/>
    <w:rsid w:val="00C745B6"/>
    <w:rsid w:val="00CA287B"/>
    <w:rsid w:val="00CF4C9F"/>
    <w:rsid w:val="00D220EE"/>
    <w:rsid w:val="00D4194E"/>
    <w:rsid w:val="00D50B2C"/>
    <w:rsid w:val="00DA29E4"/>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 w:type="table" w:styleId="TableGrid">
    <w:name w:val="Table Grid"/>
    <w:basedOn w:val="TableNormal"/>
    <w:uiPriority w:val="59"/>
    <w:rsid w:val="003D4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 w:type="table" w:styleId="TableGrid">
    <w:name w:val="Table Grid"/>
    <w:basedOn w:val="TableNormal"/>
    <w:uiPriority w:val="59"/>
    <w:rsid w:val="003D4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D441E-14E3-1841-B438-8E72B106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3462</Words>
  <Characters>19734</Characters>
  <Application>Microsoft Macintosh Word</Application>
  <DocSecurity>0</DocSecurity>
  <Lines>164</Lines>
  <Paragraphs>46</Paragraphs>
  <ScaleCrop>false</ScaleCrop>
  <Company/>
  <LinksUpToDate>false</LinksUpToDate>
  <CharactersWithSpaces>23150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12</cp:revision>
  <dcterms:created xsi:type="dcterms:W3CDTF">2017-04-20T13:43:00Z</dcterms:created>
  <dcterms:modified xsi:type="dcterms:W3CDTF">2017-06-19T18:28:00Z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