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5.png" ContentType="image/png"/>
  <Override PartName="/word/media/rId25.png" ContentType="image/png"/>
  <Override PartName="/word/media/rId30.png" ContentType="image/png"/>
  <Override PartName="/word/media/rId56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Slide</w:t>
      </w:r>
      <w:r>
        <w:t xml:space="preserve"> </w:t>
      </w:r>
      <w:r>
        <w:t xml:space="preserve">Decks</w:t>
      </w:r>
      <w:r>
        <w:t xml:space="preserve"> </w:t>
      </w:r>
      <w:r>
        <w:t xml:space="preserve">for</w:t>
      </w:r>
      <w:r>
        <w:t xml:space="preserve"> </w:t>
      </w:r>
      <w:r>
        <w:t xml:space="preserve">John</w:t>
      </w:r>
      <w:r>
        <w:t xml:space="preserve"> </w:t>
      </w:r>
      <w:r>
        <w:t xml:space="preserve">Curtin’s</w:t>
      </w:r>
      <w:r>
        <w:t xml:space="preserve"> </w:t>
      </w:r>
      <w:r>
        <w:t xml:space="preserve">Scientific</w:t>
      </w:r>
      <w:r>
        <w:t xml:space="preserve"> </w:t>
      </w:r>
      <w:r>
        <w:t xml:space="preserve">Presentations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2024-03-13</w:t>
      </w:r>
    </w:p>
    <w:bookmarkStart w:id="20" w:name="overview"/>
    <w:p>
      <w:pPr>
        <w:pStyle w:val="Heading2"/>
      </w:pPr>
      <w:r>
        <w:t xml:space="preserve">Overview</w:t>
      </w:r>
    </w:p>
    <w:bookmarkEnd w:id="20"/>
    <w:bookmarkStart w:id="21" w:name="generic"/>
    <w:p>
      <w:pPr>
        <w:pStyle w:val="Heading2"/>
      </w:pPr>
      <w:r>
        <w:t xml:space="preserve">Generic</w:t>
      </w:r>
    </w:p>
    <w:bookmarkEnd w:id="21"/>
    <w:bookmarkStart w:id="23" w:name="match"/>
    <w:p>
      <w:pPr>
        <w:pStyle w:val="Heading2"/>
      </w:pPr>
      <w:r>
        <w:t xml:space="preserve">MATCH</w:t>
      </w:r>
    </w:p>
    <w:bookmarkStart w:id="22" w:name="aim-2"/>
    <w:p>
      <w:pPr>
        <w:pStyle w:val="Heading3"/>
      </w:pPr>
      <w:r>
        <w:t xml:space="preserve">AIM 2</w:t>
      </w:r>
    </w:p>
    <w:p>
      <w:pPr>
        <w:pStyle w:val="FirstParagraph"/>
      </w:pPr>
      <w:r>
        <w:t xml:space="preserve">A series of figures that add bars to unpack Aim 2 primary results</w:t>
      </w:r>
    </w:p>
    <w:bookmarkEnd w:id="22"/>
    <w:bookmarkEnd w:id="23"/>
    <w:bookmarkStart w:id="24" w:name="burden-study"/>
    <w:p>
      <w:pPr>
        <w:pStyle w:val="Heading2"/>
      </w:pPr>
      <w:r>
        <w:t xml:space="preserve">Burden Study</w:t>
      </w:r>
    </w:p>
    <w:bookmarkEnd w:id="24"/>
    <w:bookmarkStart w:id="62" w:name="ema-study"/>
    <w:p>
      <w:pPr>
        <w:pStyle w:val="Heading2"/>
      </w:pPr>
      <w:r>
        <w:t xml:space="preserve">EMA Study</w:t>
      </w:r>
    </w:p>
    <w:bookmarkStart w:id="45" w:name="probability-histograms"/>
    <w:p>
      <w:pPr>
        <w:pStyle w:val="Heading3"/>
      </w:pPr>
      <w:r>
        <w:t xml:space="preserve">Probability Histograms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week-no_dec_thres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no_dec_thres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P(Lapse | X) by Truth - Week</w:t>
            </w:r>
          </w:p>
          <w:bookmarkEnd w:id="2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9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week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output-2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P(Lapse | X) by Truth - Day</w:t>
            </w:r>
          </w:p>
          <w:bookmarkEnd w:id="3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4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fig-day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output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P(Lapse | X) by Truth - Hour</w:t>
            </w:r>
          </w:p>
          <w:bookmarkEnd w:id="3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9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fig-day-high_dec_thres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high_dec_thres-output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Lapse Probability by Truth - Day</w:t>
            </w:r>
          </w:p>
          <w:bookmarkEnd w:id="4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4">
        <w:r>
          <w:rPr>
            <w:rStyle w:val="Hyperlink"/>
            <w:vertAlign w:val="subscript"/>
          </w:rPr>
          <w:t xml:space="preserve">Risk1 probability plots</w:t>
        </w:r>
      </w:hyperlink>
    </w:p>
    <w:bookmarkEnd w:id="45"/>
    <w:bookmarkStart w:id="61" w:name="rocs"/>
    <w:p>
      <w:pPr>
        <w:pStyle w:val="Heading3"/>
      </w:pPr>
      <w:r>
        <w:t xml:space="preserve">ROCs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9" w:name="fig-roc-week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roc-fig-roc-week-output-1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ROC Curves by Model</w:t>
            </w:r>
          </w:p>
          <w:bookmarkEnd w:id="4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0">
        <w:r>
          <w:rPr>
            <w:rStyle w:val="Hyperlink"/>
            <w:vertAlign w:val="subscript"/>
          </w:rPr>
          <w:t xml:space="preserve">EMA ROCs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4" w:name="fig-roc-week_day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roc-fig-roc-week_day-output-1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ROC Curves by Model</w:t>
            </w:r>
          </w:p>
          <w:bookmarkEnd w:id="5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5">
        <w:r>
          <w:rPr>
            <w:rStyle w:val="Hyperlink"/>
            <w:vertAlign w:val="subscript"/>
          </w:rPr>
          <w:t xml:space="preserve">EMA ROCs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9" w:name="fig-roc-all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roc-fig-roc-all-output-1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7: ROC Curves by Model</w:t>
            </w:r>
          </w:p>
          <w:bookmarkEnd w:id="5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60">
        <w:r>
          <w:rPr>
            <w:rStyle w:val="Hyperlink"/>
            <w:vertAlign w:val="subscript"/>
          </w:rPr>
          <w:t xml:space="preserve">EMA ROCs</w:t>
        </w:r>
      </w:hyperlink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39" Target="https://jjcurtin.github.io/lectures_science/notebooks/ema_figs_probability-preview.html#cell-fig-day" TargetMode="External" /><Relationship Type="http://schemas.openxmlformats.org/officeDocument/2006/relationships/hyperlink" Id="rId44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9" Target="https://jjcurtin.github.io/lectures_science/notebooks/ema_figs_probability-preview.html#cell-fig-week-no_dec_thres" TargetMode="External" /><Relationship Type="http://schemas.openxmlformats.org/officeDocument/2006/relationships/hyperlink" Id="rId60" Target="https://jjcurtin.github.io/lectures_science/notebooks/ema_figs_roc-preview.html#cell-fig-roc-all" TargetMode="External" /><Relationship Type="http://schemas.openxmlformats.org/officeDocument/2006/relationships/hyperlink" Id="rId50" Target="https://jjcurtin.github.io/lectures_science/notebooks/ema_figs_roc-preview.html#cell-fig-roc-week" TargetMode="External" /><Relationship Type="http://schemas.openxmlformats.org/officeDocument/2006/relationships/hyperlink" Id="rId55" Target="https://jjcurtin.github.io/lectures_science/notebooks/ema_figs_roc-preview.html#cell-fig-roc-week_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jjcurtin.github.io/lectures_science/notebooks/ema_figs_probability-preview.html#cell-fig-day" TargetMode="External" /><Relationship Type="http://schemas.openxmlformats.org/officeDocument/2006/relationships/hyperlink" Id="rId44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9" Target="https://jjcurtin.github.io/lectures_science/notebooks/ema_figs_probability-preview.html#cell-fig-week-no_dec_thres" TargetMode="External" /><Relationship Type="http://schemas.openxmlformats.org/officeDocument/2006/relationships/hyperlink" Id="rId60" Target="https://jjcurtin.github.io/lectures_science/notebooks/ema_figs_roc-preview.html#cell-fig-roc-all" TargetMode="External" /><Relationship Type="http://schemas.openxmlformats.org/officeDocument/2006/relationships/hyperlink" Id="rId50" Target="https://jjcurtin.github.io/lectures_science/notebooks/ema_figs_roc-preview.html#cell-fig-roc-week" TargetMode="External" /><Relationship Type="http://schemas.openxmlformats.org/officeDocument/2006/relationships/hyperlink" Id="rId55" Target="https://jjcurtin.github.io/lectures_science/notebooks/ema_figs_roc-preview.html#cell-fig-roc-week_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Decks for John Curtin’s Scientific Presentations</dc:title>
  <dc:creator>John J. Curtin</dc:creator>
  <cp:keywords/>
  <dcterms:created xsi:type="dcterms:W3CDTF">2024-03-14T01:56:59Z</dcterms:created>
  <dcterms:modified xsi:type="dcterms:W3CDTF">2024-03-14T01:56:59Z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lear-hidden-classes">
    <vt:lpwstr>none</vt:lpwstr>
  </property>
  <property fmtid="{D5CDD505-2E9C-101B-9397-08002B2CF9AE}" pid="8" name="date">
    <vt:lpwstr>2024-03-13</vt:lpwstr>
  </property>
  <property fmtid="{D5CDD505-2E9C-101B-9397-08002B2CF9AE}" pid="9" name="editor_options">
    <vt:lpwstr/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