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 in Experimental Designs</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2025-10-23</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establishing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Valid causal interpretations require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(Cohen 1962; 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w:t>
      </w:r>
      <w:r>
        <w:t xml:space="preserve">(Thompson et al. 2015; Adrián V. Hernández, Steyerberg, and Habbema 2004; Adrián V. Hernández, Eijkemans, and Steyerberg 2006; Kahan et al. 2014; Van Breukelen 2006; Egbewale, Lewis, and Sim 2014)</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(Simonsohn, Nelson, and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 Schelchter and Forsythe 1985; Beach and Meier 1989)</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An optimal covariate selection method will be able to select the covariates that provide the highest increase in power (e.g., covariates highly correlated with the outcome</w:t>
      </w:r>
      <w:r>
        <w:t xml:space="preserve"> </w:t>
      </w:r>
      <w:r>
        <w:t xml:space="preserve">(Kahan et al. 2014)</w:t>
      </w:r>
      <w:r>
        <w:t xml:space="preserve">) with the lowest cost to degrees of freedom (e.g., by including covariates that contribute to unique reductions in variance). Criticially the method of covariate selection must also not nominally inflate the Type I error rate, as occurs with</w:t>
      </w:r>
      <w:r>
        <w:t xml:space="preserve"> </w:t>
      </w:r>
      <w:r>
        <w:rPr>
          <w:i/>
          <w:iCs/>
        </w:rPr>
        <w:t xml:space="preserve">p</w:t>
      </w:r>
      <w:r>
        <w:t xml:space="preserve">-hacking.</w:t>
      </w:r>
    </w:p>
    <w:p>
      <w:pPr>
        <w:pStyle w:val="BodyText"/>
      </w:pPr>
      <w:r>
        <w:t xml:space="preserve">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Dashed line depicts expected Type I error rate for .05 alpha.</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66" w:name="discussion"/>
    <w:p>
      <w:pPr>
        <w:pStyle w:val="Heading1"/>
      </w:pPr>
      <w:r>
        <w:t xml:space="preserve">Discussion</w:t>
      </w:r>
    </w:p>
    <w:bookmarkStart w:id="58" w:name="Xf4e605e8149c1fb3a354a3bada68c6b9ba9de71"/>
    <w:p>
      <w:pPr>
        <w:pStyle w:val="Heading4"/>
      </w:pPr>
      <w:r>
        <w:t xml:space="preserve">1. Don’t p-hack and other type 1 error conclusions</w:t>
      </w:r>
    </w:p>
    <w:bookmarkEnd w:id="58"/>
    <w:bookmarkStart w:id="59" w:name="X7840189bc882c2298dc5239e66f72ba94bcc566"/>
    <w:p>
      <w:pPr>
        <w:pStyle w:val="Heading4"/>
      </w:pPr>
      <w:r>
        <w:t xml:space="preserve">2. Use covariates and other type II error conclusions</w:t>
      </w:r>
    </w:p>
    <w:bookmarkEnd w:id="59"/>
    <w:bookmarkStart w:id="60" w:name="Xa35707983fd21013acacaa943b7986ba4bd4e8a"/>
    <w:p>
      <w:pPr>
        <w:pStyle w:val="Heading4"/>
      </w:pPr>
      <w:r>
        <w:t xml:space="preserve">3. In many instances you can use all covariates</w:t>
      </w:r>
    </w:p>
    <w:bookmarkEnd w:id="60"/>
    <w:bookmarkStart w:id="61" w:name="X4854958f85c0919bb4b92f919a9cc75c4c02f24"/>
    <w:p>
      <w:pPr>
        <w:pStyle w:val="Heading4"/>
      </w:pPr>
      <w:r>
        <w:t xml:space="preserve">4. Compare candidate selection methods (R and partial R - comparable in power, one slight increase in type 1 and 1 small biasing in parameter estimates) might improve power in certain research settings (low n, large number of covariates). Describe departure in type 1 error by comparing with other violations - normality (trivial)</w:t>
      </w:r>
    </w:p>
    <w:bookmarkEnd w:id="61"/>
    <w:bookmarkStart w:id="62" w:name="X1fa97cb1391865afe2e1512bf776634612c4531"/>
    <w:p>
      <w:pPr>
        <w:pStyle w:val="Heading4"/>
      </w:pPr>
      <w:r>
        <w:t xml:space="preserve">5. Don’t run with n = 50 but acknowledge difficulty in reaching conclusions</w:t>
      </w:r>
    </w:p>
    <w:bookmarkEnd w:id="62"/>
    <w:bookmarkStart w:id="63" w:name="X83dff15730192dc336cd88a1061270059da0e24"/>
    <w:p>
      <w:pPr>
        <w:pStyle w:val="Heading4"/>
      </w:pPr>
      <w:r>
        <w:t xml:space="preserve">6. Alternative type of covariate not addressed in this study - Measured covariates after baseline (reasonably sure that they were not affected by x). Another use of covariates is for controlling but that is different and more complicated.</w:t>
      </w:r>
    </w:p>
    <w:bookmarkEnd w:id="63"/>
    <w:bookmarkStart w:id="64" w:name="Xdd2ccb7257dc19bc9050bd5cc868098993a2b8a"/>
    <w:p>
      <w:pPr>
        <w:pStyle w:val="Heading4"/>
      </w:pPr>
      <w:r>
        <w:t xml:space="preserve">7. Why we get biased parameter estimates with x</w:t>
      </w:r>
    </w:p>
    <w:bookmarkEnd w:id="64"/>
    <w:bookmarkStart w:id="65" w:name="final-conclusions"/>
    <w:p>
      <w:pPr>
        <w:pStyle w:val="Heading4"/>
      </w:pPr>
      <w:r>
        <w:t xml:space="preserve">8. Final Conclusions</w:t>
      </w:r>
    </w:p>
    <w:bookmarkEnd w:id="65"/>
    <w:bookmarkEnd w:id="66"/>
    <w:bookmarkStart w:id="97" w:name="references"/>
    <w:p>
      <w:pPr>
        <w:pStyle w:val="Heading1"/>
      </w:pPr>
      <w:r>
        <w:t xml:space="preserve">References</w:t>
      </w:r>
    </w:p>
    <w:bookmarkStart w:id="96" w:name="refs"/>
    <w:bookmarkStart w:id="68" w:name="ref-beachChoosingCovariatesAnalysis1989"/>
    <w:p>
      <w:pPr>
        <w:pStyle w:val="Bibliography"/>
      </w:pPr>
      <w:r>
        <w:t xml:space="preserve">Beach, M. L., and P. Meier. 1989.</w:t>
      </w:r>
      <w:r>
        <w:t xml:space="preserve"> </w:t>
      </w:r>
      <w:r>
        <w:t xml:space="preserve">“Choosing Covariates in the Analysis of Clinical Trials.”</w:t>
      </w:r>
      <w:r>
        <w:t xml:space="preserve"> </w:t>
      </w:r>
      <w:r>
        <w:rPr>
          <w:i/>
          <w:iCs/>
        </w:rPr>
        <w:t xml:space="preserve">Controlled Clinical Trials</w:t>
      </w:r>
      <w:r>
        <w:t xml:space="preserve"> </w:t>
      </w:r>
      <w:r>
        <w:t xml:space="preserve">10 (4 Suppl): 161S–175S.</w:t>
      </w:r>
      <w:r>
        <w:t xml:space="preserve"> </w:t>
      </w:r>
      <w:hyperlink r:id="rId67">
        <w:r>
          <w:rPr>
            <w:rStyle w:val="Hyperlink"/>
          </w:rPr>
          <w:t xml:space="preserve">https://doi.org/10.1016/0197-2456(89)90055-x</w:t>
        </w:r>
      </w:hyperlink>
      <w:r>
        <w:t xml:space="preserve">.</w:t>
      </w:r>
    </w:p>
    <w:bookmarkEnd w:id="68"/>
    <w:bookmarkStart w:id="7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9">
        <w:r>
          <w:rPr>
            <w:rStyle w:val="Hyperlink"/>
          </w:rPr>
          <w:t xml:space="preserve">https://doi.org/10.1038/nrn3475</w:t>
        </w:r>
      </w:hyperlink>
      <w:r>
        <w:t xml:space="preserve">.</w:t>
      </w:r>
    </w:p>
    <w:bookmarkEnd w:id="70"/>
    <w:bookmarkStart w:id="7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1">
        <w:r>
          <w:rPr>
            <w:rStyle w:val="Hyperlink"/>
          </w:rPr>
          <w:t xml:space="preserve">https://doi.org/10.21231/GNT1-HW21</w:t>
        </w:r>
      </w:hyperlink>
      <w:r>
        <w:t xml:space="preserve">.</w:t>
      </w:r>
    </w:p>
    <w:bookmarkEnd w:id="72"/>
    <w:bookmarkStart w:id="74" w:name="X7184952359760f4d1a5486dd020a7850c2f64c7"/>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
          <w:iCs/>
        </w:rPr>
        <w:t xml:space="preserve">The Journal of Abnormal and Social Psychology</w:t>
      </w:r>
      <w:r>
        <w:t xml:space="preserve"> </w:t>
      </w:r>
      <w:r>
        <w:t xml:space="preserve">65 (3): 145–53.</w:t>
      </w:r>
      <w:r>
        <w:t xml:space="preserve"> </w:t>
      </w:r>
      <w:hyperlink r:id="rId73">
        <w:r>
          <w:rPr>
            <w:rStyle w:val="Hyperlink"/>
          </w:rPr>
          <w:t xml:space="preserve">https://doi.org/10.1037/h0045186</w:t>
        </w:r>
      </w:hyperlink>
      <w:r>
        <w:t xml:space="preserve">.</w:t>
      </w:r>
    </w:p>
    <w:bookmarkEnd w:id="74"/>
    <w:bookmarkStart w:id="75" w:name="ref-cohenStatisticalPowerAnalysis1988"/>
    <w:p>
      <w:pPr>
        <w:pStyle w:val="Bibliography"/>
      </w:pPr>
      <w:r>
        <w:t xml:space="preserve">———.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75"/>
    <w:bookmarkStart w:id="76"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6"/>
    <w:bookmarkStart w:id="78" w:name="ref-egbewaleBiasPrecisionStatistical2014"/>
    <w:p>
      <w:pPr>
        <w:pStyle w:val="Bibliography"/>
      </w:pPr>
      <w:r>
        <w:t xml:space="preserve">Egbewale, Bolaji E., Martyn Lewis, and Julius Sim. 2014.</w:t>
      </w:r>
      <w:r>
        <w:t xml:space="preserve"> </w:t>
      </w:r>
      <w:r>
        <w:t xml:space="preserve">“Bias, Precision and Statistical Power of Analysis of Covariance in the Analysis of Randomized Trials with Baseline Imbalance: A Simulation Study.”</w:t>
      </w:r>
      <w:r>
        <w:t xml:space="preserve"> </w:t>
      </w:r>
      <w:r>
        <w:rPr>
          <w:i/>
          <w:iCs/>
        </w:rPr>
        <w:t xml:space="preserve">BMC Medical Research Methodology</w:t>
      </w:r>
      <w:r>
        <w:t xml:space="preserve"> </w:t>
      </w:r>
      <w:r>
        <w:t xml:space="preserve">14 (1): 49.</w:t>
      </w:r>
      <w:r>
        <w:t xml:space="preserve"> </w:t>
      </w:r>
      <w:hyperlink r:id="rId77">
        <w:r>
          <w:rPr>
            <w:rStyle w:val="Hyperlink"/>
          </w:rPr>
          <w:t xml:space="preserve">https://doi.org/10.1186/1471-2288-14-49</w:t>
        </w:r>
      </w:hyperlink>
      <w:r>
        <w:t xml:space="preserve">.</w:t>
      </w:r>
    </w:p>
    <w:bookmarkEnd w:id="78"/>
    <w:bookmarkStart w:id="80" w:name="X2f0269178ca78ed63e1136f742f04d81b1fa6ea"/>
    <w:p>
      <w:pPr>
        <w:pStyle w:val="Bibliography"/>
      </w:pPr>
      <w:r>
        <w:t xml:space="preserve">Hernández, Adrián V., Marinus J. C. Eijkemans, and Ewout W. Steyerberg. 2006.</w:t>
      </w:r>
      <w:r>
        <w:t xml:space="preserve"> </w:t>
      </w:r>
      <w:r>
        <w:t xml:space="preserve">“Randomized</w:t>
      </w:r>
      <w:r>
        <w:t xml:space="preserve"> </w:t>
      </w:r>
      <w:r>
        <w:t xml:space="preserve">Controlled Trials With Time-to-Event Outcomes</w:t>
      </w:r>
      <w:r>
        <w:t xml:space="preserve">:</w:t>
      </w:r>
      <w:r>
        <w:t xml:space="preserve"> </w:t>
      </w:r>
      <w:r>
        <w:t xml:space="preserve">How Much Does Prespecified Covariate Adjustment Increase Power</w:t>
      </w:r>
      <w:r>
        <w:t xml:space="preserve">?”</w:t>
      </w:r>
      <w:r>
        <w:t xml:space="preserve"> </w:t>
      </w:r>
      <w:r>
        <w:rPr>
          <w:i/>
          <w:iCs/>
        </w:rPr>
        <w:t xml:space="preserve">Annals of Epidemiology</w:t>
      </w:r>
      <w:r>
        <w:t xml:space="preserve"> </w:t>
      </w:r>
      <w:r>
        <w:t xml:space="preserve">16 (1): 41–48.</w:t>
      </w:r>
      <w:r>
        <w:t xml:space="preserve"> </w:t>
      </w:r>
      <w:hyperlink r:id="rId79">
        <w:r>
          <w:rPr>
            <w:rStyle w:val="Hyperlink"/>
          </w:rPr>
          <w:t xml:space="preserve">https://doi.org/10.1016/j.annepidem.2005.09.007</w:t>
        </w:r>
      </w:hyperlink>
      <w:r>
        <w:t xml:space="preserve">.</w:t>
      </w:r>
    </w:p>
    <w:bookmarkEnd w:id="80"/>
    <w:bookmarkStart w:id="82" w:name="X1d510f5e635c9bb1fe85b2bd18ed5a6e27b856d"/>
    <w:p>
      <w:pPr>
        <w:pStyle w:val="Bibliography"/>
      </w:pPr>
      <w:r>
        <w:t xml:space="preserve">Hernández, Adrián V, Ewout W Steyerberg, and J. Dik F Habbema. 2004.</w:t>
      </w:r>
      <w:r>
        <w:t xml:space="preserve"> </w:t>
      </w:r>
      <w:r>
        <w:t xml:space="preserve">“Covariate Adjustment in Randomized Controlled Trials with Dichotomous Outcomes Increases Statistical Power and Reduces Sample Size Requirements.”</w:t>
      </w:r>
      <w:r>
        <w:t xml:space="preserve"> </w:t>
      </w:r>
      <w:r>
        <w:rPr>
          <w:i/>
          <w:iCs/>
        </w:rPr>
        <w:t xml:space="preserve">Journal of Clinical Epidemiology</w:t>
      </w:r>
      <w:r>
        <w:t xml:space="preserve"> </w:t>
      </w:r>
      <w:r>
        <w:t xml:space="preserve">57 (5): 454–60.</w:t>
      </w:r>
      <w:r>
        <w:t xml:space="preserve"> </w:t>
      </w:r>
      <w:hyperlink r:id="rId81">
        <w:r>
          <w:rPr>
            <w:rStyle w:val="Hyperlink"/>
          </w:rPr>
          <w:t xml:space="preserve">https://doi.org/10.1016/j.jclinepi.2003.09.014</w:t>
        </w:r>
      </w:hyperlink>
      <w:r>
        <w:t xml:space="preserve">.</w:t>
      </w:r>
    </w:p>
    <w:bookmarkEnd w:id="82"/>
    <w:bookmarkStart w:id="84"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83">
        <w:r>
          <w:rPr>
            <w:rStyle w:val="Hyperlink"/>
          </w:rPr>
          <w:t xml:space="preserve">https://doi.org/10.1371/journal.pmed.0020124</w:t>
        </w:r>
      </w:hyperlink>
      <w:r>
        <w:t xml:space="preserve">.</w:t>
      </w:r>
    </w:p>
    <w:bookmarkEnd w:id="84"/>
    <w:bookmarkStart w:id="86" w:name="ref-kahanRisksRewardsCovariate2014"/>
    <w:p>
      <w:pPr>
        <w:pStyle w:val="Bibliography"/>
      </w:pPr>
      <w:r>
        <w:t xml:space="preserve">Kahan, Brennan C, Vipul Jairath, Caroline J Doré, and Tim P Morris. 2014.</w:t>
      </w:r>
      <w:r>
        <w:t xml:space="preserve"> </w:t>
      </w:r>
      <w:r>
        <w:t xml:space="preserve">“The Risks and Rewards of Covariate Adjustment in Randomized Trials: An Assessment of 12 Outcomes from 8 Studies.”</w:t>
      </w:r>
      <w:r>
        <w:t xml:space="preserve"> </w:t>
      </w:r>
      <w:r>
        <w:rPr>
          <w:i/>
          <w:iCs/>
        </w:rPr>
        <w:t xml:space="preserve">Trials</w:t>
      </w:r>
      <w:r>
        <w:t xml:space="preserve"> </w:t>
      </w:r>
      <w:r>
        <w:t xml:space="preserve">15 (April): 139.</w:t>
      </w:r>
      <w:r>
        <w:t xml:space="preserve"> </w:t>
      </w:r>
      <w:hyperlink r:id="rId85">
        <w:r>
          <w:rPr>
            <w:rStyle w:val="Hyperlink"/>
          </w:rPr>
          <w:t xml:space="preserve">https://doi.org/10.1186/1745-6215-15-139</w:t>
        </w:r>
      </w:hyperlink>
      <w:r>
        <w:t xml:space="preserve">.</w:t>
      </w:r>
    </w:p>
    <w:bookmarkEnd w:id="86"/>
    <w:bookmarkStart w:id="88" w:name="X2622635a1d0cb17575e986ac7fc2f356c2369ea"/>
    <w:p>
      <w:pPr>
        <w:pStyle w:val="Bibliography"/>
      </w:pPr>
      <w:r>
        <w:t xml:space="preserve">Schelchter, Mark D., and Alan B. Forsythe. 1985.</w:t>
      </w:r>
      <w:r>
        <w:t xml:space="preserve"> </w:t>
      </w:r>
      <w:r>
        <w:t xml:space="preserve">“Post-Hoc Selection of Covariates in Randomized Experiments.”</w:t>
      </w:r>
      <w:r>
        <w:t xml:space="preserve"> </w:t>
      </w:r>
      <w:r>
        <w:rPr>
          <w:i/>
          <w:iCs/>
        </w:rPr>
        <w:t xml:space="preserve">Communications in Statistics - Theory and Methods</w:t>
      </w:r>
      <w:r>
        <w:t xml:space="preserve"> </w:t>
      </w:r>
      <w:r>
        <w:t xml:space="preserve">14 (3): 679–99.</w:t>
      </w:r>
      <w:r>
        <w:t xml:space="preserve"> </w:t>
      </w:r>
      <w:hyperlink r:id="rId87">
        <w:r>
          <w:rPr>
            <w:rStyle w:val="Hyperlink"/>
          </w:rPr>
          <w:t xml:space="preserve">https://doi.org/10.1080/03610928508828942</w:t>
        </w:r>
      </w:hyperlink>
      <w:r>
        <w:t xml:space="preserve">.</w:t>
      </w:r>
    </w:p>
    <w:bookmarkEnd w:id="88"/>
    <w:bookmarkStart w:id="9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89">
        <w:r>
          <w:rPr>
            <w:rStyle w:val="Hyperlink"/>
          </w:rPr>
          <w:t xml:space="preserve">https://doi.org/10.1177/0956797611417632</w:t>
        </w:r>
      </w:hyperlink>
      <w:r>
        <w:t xml:space="preserve">.</w:t>
      </w:r>
    </w:p>
    <w:bookmarkEnd w:id="90"/>
    <w:bookmarkStart w:id="92" w:name="ref-simonsohnPcurveKeyFiledrawer2014"/>
    <w:p>
      <w:pPr>
        <w:pStyle w:val="Bibliography"/>
      </w:pPr>
      <w:r>
        <w:t xml:space="preserve">Simonsohn, Uri, Leif D. Nelson, and Joseph P. Simmons. 2014.</w:t>
      </w:r>
      <w:r>
        <w:t xml:space="preserve"> </w:t>
      </w:r>
      <w:r>
        <w:t xml:space="preserve">“P-Curve:</w:t>
      </w:r>
      <w:r>
        <w:t xml:space="preserve"> </w:t>
      </w:r>
      <w:r>
        <w:t xml:space="preserve">A</w:t>
      </w:r>
      <w:r>
        <w:t xml:space="preserve"> </w:t>
      </w:r>
      <w:r>
        <w:t xml:space="preserve">Key to the File-Drawer.”</w:t>
      </w:r>
      <w:r>
        <w:t xml:space="preserve"> </w:t>
      </w:r>
      <w:r>
        <w:rPr>
          <w:i/>
          <w:iCs/>
        </w:rPr>
        <w:t xml:space="preserve">Journal of Experimental Psychology: General</w:t>
      </w:r>
      <w:r>
        <w:t xml:space="preserve"> </w:t>
      </w:r>
      <w:r>
        <w:t xml:space="preserve">143 (2): 534–47.</w:t>
      </w:r>
      <w:r>
        <w:t xml:space="preserve"> </w:t>
      </w:r>
      <w:hyperlink r:id="rId91">
        <w:r>
          <w:rPr>
            <w:rStyle w:val="Hyperlink"/>
          </w:rPr>
          <w:t xml:space="preserve">https://doi.org/10.1037/a0033242</w:t>
        </w:r>
      </w:hyperlink>
      <w:r>
        <w:t xml:space="preserve">.</w:t>
      </w:r>
    </w:p>
    <w:bookmarkEnd w:id="92"/>
    <w:bookmarkStart w:id="94" w:name="ref-thompsonCovariateAdjustmentHad2015"/>
    <w:p>
      <w:pPr>
        <w:pStyle w:val="Bibliography"/>
      </w:pPr>
      <w:r>
        <w:t xml:space="preserve">Thompson, Douglas D., Hester F. Lingsma, William N. Whiteley, Gordon D. Murray, and Ewout W. Steyerberg. 2015.</w:t>
      </w:r>
      <w:r>
        <w:t xml:space="preserve"> </w:t>
      </w:r>
      <w:r>
        <w:t xml:space="preserve">“Covariate Adjustment Had Similar Benefits in Small and Large Randomized Controlled Trials.”</w:t>
      </w:r>
      <w:r>
        <w:t xml:space="preserve"> </w:t>
      </w:r>
      <w:r>
        <w:rPr>
          <w:i/>
          <w:iCs/>
        </w:rPr>
        <w:t xml:space="preserve">Journal of Clinical Epidemiology</w:t>
      </w:r>
      <w:r>
        <w:t xml:space="preserve"> </w:t>
      </w:r>
      <w:r>
        <w:t xml:space="preserve">68 (9): 1068–75.</w:t>
      </w:r>
      <w:r>
        <w:t xml:space="preserve"> </w:t>
      </w:r>
      <w:hyperlink r:id="rId93">
        <w:r>
          <w:rPr>
            <w:rStyle w:val="Hyperlink"/>
          </w:rPr>
          <w:t xml:space="preserve">https://doi.org/10.1016/j.jclinepi.2014.11.001</w:t>
        </w:r>
      </w:hyperlink>
      <w:r>
        <w:t xml:space="preserve">.</w:t>
      </w:r>
    </w:p>
    <w:bookmarkEnd w:id="94"/>
    <w:bookmarkStart w:id="95" w:name="ref-vanbreukelenANCOVAChangeBaseline2006"/>
    <w:p>
      <w:pPr>
        <w:pStyle w:val="Bibliography"/>
      </w:pPr>
      <w:r>
        <w:t xml:space="preserve">Van Breukelen, Gerard. 2006.</w:t>
      </w:r>
      <w:r>
        <w:t xml:space="preserve"> </w:t>
      </w:r>
      <w:r>
        <w:t xml:space="preserve">“</w:t>
      </w:r>
      <w:r>
        <w:t xml:space="preserve">ANCOVA</w:t>
      </w:r>
      <w:r>
        <w:t xml:space="preserve"> </w:t>
      </w:r>
      <w:r>
        <w:t xml:space="preserve">Versus Change from Baseline Had More Power in Randomized Studies and More Bias in Nonrandomized Studies.”</w:t>
      </w:r>
      <w:r>
        <w:t xml:space="preserve"> </w:t>
      </w:r>
      <w:r>
        <w:rPr>
          <w:i/>
          <w:iCs/>
        </w:rPr>
        <w:t xml:space="preserve">Journal of Clinical Epidemiology</w:t>
      </w:r>
      <w:r>
        <w:t xml:space="preserve"> </w:t>
      </w:r>
      <w:r>
        <w:t xml:space="preserve">59: 920–25.</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 in Experimental Designs</dc:title>
  <dc:creator>Lauren Khoury; Kendra Wyant; Markus Brauer; John J. Curtin</dc:creator>
  <cp:keywords/>
  <dcterms:created xsi:type="dcterms:W3CDTF">2025-10-24T00:17:41Z</dcterms:created>
  <dcterms:modified xsi:type="dcterms:W3CDTF">2025-10-24T00:17:41Z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