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 cov</w:t>
      </w:r>
    </w:p>
    <w:p>
      <w:pPr>
        <w:pStyle w:val="Author"/>
      </w:pPr>
      <w:r>
        <w:t xml:space="preserve">Lauren Khoury</w:t>
      </w:r>
    </w:p>
    <w:p>
      <w:pPr>
        <w:pStyle w:val="Author"/>
      </w:pPr>
      <w:r>
        <w:t xml:space="preserve">Name 2</w:t>
      </w:r>
    </w:p>
    <w:p>
      <w:pPr>
        <w:pStyle w:val="Author"/>
      </w:pPr>
      <w:r>
        <w:t xml:space="preserve">Name 3</w:t>
      </w:r>
    </w:p>
    <w:p>
      <w:pPr>
        <w:pStyle w:val="Author"/>
      </w:pPr>
      <w:r>
        <w:t xml:space="preserve">John J. Curtin</w:t>
      </w:r>
    </w:p>
    <w:p>
      <w:pPr>
        <w:pStyle w:val="Date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 of paper goes here and can span several lines.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how you cite a paper using the bibtex key in Zotero</w:t>
      </w:r>
      <w:r>
        <w:t xml:space="preserve"> </w:t>
      </w:r>
      <w:r>
        <w:t xml:space="preserve">(Simmons, Nelson, and Simonsohn 2011)</w:t>
      </w:r>
      <w:r>
        <w:t xml:space="preserve">.</w:t>
      </w:r>
    </w:p>
    <w:bookmarkEnd w:id="20"/>
    <w:bookmarkStart w:id="24" w:name="methods"/>
    <w:p>
      <w:pPr>
        <w:pStyle w:val="Heading1"/>
      </w:pPr>
      <w:r>
        <w:t xml:space="preserve">Methods…</w:t>
      </w:r>
    </w:p>
    <w:bookmarkStart w:id="23" w:name="refs"/>
    <w:bookmarkStart w:id="22" w:name="X8e2c8939838df13f010698dd12f887c58598160"/>
    <w:p>
      <w:pPr>
        <w:pStyle w:val="Bibliography"/>
      </w:pPr>
      <w:r>
        <w:t xml:space="preserve">Simmons, Joseph P., Leif D. Nelson, and Uri Simonsohn. 2011.</w:t>
      </w:r>
      <w:r>
        <w:t xml:space="preserve"> </w:t>
      </w:r>
      <w:r>
        <w:t xml:space="preserve">“False-Positive Psychology: Undisclosed Flexibility in Data Collection and Analysis Allows Presenting Anything as Significant.”</w:t>
      </w:r>
      <w:r>
        <w:t xml:space="preserve"> </w:t>
      </w:r>
      <w:r>
        <w:rPr>
          <w:i/>
          <w:iCs/>
        </w:rPr>
        <w:t xml:space="preserve">Psychological Science</w:t>
      </w:r>
      <w:r>
        <w:t xml:space="preserve"> </w:t>
      </w:r>
      <w:r>
        <w:t xml:space="preserve">22 (11): 1359–66.</w:t>
      </w:r>
      <w:r>
        <w:t xml:space="preserve"> </w:t>
      </w:r>
      <w:hyperlink r:id="rId21">
        <w:r>
          <w:rPr>
            <w:rStyle w:val="Hyperlink"/>
          </w:rPr>
          <w:t xml:space="preserve">https://doi.org/10.1177/0956797611417632</w:t>
        </w:r>
      </w:hyperlink>
      <w:r>
        <w:t xml:space="preserve">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177/09567976114176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177/09567976114176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cov</dc:title>
  <dc:creator>Lauren Khoury; Name 2; Name 3; John J. Curtin</dc:creator>
  <cp:keywords/>
  <dcterms:created xsi:type="dcterms:W3CDTF">2025-06-25T19:57:22Z</dcterms:created>
  <dcterms:modified xsi:type="dcterms:W3CDTF">2025-06-25T19:57:22Z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of paper goes here and can span several lines.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ibliographystyle">
    <vt:lpwstr>apa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lear-hidden-classes">
    <vt:lpwstr>none</vt:lpwstr>
  </property>
  <property fmtid="{D5CDD505-2E9C-101B-9397-08002B2CF9AE}" pid="11" name="date">
    <vt:lpwstr>2025-06-25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