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11774" w14:textId="77777777" w:rsidR="00194633" w:rsidRPr="000D5F4F" w:rsidRDefault="00194633" w:rsidP="00367FF2">
      <w:pPr>
        <w:pStyle w:val="Title"/>
        <w:spacing w:line="480" w:lineRule="auto"/>
        <w:rPr>
          <w:rFonts w:ascii="Times New Roman" w:hAnsi="Times New Roman" w:cs="Times New Roman"/>
          <w:b/>
          <w:bCs/>
          <w:sz w:val="24"/>
          <w:szCs w:val="24"/>
        </w:rPr>
      </w:pPr>
    </w:p>
    <w:p w14:paraId="43DF40A9" w14:textId="77777777" w:rsidR="00194633" w:rsidRPr="000D5F4F" w:rsidRDefault="00194633" w:rsidP="00367FF2">
      <w:pPr>
        <w:pStyle w:val="Title"/>
        <w:spacing w:line="480" w:lineRule="auto"/>
        <w:rPr>
          <w:rFonts w:ascii="Times New Roman" w:hAnsi="Times New Roman" w:cs="Times New Roman"/>
          <w:b/>
          <w:bCs/>
          <w:sz w:val="24"/>
          <w:szCs w:val="24"/>
        </w:rPr>
      </w:pPr>
    </w:p>
    <w:p w14:paraId="7CDB431B" w14:textId="77777777" w:rsidR="00194633" w:rsidRPr="000D5F4F" w:rsidRDefault="00194633" w:rsidP="00367FF2">
      <w:pPr>
        <w:pStyle w:val="Title"/>
        <w:spacing w:line="480" w:lineRule="auto"/>
        <w:rPr>
          <w:rFonts w:ascii="Times New Roman" w:hAnsi="Times New Roman" w:cs="Times New Roman"/>
          <w:b/>
          <w:bCs/>
          <w:sz w:val="24"/>
          <w:szCs w:val="24"/>
        </w:rPr>
      </w:pPr>
    </w:p>
    <w:p w14:paraId="08FAC7DD" w14:textId="77777777" w:rsidR="00194633" w:rsidRPr="000D5F4F" w:rsidRDefault="00194633" w:rsidP="00367FF2">
      <w:pPr>
        <w:pStyle w:val="Title"/>
        <w:spacing w:line="480" w:lineRule="auto"/>
        <w:rPr>
          <w:rFonts w:ascii="Times New Roman" w:hAnsi="Times New Roman" w:cs="Times New Roman"/>
          <w:b/>
          <w:bCs/>
          <w:sz w:val="24"/>
          <w:szCs w:val="24"/>
        </w:rPr>
      </w:pPr>
    </w:p>
    <w:p w14:paraId="700E557C" w14:textId="3F610B49" w:rsidR="004F4DC8" w:rsidRPr="000D5F4F" w:rsidRDefault="00000000" w:rsidP="00367FF2">
      <w:pPr>
        <w:pStyle w:val="Title"/>
        <w:spacing w:line="480" w:lineRule="auto"/>
        <w:rPr>
          <w:rFonts w:ascii="Times New Roman" w:hAnsi="Times New Roman" w:cs="Times New Roman"/>
          <w:b/>
          <w:bCs/>
          <w:sz w:val="24"/>
          <w:szCs w:val="24"/>
        </w:rPr>
      </w:pPr>
      <w:r w:rsidRPr="000D5F4F">
        <w:rPr>
          <w:rFonts w:ascii="Times New Roman" w:hAnsi="Times New Roman" w:cs="Times New Roman"/>
          <w:b/>
          <w:bCs/>
          <w:sz w:val="24"/>
          <w:szCs w:val="24"/>
        </w:rPr>
        <w:t>Performance and Equity of Geolocation Data for Lapse Prediction in Alcohol Use Disorder</w:t>
      </w:r>
    </w:p>
    <w:p w14:paraId="262BB3D6" w14:textId="77777777" w:rsidR="00194633" w:rsidRPr="000D5F4F" w:rsidRDefault="00194633" w:rsidP="00367FF2">
      <w:pPr>
        <w:pStyle w:val="Author"/>
        <w:spacing w:line="480" w:lineRule="auto"/>
        <w:rPr>
          <w:rFonts w:ascii="Times New Roman" w:hAnsi="Times New Roman" w:cs="Times New Roman"/>
        </w:rPr>
      </w:pPr>
    </w:p>
    <w:p w14:paraId="70F267A3" w14:textId="18CF0916" w:rsidR="004F4DC8" w:rsidRPr="000D5F4F" w:rsidRDefault="00000000" w:rsidP="00367FF2">
      <w:pPr>
        <w:pStyle w:val="Author"/>
        <w:spacing w:line="480" w:lineRule="auto"/>
        <w:rPr>
          <w:rFonts w:ascii="Times New Roman" w:hAnsi="Times New Roman" w:cs="Times New Roman"/>
        </w:rPr>
      </w:pPr>
      <w:r w:rsidRPr="000D5F4F">
        <w:rPr>
          <w:rFonts w:ascii="Times New Roman" w:hAnsi="Times New Roman" w:cs="Times New Roman"/>
        </w:rPr>
        <w:t xml:space="preserve">Claire </w:t>
      </w:r>
      <w:r w:rsidR="006E6BF7" w:rsidRPr="000D5F4F">
        <w:rPr>
          <w:rFonts w:ascii="Times New Roman" w:hAnsi="Times New Roman" w:cs="Times New Roman"/>
        </w:rPr>
        <w:t xml:space="preserve">Emilia </w:t>
      </w:r>
      <w:r w:rsidRPr="000D5F4F">
        <w:rPr>
          <w:rFonts w:ascii="Times New Roman" w:hAnsi="Times New Roman" w:cs="Times New Roman"/>
        </w:rPr>
        <w:t>Punturieri</w:t>
      </w:r>
    </w:p>
    <w:p w14:paraId="00EDA551" w14:textId="6B9FF7BE" w:rsidR="00194633" w:rsidRPr="000D5F4F" w:rsidRDefault="00194633" w:rsidP="00367FF2">
      <w:pPr>
        <w:pStyle w:val="BodyText"/>
        <w:spacing w:line="480" w:lineRule="auto"/>
        <w:jc w:val="center"/>
        <w:rPr>
          <w:rFonts w:ascii="Times New Roman" w:hAnsi="Times New Roman" w:cs="Times New Roman"/>
        </w:rPr>
      </w:pPr>
      <w:r w:rsidRPr="000D5F4F">
        <w:rPr>
          <w:rFonts w:ascii="Times New Roman" w:hAnsi="Times New Roman" w:cs="Times New Roman"/>
        </w:rPr>
        <w:t>First Year Project for the Department of Psychology – Clinical Psychology Ph.D. Program</w:t>
      </w:r>
    </w:p>
    <w:p w14:paraId="787C8495" w14:textId="7B6F8927" w:rsidR="00194633" w:rsidRPr="000D5F4F" w:rsidRDefault="00194633" w:rsidP="00367FF2">
      <w:pPr>
        <w:pStyle w:val="BodyText"/>
        <w:spacing w:line="480" w:lineRule="auto"/>
        <w:jc w:val="center"/>
        <w:rPr>
          <w:rFonts w:ascii="Times New Roman" w:hAnsi="Times New Roman" w:cs="Times New Roman"/>
        </w:rPr>
      </w:pPr>
      <w:r w:rsidRPr="000D5F4F">
        <w:rPr>
          <w:rFonts w:ascii="Times New Roman" w:hAnsi="Times New Roman" w:cs="Times New Roman"/>
        </w:rPr>
        <w:t>University of Wisconsin – Madison</w:t>
      </w:r>
    </w:p>
    <w:p w14:paraId="1E7EC025" w14:textId="0A144BE7" w:rsidR="004F4DC8" w:rsidRPr="000D5F4F" w:rsidRDefault="00194633" w:rsidP="00367FF2">
      <w:pPr>
        <w:pStyle w:val="Author"/>
        <w:spacing w:line="480" w:lineRule="auto"/>
        <w:rPr>
          <w:rFonts w:ascii="Times New Roman" w:hAnsi="Times New Roman" w:cs="Times New Roman"/>
        </w:rPr>
      </w:pPr>
      <w:r w:rsidRPr="000D5F4F">
        <w:rPr>
          <w:rFonts w:ascii="Times New Roman" w:hAnsi="Times New Roman" w:cs="Times New Roman"/>
        </w:rPr>
        <w:t xml:space="preserve">Dr. </w:t>
      </w:r>
      <w:r w:rsidR="00000000" w:rsidRPr="000D5F4F">
        <w:rPr>
          <w:rFonts w:ascii="Times New Roman" w:hAnsi="Times New Roman" w:cs="Times New Roman"/>
        </w:rPr>
        <w:t>John J. Curtin</w:t>
      </w:r>
    </w:p>
    <w:p w14:paraId="7F9DFC84" w14:textId="3A760208" w:rsidR="004F4DC8" w:rsidRPr="000D5F4F" w:rsidRDefault="00194633" w:rsidP="00367FF2">
      <w:pPr>
        <w:pStyle w:val="Date"/>
        <w:spacing w:line="480" w:lineRule="auto"/>
        <w:rPr>
          <w:rFonts w:ascii="Times New Roman" w:hAnsi="Times New Roman" w:cs="Times New Roman"/>
        </w:rPr>
      </w:pPr>
      <w:r w:rsidRPr="000D5F4F">
        <w:rPr>
          <w:rFonts w:ascii="Times New Roman" w:hAnsi="Times New Roman" w:cs="Times New Roman"/>
        </w:rPr>
        <w:t>October 25</w:t>
      </w:r>
      <w:r w:rsidRPr="000D5F4F">
        <w:rPr>
          <w:rFonts w:ascii="Times New Roman" w:hAnsi="Times New Roman" w:cs="Times New Roman"/>
          <w:vertAlign w:val="superscript"/>
        </w:rPr>
        <w:t>th</w:t>
      </w:r>
      <w:r w:rsidRPr="000D5F4F">
        <w:rPr>
          <w:rFonts w:ascii="Times New Roman" w:hAnsi="Times New Roman" w:cs="Times New Roman"/>
        </w:rPr>
        <w:t>, 2024</w:t>
      </w:r>
    </w:p>
    <w:p w14:paraId="30D489C8" w14:textId="64B68510" w:rsidR="00194633" w:rsidRPr="000D5F4F" w:rsidRDefault="00194633" w:rsidP="00367FF2">
      <w:pPr>
        <w:spacing w:line="480" w:lineRule="auto"/>
        <w:rPr>
          <w:rFonts w:ascii="Times New Roman" w:hAnsi="Times New Roman" w:cs="Times New Roman"/>
        </w:rPr>
      </w:pPr>
      <w:r w:rsidRPr="000D5F4F">
        <w:rPr>
          <w:rFonts w:ascii="Times New Roman" w:hAnsi="Times New Roman" w:cs="Times New Roman"/>
        </w:rPr>
        <w:br w:type="page"/>
      </w:r>
    </w:p>
    <w:p w14:paraId="6AED532E" w14:textId="77777777" w:rsidR="004F4DC8" w:rsidRPr="000D5F4F" w:rsidRDefault="00000000" w:rsidP="000B077B">
      <w:pPr>
        <w:pStyle w:val="Abstract"/>
        <w:spacing w:line="480" w:lineRule="auto"/>
        <w:jc w:val="center"/>
        <w:rPr>
          <w:rFonts w:ascii="Times New Roman" w:hAnsi="Times New Roman" w:cs="Times New Roman"/>
          <w:b/>
          <w:bCs/>
          <w:sz w:val="24"/>
          <w:szCs w:val="24"/>
        </w:rPr>
      </w:pPr>
      <w:r w:rsidRPr="000D5F4F">
        <w:rPr>
          <w:rFonts w:ascii="Times New Roman" w:hAnsi="Times New Roman" w:cs="Times New Roman"/>
          <w:b/>
          <w:bCs/>
          <w:sz w:val="24"/>
          <w:szCs w:val="24"/>
        </w:rPr>
        <w:lastRenderedPageBreak/>
        <w:t>Abstract</w:t>
      </w:r>
    </w:p>
    <w:p w14:paraId="2D9CF609" w14:textId="31E9CADA" w:rsidR="004F4DC8" w:rsidRPr="000D5F4F" w:rsidRDefault="00000000" w:rsidP="00367FF2">
      <w:pPr>
        <w:pStyle w:val="Abstract"/>
        <w:spacing w:line="480" w:lineRule="auto"/>
        <w:rPr>
          <w:rFonts w:ascii="Times New Roman" w:hAnsi="Times New Roman" w:cs="Times New Roman"/>
          <w:sz w:val="24"/>
          <w:szCs w:val="24"/>
        </w:rPr>
      </w:pPr>
      <w:r w:rsidRPr="000D5F4F">
        <w:rPr>
          <w:rFonts w:ascii="Times New Roman" w:hAnsi="Times New Roman" w:cs="Times New Roman"/>
          <w:sz w:val="24"/>
          <w:szCs w:val="24"/>
        </w:rPr>
        <w:t xml:space="preserve">We developed a machine learning model that utilizes geolocation data to predict next-day lapse back to alcohol use. Context- and movement-based features were calculated as raw and change scores for feature engineering. Features were designed to represent </w:t>
      </w:r>
      <w:r w:rsidR="00B04B9A" w:rsidRPr="000D5F4F">
        <w:rPr>
          <w:rFonts w:ascii="Times New Roman" w:hAnsi="Times New Roman" w:cs="Times New Roman"/>
          <w:sz w:val="24"/>
          <w:szCs w:val="24"/>
        </w:rPr>
        <w:t>clinically meaningful</w:t>
      </w:r>
      <w:r w:rsidRPr="000D5F4F">
        <w:rPr>
          <w:rFonts w:ascii="Times New Roman" w:hAnsi="Times New Roman" w:cs="Times New Roman"/>
          <w:sz w:val="24"/>
          <w:szCs w:val="24"/>
        </w:rPr>
        <w:t xml:space="preserve"> lapse precursors. One hundred and </w:t>
      </w:r>
      <w:r w:rsidR="00B04B9A" w:rsidRPr="000D5F4F">
        <w:rPr>
          <w:rFonts w:ascii="Times New Roman" w:hAnsi="Times New Roman" w:cs="Times New Roman"/>
          <w:sz w:val="24"/>
          <w:szCs w:val="24"/>
        </w:rPr>
        <w:t>forty-six</w:t>
      </w:r>
      <w:r w:rsidRPr="000D5F4F">
        <w:rPr>
          <w:rFonts w:ascii="Times New Roman" w:hAnsi="Times New Roman" w:cs="Times New Roman"/>
          <w:sz w:val="24"/>
          <w:szCs w:val="24"/>
        </w:rPr>
        <w:t xml:space="preserve"> participants (50.7% male; mean age = 40.9; 87% White, 97.3% Non-Hispanic) in early recovery (1–8 weeks of abstinence) from alcohol use disorder provided continuous geolocation data for up to three months. Inner folds from 10 x 30 grouped, nested cross-validation were used to select and evaluate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w:t>
      </w:r>
      <w:r w:rsidR="00B04B9A">
        <w:rPr>
          <w:rFonts w:ascii="Times New Roman" w:hAnsi="Times New Roman" w:cs="Times New Roman"/>
          <w:sz w:val="24"/>
          <w:szCs w:val="24"/>
        </w:rPr>
        <w:t xml:space="preserve"> or is not</w:t>
      </w:r>
      <w:r w:rsidRPr="000D5F4F">
        <w:rPr>
          <w:rFonts w:ascii="Times New Roman" w:hAnsi="Times New Roman" w:cs="Times New Roman"/>
          <w:sz w:val="24"/>
          <w:szCs w:val="24"/>
        </w:rPr>
        <w:t xml:space="preserve">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the predictive signal, important features, and algorithmic fairness of this model for future integration into a continuous risk monitoring and support system designed to identify high lapse risk periods and relevant supports for individuals in recovery.</w:t>
      </w:r>
    </w:p>
    <w:p w14:paraId="4221817C" w14:textId="77777777" w:rsidR="00194633" w:rsidRPr="000D5F4F" w:rsidRDefault="00194633" w:rsidP="00367FF2">
      <w:pPr>
        <w:spacing w:line="480" w:lineRule="auto"/>
        <w:rPr>
          <w:rFonts w:ascii="Times New Roman" w:eastAsiaTheme="majorEastAsia" w:hAnsi="Times New Roman" w:cs="Times New Roman"/>
          <w:color w:val="0F4761" w:themeColor="accent1" w:themeShade="BF"/>
        </w:rPr>
      </w:pPr>
      <w:bookmarkStart w:id="0" w:name="introduction"/>
      <w:r w:rsidRPr="000D5F4F">
        <w:rPr>
          <w:rFonts w:ascii="Times New Roman" w:hAnsi="Times New Roman" w:cs="Times New Roman"/>
        </w:rPr>
        <w:br w:type="page"/>
      </w:r>
    </w:p>
    <w:p w14:paraId="79978784" w14:textId="491B949F" w:rsidR="004F4DC8" w:rsidRPr="000D5F4F" w:rsidRDefault="00000000" w:rsidP="000B077B">
      <w:pPr>
        <w:pStyle w:val="Abstract"/>
        <w:spacing w:line="480" w:lineRule="auto"/>
        <w:jc w:val="center"/>
        <w:rPr>
          <w:rFonts w:ascii="Times New Roman" w:hAnsi="Times New Roman" w:cs="Times New Roman"/>
          <w:b/>
          <w:bCs/>
          <w:sz w:val="24"/>
          <w:szCs w:val="24"/>
        </w:rPr>
      </w:pPr>
      <w:r w:rsidRPr="000D5F4F">
        <w:rPr>
          <w:rFonts w:ascii="Times New Roman" w:hAnsi="Times New Roman" w:cs="Times New Roman"/>
          <w:b/>
          <w:bCs/>
          <w:sz w:val="24"/>
          <w:szCs w:val="24"/>
        </w:rPr>
        <w:lastRenderedPageBreak/>
        <w:t>Introduction</w:t>
      </w:r>
    </w:p>
    <w:p w14:paraId="4536C166"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About 1 in 10 adults in the United States met diagnostic criteria for alcohol use disorder (AUD) in 2022 (SAMHSA Center for Behavioral Health Statistics and Quality, 2022). Of these individuals, many will experience AUD as a chronic, relapsing disorder marked by periods of recovery interspersed with returns back to harmful use (McKay &amp; Hiller-Sturmhofel, 2011; Moos &amp; Moos, 2006). Lapses, or single instances of goal-inconsistent use, necessarily precede a relapse period (Witkiewitz &amp; Marlatt, 2004). This temporal precedence, combined with their clear definition and ease of observation, make them a suitable target for early intervention. Yet, even when someone anticipates an oncoming lapse, it may be difficult to pinpoint its specific driving forces. Moreover, the precipitants to a lapse will vary between and within people. These two factors can make maintaining recovery goals difficult and motivate the need for lifelong monitoring and support.</w:t>
      </w:r>
    </w:p>
    <w:p w14:paraId="60A63600" w14:textId="5BDA7F97" w:rsidR="004F4DC8" w:rsidRPr="000D5F4F" w:rsidRDefault="00000000" w:rsidP="00367FF2">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One way to provide ongoing assistance to individuals in recovery is through the development of a continuous risk monitoring and support system. An ideal version of this system consists of two core components. First, the system must be able to collect risk-relevant data with sufficient temporal precision. Next, the system should communicate factors driving (or mitigating) this risk to provide personalized recommendations (e.g., behavior modification or continuation, seeking out supports). Not only does this system need to be developed outright, </w:t>
      </w:r>
      <w:r w:rsidR="00B04B9A" w:rsidRPr="000D5F4F">
        <w:rPr>
          <w:rFonts w:ascii="Times New Roman" w:hAnsi="Times New Roman" w:cs="Times New Roman"/>
        </w:rPr>
        <w:t>but it</w:t>
      </w:r>
      <w:r w:rsidRPr="000D5F4F">
        <w:rPr>
          <w:rFonts w:ascii="Times New Roman" w:hAnsi="Times New Roman" w:cs="Times New Roman"/>
        </w:rPr>
        <w:t xml:space="preserve"> also needs to be designed to be both sustainable (i.e., can be used over an extended period of time) and scalable (i.e., can be effectively used by a maximal amount of people). These goals can be accomplished by integrating personal sensing data and machine learning within such a system.</w:t>
      </w:r>
    </w:p>
    <w:p w14:paraId="637296EF" w14:textId="6CA80E1D" w:rsidR="004F4DC8" w:rsidRPr="000D5F4F" w:rsidRDefault="00000000" w:rsidP="00367FF2">
      <w:pPr>
        <w:pStyle w:val="BodyText"/>
        <w:spacing w:line="480" w:lineRule="auto"/>
        <w:ind w:firstLine="720"/>
        <w:rPr>
          <w:rFonts w:ascii="Times New Roman" w:hAnsi="Times New Roman" w:cs="Times New Roman"/>
        </w:rPr>
      </w:pPr>
      <w:r w:rsidRPr="000D5F4F">
        <w:rPr>
          <w:rFonts w:ascii="Times New Roman" w:hAnsi="Times New Roman" w:cs="Times New Roman"/>
        </w:rPr>
        <w:lastRenderedPageBreak/>
        <w:t>Personal sensing data are data derived via embedded sensors in technology such as smartphones, smartwatches, or wearables (Mohr et al., 2017</w:t>
      </w:r>
      <w:r w:rsidR="00B04B9A" w:rsidRPr="000D5F4F">
        <w:rPr>
          <w:rFonts w:ascii="Times New Roman" w:hAnsi="Times New Roman" w:cs="Times New Roman"/>
        </w:rPr>
        <w:t>) and</w:t>
      </w:r>
      <w:r w:rsidRPr="000D5F4F">
        <w:rPr>
          <w:rFonts w:ascii="Times New Roman" w:hAnsi="Times New Roman" w:cs="Times New Roman"/>
        </w:rPr>
        <w:t xml:space="preserve"> can also include information collected from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viably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 (McLellan et al., 2003). Irrespective of burden, </w:t>
      </w:r>
      <w:r w:rsidRPr="000D5F4F">
        <w:rPr>
          <w:rFonts w:ascii="Times New Roman" w:hAnsi="Times New Roman" w:cs="Times New Roman"/>
          <w:i/>
          <w:iCs/>
        </w:rPr>
        <w:t>real time</w:t>
      </w:r>
      <w:r w:rsidRPr="000D5F4F">
        <w:rPr>
          <w:rFonts w:ascii="Times New Roman" w:hAnsi="Times New Roman" w:cs="Times New Roman"/>
        </w:rPr>
        <w:t xml:space="preserve"> risk detection and recommendations cannot reasonably be done by clinicians.</w:t>
      </w:r>
    </w:p>
    <w:p w14:paraId="3E152F1C" w14:textId="77777777" w:rsidR="004F4DC8" w:rsidRPr="000D5F4F" w:rsidRDefault="00000000" w:rsidP="00367FF2">
      <w:pPr>
        <w:pStyle w:val="BodyText"/>
        <w:spacing w:line="480" w:lineRule="auto"/>
        <w:ind w:firstLine="720"/>
        <w:rPr>
          <w:rFonts w:ascii="Times New Roman" w:hAnsi="Times New Roman" w:cs="Times New Roman"/>
        </w:rPr>
      </w:pPr>
      <w:r w:rsidRPr="000D5F4F">
        <w:rPr>
          <w:rFonts w:ascii="Times New Roman" w:hAnsi="Times New Roman" w:cs="Times New Roman"/>
        </w:rPr>
        <w:t>Previous work from our group has begun to develop the first part of a continuous risk monitoring and support system by leveraging machine learning to predict alcohol lapse in the next hour, day, and week using data collected via 4x daily EMA (Wyant et al., 2024).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successfully generate lapse predictions from sensed data.</w:t>
      </w:r>
    </w:p>
    <w:p w14:paraId="4DBD084F" w14:textId="77777777" w:rsidR="004F4DC8" w:rsidRPr="000D5F4F" w:rsidRDefault="00000000" w:rsidP="00367FF2">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However, EMA cannot necessarily capture all contributors to lapse. EMA data relies on self-report, which may be an issue for individuals who have poor insight and therefore difficulty </w:t>
      </w:r>
      <w:r w:rsidRPr="000D5F4F">
        <w:rPr>
          <w:rFonts w:ascii="Times New Roman" w:hAnsi="Times New Roman" w:cs="Times New Roman"/>
        </w:rPr>
        <w:lastRenderedPageBreak/>
        <w:t>identifying lapse precipitants. Additionally, completing several surveys per day might not be realistic for individuals with multiple jobs or comorbid conditions (e.g., depression). Predictions may be less reliable for individuals who provide either inaccurate or fewer responses. Crucially,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p w14:paraId="67F48EF2" w14:textId="77777777" w:rsidR="004F4DC8" w:rsidRPr="000B077B" w:rsidRDefault="00000000" w:rsidP="00367FF2">
      <w:pPr>
        <w:pStyle w:val="Abstract"/>
        <w:rPr>
          <w:rFonts w:ascii="Times New Roman" w:hAnsi="Times New Roman" w:cs="Times New Roman"/>
          <w:b/>
          <w:bCs/>
          <w:sz w:val="24"/>
          <w:szCs w:val="24"/>
        </w:rPr>
      </w:pPr>
      <w:bookmarkStart w:id="1" w:name="geolocation-data-for-risk-monitoring"/>
      <w:r w:rsidRPr="000B077B">
        <w:rPr>
          <w:rFonts w:ascii="Times New Roman" w:hAnsi="Times New Roman" w:cs="Times New Roman"/>
          <w:b/>
          <w:bCs/>
          <w:sz w:val="24"/>
          <w:szCs w:val="24"/>
        </w:rPr>
        <w:t>Geolocation Data for Risk Monitoring</w:t>
      </w:r>
    </w:p>
    <w:p w14:paraId="2C1CC85C"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necessitates repeated daily engagement. In fact, many smartphones and smartwatches automatically collect geolocation data by default. Incorporating these data within a continuous risk monitoring and support system could mean reduced patient burden (i.e., fewer surveys to fill out) and a potentially more equitable system (i.e., easier for people who cannot fill out multiple surveys per </w:t>
      </w:r>
      <w:r w:rsidRPr="000D5F4F">
        <w:rPr>
          <w:rFonts w:ascii="Times New Roman" w:hAnsi="Times New Roman" w:cs="Times New Roman"/>
        </w:rPr>
        <w:lastRenderedPageBreak/>
        <w:t>day to engage with and, therefore, benefit from). Taken together, there is high potential for geolocation data to be feasibly harnessed both to improve upon past risk monitoring work and to eventually be integrated within a larger monitoring and support system.</w:t>
      </w:r>
    </w:p>
    <w:p w14:paraId="673F4138"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Beyond the potential benefits geolocation data offer relative to EMA, the importance of location, such as environmental cues or one’s perceived riskiness of a setting, has been shown to play an important role in lapse (Janak &amp; Chaudhri, 2010; Walton et al., 1995; Walton et al., 2003). This link with lapse risk has led to the creation of coping skills that target substance-associated contexts in several treatment strategies like mindfulness-based relapse prevention (LeCocq et al., 2020). These findings underscore not only the potential wealth of information relating to lapse risk that an individual’s location can provide, but also demonstrate the utility of incorporating location information into treatment. Furthermore, geolocation data have been identified as being of particular use in both understanding the precipitants to harmful substance use and its effective treatment (Stahler et al., 2013).</w:t>
      </w:r>
    </w:p>
    <w:p w14:paraId="00B5EC58" w14:textId="12610D6C"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Research at the intersection of geolocation and mental health has revealed two general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and EMA data have been used to examine the relationship between location and mood in polydrug users (termed “geographical momentary assessment”; Epstein et al., 2014). Geolocation data have also been leveraged to alert individuals when they are approaching a self-identified risky location, such as a </w:t>
      </w:r>
      <w:r w:rsidR="00B34185" w:rsidRPr="000D5F4F">
        <w:rPr>
          <w:rFonts w:ascii="Times New Roman" w:hAnsi="Times New Roman" w:cs="Times New Roman"/>
        </w:rPr>
        <w:t>previously frequented</w:t>
      </w:r>
      <w:r w:rsidRPr="000D5F4F">
        <w:rPr>
          <w:rFonts w:ascii="Times New Roman" w:hAnsi="Times New Roman" w:cs="Times New Roman"/>
        </w:rPr>
        <w:t xml:space="preserve"> bar, within recovery-based smartphone applications (Attwood et al., 2017; Carreiro et al., 2021; Gustafson et al., 2014). Other recovery-based apps have expanded upon this by utilizing </w:t>
      </w:r>
      <w:r w:rsidRPr="000D5F4F">
        <w:rPr>
          <w:rFonts w:ascii="Times New Roman" w:hAnsi="Times New Roman" w:cs="Times New Roman"/>
        </w:rPr>
        <w:lastRenderedPageBreak/>
        <w:t xml:space="preserve">geolocation data to create “geo-fences” around areas of past use, like former smoking locations, such that individuals receive real-time notifications as they move through the environment (e.g., a pop-up message on a smartphone which reads </w:t>
      </w:r>
      <w:r w:rsidRPr="000D5F4F">
        <w:rPr>
          <w:rFonts w:ascii="Times New Roman" w:hAnsi="Times New Roman" w:cs="Times New Roman"/>
          <w:i/>
          <w:iCs/>
        </w:rPr>
        <w:t>“You are entering a high-risk zone”</w:t>
      </w:r>
      <w:r w:rsidRPr="000D5F4F">
        <w:rPr>
          <w:rFonts w:ascii="Times New Roman" w:hAnsi="Times New Roman" w:cs="Times New Roman"/>
        </w:rPr>
        <w:t>; Naughton et al., 2016). At a broader level, geolocation data have also been used to examine psychosocial stress exposure among substance users by using location data to obtain composite scores of community socioeconomic status and crime (Kwan et al., 2019).</w:t>
      </w:r>
    </w:p>
    <w:p w14:paraId="5E38AE21" w14:textId="68248224"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 (Doryab et al., 2019). Many of these same features, in addition to others such as location entropy (the variability of time spent across significant location clusters), amount of time spent at home, and time spent in transit, have also been used to quantify symptoms of depression (</w:t>
      </w:r>
      <w:r w:rsidR="00B34185" w:rsidRPr="000D5F4F">
        <w:rPr>
          <w:rFonts w:ascii="Times New Roman" w:hAnsi="Times New Roman" w:cs="Times New Roman"/>
        </w:rPr>
        <w:t>Saeb, Zhang, Karr, et al., 2015</w:t>
      </w:r>
      <w:r w:rsidR="00B34185">
        <w:rPr>
          <w:rFonts w:ascii="Times New Roman" w:hAnsi="Times New Roman" w:cs="Times New Roman"/>
        </w:rPr>
        <w:t xml:space="preserve">; </w:t>
      </w:r>
      <w:r w:rsidRPr="000D5F4F">
        <w:rPr>
          <w:rFonts w:ascii="Times New Roman" w:hAnsi="Times New Roman" w:cs="Times New Roman"/>
        </w:rPr>
        <w:t>Saeb, Zhang, Kwasny, et al., 2015) and negative symptoms of schizophrenia (Raugh et al., 2020). This research has also linked experiential diversity in movement patterns to positive mood (Heller et al., 2020). These data have not only been applied to the measurement of mood symptoms, but to also predict their emergence (for review, see Shin &amp; Bae, 2023).</w:t>
      </w:r>
    </w:p>
    <w:p w14:paraId="3F7D10BD"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Despite promising results suggesting that geolocation data can be capitalized on to improve our understanding of mental health outcomes generally and substance use patterns specifically, research has not been done to understand the </w:t>
      </w:r>
      <w:r w:rsidRPr="000D5F4F">
        <w:rPr>
          <w:rFonts w:ascii="Times New Roman" w:hAnsi="Times New Roman" w:cs="Times New Roman"/>
          <w:i/>
          <w:iCs/>
        </w:rPr>
        <w:t>predictive</w:t>
      </w:r>
      <w:r w:rsidRPr="000D5F4F">
        <w:rPr>
          <w:rFonts w:ascii="Times New Roman" w:hAnsi="Times New Roman" w:cs="Times New Roman"/>
        </w:rPr>
        <w:t xml:space="preserve"> value of geolocation data in understanding lapses in AUD. These context- and movement-based features could be combined and further enriched with brief, intermittent surveys probing specific information about frequently visited locations. Together, some of the more nuanced facets captured within location </w:t>
      </w:r>
      <w:r w:rsidRPr="000D5F4F">
        <w:rPr>
          <w:rFonts w:ascii="Times New Roman" w:hAnsi="Times New Roman" w:cs="Times New Roman"/>
        </w:rPr>
        <w:lastRenderedPageBreak/>
        <w:t>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heterogeneous experiences of recovery.</w:t>
      </w:r>
    </w:p>
    <w:p w14:paraId="3BF8056B" w14:textId="77777777" w:rsidR="004F4DC8" w:rsidRPr="000B077B" w:rsidRDefault="00000000" w:rsidP="00367FF2">
      <w:pPr>
        <w:pStyle w:val="Abstract"/>
        <w:rPr>
          <w:rFonts w:ascii="Times New Roman" w:hAnsi="Times New Roman" w:cs="Times New Roman"/>
          <w:b/>
          <w:bCs/>
          <w:sz w:val="24"/>
          <w:szCs w:val="24"/>
        </w:rPr>
      </w:pPr>
      <w:bookmarkStart w:id="2" w:name="model-evaluation"/>
      <w:bookmarkEnd w:id="1"/>
      <w:r w:rsidRPr="000B077B">
        <w:rPr>
          <w:rFonts w:ascii="Times New Roman" w:hAnsi="Times New Roman" w:cs="Times New Roman"/>
          <w:b/>
          <w:bCs/>
          <w:sz w:val="24"/>
          <w:szCs w:val="24"/>
        </w:rPr>
        <w:t>Model Evaluation</w:t>
      </w:r>
    </w:p>
    <w:p w14:paraId="34F49CC8"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application in this setting should have overall excellent performance so as to ensure that individuals receive maximally accurate health behavior guidance.</w:t>
      </w:r>
    </w:p>
    <w:p w14:paraId="272F865D" w14:textId="44CAE6C4"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Although the assessment of overall model performance in new data has been standard reporting practice for years, recent literature has begun to urge researchers to add assessments of model </w:t>
      </w:r>
      <w:r w:rsidRPr="000D5F4F">
        <w:rPr>
          <w:rFonts w:ascii="Times New Roman" w:hAnsi="Times New Roman" w:cs="Times New Roman"/>
          <w:i/>
          <w:iCs/>
        </w:rPr>
        <w:t>fairness</w:t>
      </w:r>
      <w:r w:rsidRPr="000D5F4F">
        <w:rPr>
          <w:rFonts w:ascii="Times New Roman" w:hAnsi="Times New Roman" w:cs="Times New Roman"/>
        </w:rPr>
        <w:t xml:space="preserve"> by evaluating model performance between groups of individuals (Rajkomar et al., 2018; Wawira Gichoya et al., 2021). A fair algorithm is one with no preference in performance with respect to inherent or acquired characteristics (e.g., sex at birth, race, socioeconomic status; </w:t>
      </w:r>
      <w:r w:rsidR="009543EC">
        <w:rPr>
          <w:rFonts w:ascii="Times New Roman" w:hAnsi="Times New Roman" w:cs="Times New Roman"/>
        </w:rPr>
        <w:t xml:space="preserve">X. </w:t>
      </w:r>
      <w:r w:rsidRPr="000D5F4F">
        <w:rPr>
          <w:rFonts w:ascii="Times New Roman" w:hAnsi="Times New Roman" w:cs="Times New Roman"/>
        </w:rPr>
        <w:t xml:space="preserve">Wang et al., 2022). In the context of a continuous risk monitoring algorithm for AUD, this </w:t>
      </w:r>
      <w:r w:rsidRPr="000D5F4F">
        <w:rPr>
          <w:rFonts w:ascii="Times New Roman" w:hAnsi="Times New Roman" w:cs="Times New Roman"/>
        </w:rPr>
        <w:lastRenderedPageBreak/>
        <w:t>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overall evaluation of performance, excellent performance in each subgroup is desired.</w:t>
      </w:r>
    </w:p>
    <w:p w14:paraId="6542723A"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p w14:paraId="4125101C" w14:textId="77777777" w:rsidR="004F4DC8" w:rsidRPr="000B077B" w:rsidRDefault="00000000" w:rsidP="00367FF2">
      <w:pPr>
        <w:pStyle w:val="Abstract"/>
        <w:rPr>
          <w:rFonts w:ascii="Times New Roman" w:hAnsi="Times New Roman" w:cs="Times New Roman"/>
          <w:b/>
          <w:bCs/>
          <w:sz w:val="24"/>
          <w:szCs w:val="24"/>
        </w:rPr>
      </w:pPr>
      <w:bookmarkStart w:id="3" w:name="the-current-study"/>
      <w:bookmarkEnd w:id="2"/>
      <w:r w:rsidRPr="000B077B">
        <w:rPr>
          <w:rFonts w:ascii="Times New Roman" w:hAnsi="Times New Roman" w:cs="Times New Roman"/>
          <w:b/>
          <w:bCs/>
          <w:sz w:val="24"/>
          <w:szCs w:val="24"/>
        </w:rPr>
        <w:t>The Current Study</w:t>
      </w:r>
    </w:p>
    <w:p w14:paraId="45E7D15F"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 (Wyant et al., 2024). Second, we leveraged geolocation features from across the literature that are context- and movement-based in order to cast a wide net across potential precipitants to lapse. We further investigated what specific features were most predictive (i.e., important) within </w:t>
      </w:r>
      <w:r w:rsidRPr="000D5F4F">
        <w:rPr>
          <w:rFonts w:ascii="Times New Roman" w:hAnsi="Times New Roman" w:cs="Times New Roman"/>
        </w:rPr>
        <w:lastRenderedPageBreak/>
        <w:t>our model to address our explanatory goal of uncovering relevant, actionable lapse risk factors which could be used to provide personalized recommendations in future work. Finally, we examined model fairness and in doing so advocate for the transparent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p w14:paraId="69580320" w14:textId="77777777" w:rsidR="004F4DC8" w:rsidRPr="000D5F4F" w:rsidRDefault="00000000" w:rsidP="000B077B">
      <w:pPr>
        <w:pStyle w:val="Abstract"/>
        <w:jc w:val="center"/>
        <w:rPr>
          <w:rFonts w:ascii="Times New Roman" w:hAnsi="Times New Roman" w:cs="Times New Roman"/>
          <w:b/>
          <w:bCs/>
          <w:sz w:val="24"/>
          <w:szCs w:val="24"/>
        </w:rPr>
      </w:pPr>
      <w:bookmarkStart w:id="4" w:name="methods"/>
      <w:bookmarkEnd w:id="0"/>
      <w:bookmarkEnd w:id="3"/>
      <w:r w:rsidRPr="000D5F4F">
        <w:rPr>
          <w:rFonts w:ascii="Times New Roman" w:hAnsi="Times New Roman" w:cs="Times New Roman"/>
          <w:b/>
          <w:bCs/>
          <w:sz w:val="24"/>
          <w:szCs w:val="24"/>
        </w:rPr>
        <w:t>Methods</w:t>
      </w:r>
    </w:p>
    <w:p w14:paraId="707CC5C1" w14:textId="77777777" w:rsidR="004F4DC8" w:rsidRPr="000B077B" w:rsidRDefault="00000000" w:rsidP="00367FF2">
      <w:pPr>
        <w:pStyle w:val="Abstract"/>
        <w:rPr>
          <w:rFonts w:ascii="Times New Roman" w:hAnsi="Times New Roman" w:cs="Times New Roman"/>
          <w:b/>
          <w:bCs/>
          <w:sz w:val="24"/>
          <w:szCs w:val="24"/>
        </w:rPr>
      </w:pPr>
      <w:bookmarkStart w:id="5" w:name="participants"/>
      <w:r w:rsidRPr="000B077B">
        <w:rPr>
          <w:rFonts w:ascii="Times New Roman" w:hAnsi="Times New Roman" w:cs="Times New Roman"/>
          <w:b/>
          <w:bCs/>
          <w:sz w:val="24"/>
          <w:szCs w:val="24"/>
        </w:rPr>
        <w:t>Participants</w:t>
      </w:r>
    </w:p>
    <w:p w14:paraId="7DBB62DD" w14:textId="222EE8C3"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One hundred and </w:t>
      </w:r>
      <w:r w:rsidR="003157B3" w:rsidRPr="000D5F4F">
        <w:rPr>
          <w:rFonts w:ascii="Times New Roman" w:hAnsi="Times New Roman" w:cs="Times New Roman"/>
        </w:rPr>
        <w:t>forty-six</w:t>
      </w:r>
      <w:r w:rsidRPr="000D5F4F">
        <w:rPr>
          <w:rFonts w:ascii="Times New Roman" w:hAnsi="Times New Roman" w:cs="Times New Roman"/>
        </w:rPr>
        <w:t xml:space="preserve"> individuals in early 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sidRPr="000D5F4F">
          <w:rPr>
            <w:rStyle w:val="Hyperlink"/>
            <w:rFonts w:ascii="Times New Roman" w:hAnsi="Times New Roman" w:cs="Times New Roman"/>
          </w:rPr>
          <w:t>Tabl</w:t>
        </w:r>
        <w:r w:rsidRPr="000D5F4F">
          <w:rPr>
            <w:rStyle w:val="Hyperlink"/>
            <w:rFonts w:ascii="Times New Roman" w:hAnsi="Times New Roman" w:cs="Times New Roman"/>
          </w:rPr>
          <w:t>e</w:t>
        </w:r>
        <w:r w:rsidRPr="000D5F4F">
          <w:rPr>
            <w:rStyle w:val="Hyperlink"/>
            <w:rFonts w:ascii="Times New Roman" w:hAnsi="Times New Roman" w:cs="Times New Roman"/>
          </w:rPr>
          <w:t> 1</w:t>
        </w:r>
      </w:hyperlink>
      <w:r w:rsidRPr="000D5F4F">
        <w:rPr>
          <w:rFonts w:ascii="Times New Roman" w:hAnsi="Times New Roman" w:cs="Times New Roman"/>
        </w:rPr>
        <w:t xml:space="preserve">). Participants were excluded if they exhibited severe symptoms of paranoia or psychosis (a score </w:t>
      </w:r>
      <w:r w:rsidR="008655B9" w:rsidRPr="008655B9">
        <w:rPr>
          <w:rFonts w:ascii="Times New Roman" w:hAnsi="Times New Roman" w:cs="Times New Roman"/>
        </w:rPr>
        <w:t>≤</w:t>
      </w:r>
      <w:r w:rsidRPr="000D5F4F">
        <w:rPr>
          <w:rFonts w:ascii="Times New Roman" w:hAnsi="Times New Roman" w:cs="Times New Roman"/>
        </w:rPr>
        <w:t xml:space="preserve"> 2.24 on the SCL-90 psychosis scale or a score </w:t>
      </w:r>
      <w:r w:rsidR="008655B9" w:rsidRPr="008655B9">
        <w:rPr>
          <w:rFonts w:ascii="Times New Roman" w:hAnsi="Times New Roman" w:cs="Times New Roman"/>
        </w:rPr>
        <w:t>≤</w:t>
      </w:r>
      <w:r w:rsidRPr="000D5F4F">
        <w:rPr>
          <w:rFonts w:ascii="Times New Roman" w:hAnsi="Times New Roman" w:cs="Times New Roman"/>
        </w:rPr>
        <w:t xml:space="preserve"> 2.82 on the SCL-90 paranoia scale administered at screening). Participants completed a baseline measure of demographics and other constructs relevant to lapse at the screening visit, which was used for fairness assessments (</w:t>
      </w:r>
      <w:hyperlink w:anchor="tbl-demo-1">
        <w:r w:rsidRPr="000D5F4F">
          <w:rPr>
            <w:rStyle w:val="Hyperlink"/>
            <w:rFonts w:ascii="Times New Roman" w:hAnsi="Times New Roman" w:cs="Times New Roman"/>
          </w:rPr>
          <w:t>Table 2</w:t>
        </w:r>
      </w:hyperlink>
      <w:r w:rsidRPr="000D5F4F">
        <w:rPr>
          <w:rFonts w:ascii="Times New Roman" w:hAnsi="Times New Roman" w:cs="Times New Roman"/>
        </w:rPr>
        <w:t>).</w:t>
      </w:r>
    </w:p>
    <w:p w14:paraId="18CCABE7" w14:textId="77777777" w:rsidR="004F4DC8" w:rsidRPr="000B077B" w:rsidRDefault="00000000" w:rsidP="00367FF2">
      <w:pPr>
        <w:pStyle w:val="Abstract"/>
        <w:rPr>
          <w:rFonts w:ascii="Times New Roman" w:hAnsi="Times New Roman" w:cs="Times New Roman"/>
          <w:b/>
          <w:bCs/>
          <w:sz w:val="24"/>
          <w:szCs w:val="24"/>
        </w:rPr>
      </w:pPr>
      <w:bookmarkStart w:id="6" w:name="procedure"/>
      <w:bookmarkEnd w:id="5"/>
      <w:r w:rsidRPr="000B077B">
        <w:rPr>
          <w:rFonts w:ascii="Times New Roman" w:hAnsi="Times New Roman" w:cs="Times New Roman"/>
          <w:b/>
          <w:bCs/>
          <w:sz w:val="24"/>
          <w:szCs w:val="24"/>
        </w:rPr>
        <w:t>Procedure</w:t>
      </w:r>
    </w:p>
    <w:p w14:paraId="7EEB7AE1"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w:t>
      </w:r>
      <w:r w:rsidRPr="000D5F4F">
        <w:rPr>
          <w:rFonts w:ascii="Times New Roman" w:hAnsi="Times New Roman" w:cs="Times New Roman"/>
        </w:rPr>
        <w:lastRenderedPageBreak/>
        <w:t>participants completed three follow-up visits one month apart. At each visit, participants were asked questions about frequently visited (&gt;2 times during the course of the previous month) locations (</w:t>
      </w:r>
      <w:hyperlink w:anchor="tbl-context">
        <w:r w:rsidRPr="000D5F4F">
          <w:rPr>
            <w:rStyle w:val="Hyperlink"/>
            <w:rFonts w:ascii="Times New Roman" w:hAnsi="Times New Roman" w:cs="Times New Roman"/>
          </w:rPr>
          <w:t>Table 3</w:t>
        </w:r>
      </w:hyperlink>
      <w:r w:rsidRPr="000D5F4F">
        <w:rPr>
          <w:rFonts w:ascii="Times New Roman" w:hAnsi="Times New Roman" w:cs="Times New Roman"/>
        </w:rPr>
        <w:t>).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14:paraId="2AD61242"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To enable collection of geolocation data, participants downloaded either the Moves app or the FollowMee app during the intake visit. Moves was bought-out and subsequently deprecated while the study was ongoing (July 2018</w:t>
      </w:r>
      <w:proofErr w:type="gramStart"/>
      <w:r w:rsidRPr="000D5F4F">
        <w:rPr>
          <w:rFonts w:ascii="Times New Roman" w:hAnsi="Times New Roman" w:cs="Times New Roman"/>
        </w:rPr>
        <w:t>)</w:t>
      </w:r>
      <w:proofErr w:type="gramEnd"/>
      <w:r w:rsidRPr="000D5F4F">
        <w:rPr>
          <w:rFonts w:ascii="Times New Roman" w:hAnsi="Times New Roman" w:cs="Times New Roman"/>
        </w:rPr>
        <w:t xml:space="preserve"> and data collection continued using FollowMee until the end of the study. Both apps continuously tracked location via GPS and WiFi positioning technology.</w:t>
      </w:r>
    </w:p>
    <w:p w14:paraId="71874604"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 “in transit” when spacing between individual positions suggested a movement speed of greater than 4mph per NIH health guidelines (U.S. Department of Health and Human Services, 2018). Participants were considered to be at a known contextual location if they were within 0.031 miles (50 meters) of a reported frequently visited location.</w:t>
      </w:r>
    </w:p>
    <w:p w14:paraId="6D95F1B3" w14:textId="77777777" w:rsidR="004F4DC8" w:rsidRPr="000B077B" w:rsidRDefault="00000000" w:rsidP="00367FF2">
      <w:pPr>
        <w:pStyle w:val="Abstract"/>
        <w:rPr>
          <w:rFonts w:ascii="Times New Roman" w:hAnsi="Times New Roman" w:cs="Times New Roman"/>
          <w:b/>
          <w:bCs/>
          <w:sz w:val="24"/>
          <w:szCs w:val="24"/>
        </w:rPr>
      </w:pPr>
      <w:bookmarkStart w:id="7" w:name="data-analytic-strategy"/>
      <w:bookmarkEnd w:id="6"/>
      <w:r w:rsidRPr="000B077B">
        <w:rPr>
          <w:rFonts w:ascii="Times New Roman" w:hAnsi="Times New Roman" w:cs="Times New Roman"/>
          <w:b/>
          <w:bCs/>
          <w:sz w:val="24"/>
          <w:szCs w:val="24"/>
        </w:rPr>
        <w:t>Data analytic strategy</w:t>
      </w:r>
    </w:p>
    <w:p w14:paraId="2C664FBF"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Data preprocessing, modeling, and Bayesian analyses were done in R using the tidymodels ecosystem (Kuhn &amp; Wickham, 2020). Models were trained using high-throughput </w:t>
      </w:r>
      <w:r w:rsidRPr="000D5F4F">
        <w:rPr>
          <w:rFonts w:ascii="Times New Roman" w:hAnsi="Times New Roman" w:cs="Times New Roman"/>
        </w:rPr>
        <w:lastRenderedPageBreak/>
        <w:t>computing resources provided by the University of Wisconsin Center for High Throughput Computing (Center for High Throughput Computing, 2006).</w:t>
      </w:r>
    </w:p>
    <w:p w14:paraId="6C0E25A1" w14:textId="77777777" w:rsidR="004F4DC8" w:rsidRPr="000B077B" w:rsidRDefault="00000000" w:rsidP="00367FF2">
      <w:pPr>
        <w:pStyle w:val="Abstract"/>
        <w:rPr>
          <w:rFonts w:ascii="Times New Roman" w:hAnsi="Times New Roman" w:cs="Times New Roman"/>
          <w:b/>
          <w:bCs/>
          <w:sz w:val="24"/>
          <w:szCs w:val="24"/>
        </w:rPr>
      </w:pPr>
      <w:bookmarkStart w:id="8" w:name="outcome-variable-lapses"/>
      <w:bookmarkEnd w:id="7"/>
      <w:r w:rsidRPr="000B077B">
        <w:rPr>
          <w:rFonts w:ascii="Times New Roman" w:hAnsi="Times New Roman" w:cs="Times New Roman"/>
          <w:b/>
          <w:bCs/>
          <w:sz w:val="24"/>
          <w:szCs w:val="24"/>
        </w:rPr>
        <w:t>Outcome variable: Lapses</w:t>
      </w:r>
    </w:p>
    <w:p w14:paraId="75C68A1F"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 </w:t>
      </w:r>
      <w:r w:rsidRPr="000D5F4F">
        <w:rPr>
          <w:rFonts w:ascii="Times New Roman" w:hAnsi="Times New Roman" w:cs="Times New Roman"/>
          <w:i/>
          <w:iCs/>
        </w:rPr>
        <w:t>Lapse</w:t>
      </w:r>
      <w:r w:rsidRPr="000D5F4F">
        <w:rPr>
          <w:rFonts w:ascii="Times New Roman" w:hAnsi="Times New Roman" w:cs="Times New Roman"/>
        </w:rPr>
        <w:t xml:space="preserve"> and </w:t>
      </w:r>
      <w:r w:rsidRPr="000D5F4F">
        <w:rPr>
          <w:rFonts w:ascii="Times New Roman" w:hAnsi="Times New Roman" w:cs="Times New Roman"/>
          <w:i/>
          <w:iCs/>
        </w:rPr>
        <w:t>no lapse</w:t>
      </w:r>
      <w:r w:rsidRPr="000D5F4F">
        <w:rPr>
          <w:rFonts w:ascii="Times New Roman" w:hAnsi="Times New Roman" w:cs="Times New Roman"/>
        </w:rPr>
        <w:t xml:space="preserve"> occurrences were identified from the daily survey question, </w:t>
      </w:r>
      <w:r w:rsidRPr="000D5F4F">
        <w:rPr>
          <w:rFonts w:ascii="Times New Roman" w:hAnsi="Times New Roman" w:cs="Times New Roman"/>
          <w:i/>
          <w:iCs/>
        </w:rPr>
        <w:t>“Have you drank any alcohol that you have not yet reported?”</w:t>
      </w:r>
      <w:r w:rsidRPr="000D5F4F">
        <w:rPr>
          <w:rFonts w:ascii="Times New Roman" w:hAnsi="Times New Roman" w:cs="Times New Roman"/>
        </w:rPr>
        <w:t xml:space="preserve">. Participants who responded </w:t>
      </w:r>
      <w:r w:rsidRPr="000D5F4F">
        <w:rPr>
          <w:rFonts w:ascii="Times New Roman" w:hAnsi="Times New Roman" w:cs="Times New Roman"/>
          <w:i/>
          <w:iCs/>
        </w:rPr>
        <w:t>yes</w:t>
      </w:r>
      <w:r w:rsidRPr="000D5F4F">
        <w:rPr>
          <w:rFonts w:ascii="Times New Roman" w:hAnsi="Times New Roman" w:cs="Times New Roman"/>
        </w:rPr>
        <w:t xml:space="preserve"> to this question were then asked to report the date and hour of the start and the end of the drinking episode. In this case, the prediction window was labeled </w:t>
      </w:r>
      <w:r w:rsidRPr="000D5F4F">
        <w:rPr>
          <w:rFonts w:ascii="Times New Roman" w:hAnsi="Times New Roman" w:cs="Times New Roman"/>
          <w:i/>
          <w:iCs/>
        </w:rPr>
        <w:t>lapse</w:t>
      </w:r>
      <w:r w:rsidRPr="000D5F4F">
        <w:rPr>
          <w:rFonts w:ascii="Times New Roman" w:hAnsi="Times New Roman" w:cs="Times New Roman"/>
        </w:rPr>
        <w:t xml:space="preserve">. Prediction windows were labeled </w:t>
      </w:r>
      <w:r w:rsidRPr="000D5F4F">
        <w:rPr>
          <w:rFonts w:ascii="Times New Roman" w:hAnsi="Times New Roman" w:cs="Times New Roman"/>
          <w:i/>
          <w:iCs/>
        </w:rPr>
        <w:t>no lapse</w:t>
      </w:r>
      <w:r w:rsidRPr="000D5F4F">
        <w:rPr>
          <w:rFonts w:ascii="Times New Roman" w:hAnsi="Times New Roman" w:cs="Times New Roman"/>
        </w:rPr>
        <w:t xml:space="preserve"> if no alcohol use was reported within that window.</w:t>
      </w:r>
    </w:p>
    <w:p w14:paraId="5CADB22F" w14:textId="77777777" w:rsidR="004F4DC8" w:rsidRPr="000B077B" w:rsidRDefault="00000000" w:rsidP="00367FF2">
      <w:pPr>
        <w:pStyle w:val="Abstract"/>
        <w:rPr>
          <w:rFonts w:ascii="Times New Roman" w:hAnsi="Times New Roman" w:cs="Times New Roman"/>
          <w:b/>
          <w:bCs/>
          <w:sz w:val="24"/>
          <w:szCs w:val="24"/>
        </w:rPr>
      </w:pPr>
      <w:bookmarkStart w:id="9" w:name="input-variables-feature-engineering"/>
      <w:bookmarkEnd w:id="8"/>
      <w:r w:rsidRPr="000B077B">
        <w:rPr>
          <w:rFonts w:ascii="Times New Roman" w:hAnsi="Times New Roman" w:cs="Times New Roman"/>
          <w:b/>
          <w:bCs/>
          <w:sz w:val="24"/>
          <w:szCs w:val="24"/>
        </w:rPr>
        <w:t>Input variables: Feature engineering</w:t>
      </w:r>
    </w:p>
    <w:p w14:paraId="0E9996B6" w14:textId="2BD9CE78"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Feature engineering is the process of creating variables (or </w:t>
      </w:r>
      <w:r w:rsidRPr="000D5F4F">
        <w:rPr>
          <w:rFonts w:ascii="Times New Roman" w:hAnsi="Times New Roman" w:cs="Times New Roman"/>
          <w:i/>
          <w:iCs/>
        </w:rPr>
        <w:t>“features”</w:t>
      </w:r>
      <w:r w:rsidRPr="000D5F4F">
        <w:rPr>
          <w:rFonts w:ascii="Times New Roman" w:hAnsi="Times New Roman" w:cs="Times New Roman"/>
        </w:rPr>
        <w:t xml:space="preserve">) from unprocessed data and was used to transform raw geolocation data. Separate feature categories were created for the six contextual geolocation categories (presented in </w:t>
      </w:r>
      <w:hyperlink w:anchor="tbl-context">
        <w:r w:rsidRPr="000D5F4F">
          <w:rPr>
            <w:rStyle w:val="Hyperlink"/>
            <w:rFonts w:ascii="Times New Roman" w:hAnsi="Times New Roman" w:cs="Times New Roman"/>
          </w:rPr>
          <w:t>Table 3</w:t>
        </w:r>
      </w:hyperlink>
      <w:r w:rsidRPr="000D5F4F">
        <w:rPr>
          <w:rFonts w:ascii="Times New Roman" w:hAnsi="Times New Roman" w:cs="Times New Roman"/>
        </w:rPr>
        <w:t>) and for three movement-based categories: variability in location, time spent outside of the home in the evening, and time spent in transit. All features were calculated both as raw (i.e., summed duration over past 6</w:t>
      </w:r>
      <w:r w:rsidR="00943289">
        <w:rPr>
          <w:rFonts w:ascii="Times New Roman" w:hAnsi="Times New Roman" w:cs="Times New Roman"/>
        </w:rPr>
        <w:t>-</w:t>
      </w:r>
      <w:r w:rsidRPr="000D5F4F">
        <w:rPr>
          <w:rFonts w:ascii="Times New Roman" w:hAnsi="Times New Roman" w:cs="Times New Roman"/>
        </w:rPr>
        <w:t>, 12</w:t>
      </w:r>
      <w:r w:rsidR="00943289">
        <w:rPr>
          <w:rFonts w:ascii="Times New Roman" w:hAnsi="Times New Roman" w:cs="Times New Roman"/>
        </w:rPr>
        <w:t>-</w:t>
      </w:r>
      <w:r w:rsidRPr="000D5F4F">
        <w:rPr>
          <w:rFonts w:ascii="Times New Roman" w:hAnsi="Times New Roman" w:cs="Times New Roman"/>
        </w:rPr>
        <w:t xml:space="preserve">, </w:t>
      </w:r>
      <w:r w:rsidR="00943289" w:rsidRPr="000D5F4F">
        <w:rPr>
          <w:rFonts w:ascii="Times New Roman" w:hAnsi="Times New Roman" w:cs="Times New Roman"/>
        </w:rPr>
        <w:t>24-, 48-, 72-, and 168-hour</w:t>
      </w:r>
      <w:r w:rsidRPr="000D5F4F">
        <w:rPr>
          <w:rFonts w:ascii="Times New Roman" w:hAnsi="Times New Roman" w:cs="Times New Roman"/>
        </w:rPr>
        <w:t xml:space="preserve"> periods) and change features (i.e., relative to all previous geolocation data) in order to capture individual variation. This resulted in a total of 746 features.</w:t>
      </w:r>
    </w:p>
    <w:p w14:paraId="35376B3B"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lastRenderedPageBreak/>
        <w:t>Imputation of missing data and removal of zero-variance features are additional general processing steps that were completed during feature engineering.</w:t>
      </w:r>
    </w:p>
    <w:p w14:paraId="2A19893B" w14:textId="77777777" w:rsidR="004F4DC8" w:rsidRPr="000B077B" w:rsidRDefault="00000000" w:rsidP="00367FF2">
      <w:pPr>
        <w:pStyle w:val="Abstract"/>
        <w:rPr>
          <w:rFonts w:ascii="Times New Roman" w:hAnsi="Times New Roman" w:cs="Times New Roman"/>
          <w:b/>
          <w:bCs/>
          <w:sz w:val="24"/>
          <w:szCs w:val="24"/>
        </w:rPr>
      </w:pPr>
      <w:bookmarkStart w:id="10" w:name="algorithm-development-performance"/>
      <w:bookmarkEnd w:id="9"/>
      <w:r w:rsidRPr="000B077B">
        <w:rPr>
          <w:rFonts w:ascii="Times New Roman" w:hAnsi="Times New Roman" w:cs="Times New Roman"/>
          <w:b/>
          <w:bCs/>
          <w:sz w:val="24"/>
          <w:szCs w:val="24"/>
        </w:rPr>
        <w:t>Algorithm development &amp; performance</w:t>
      </w:r>
    </w:p>
    <w:p w14:paraId="30B26B42"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 (Wyant et al., 2024) and the ability to eventually consolidate features across models in future work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14:paraId="47C9A01D"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Models were trained and assessed using 10 x 30 participant-grouped, nested </w:t>
      </w:r>
      <w:r w:rsidRPr="000D5F4F">
        <w:rPr>
          <w:rFonts w:ascii="Times New Roman" w:hAnsi="Times New Roman" w:cs="Times New Roman"/>
          <w:i/>
          <w:iCs/>
        </w:rPr>
        <w:t>k</w:t>
      </w:r>
      <w:r w:rsidRPr="000D5F4F">
        <w:rPr>
          <w:rFonts w:ascii="Times New Roman" w:hAnsi="Times New Roman" w:cs="Times New Roman"/>
        </w:rPr>
        <w:t>-fold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 (Jonathan et al., 2000).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14:paraId="1D1049E9"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lastRenderedPageBreak/>
        <w:t xml:space="preserve">The primary performance metric for model selection and evaluation of the validation sets was area under the Receiver Operating Characteristic (auROC) curve (Kuhn &amp; Johnson, 2018).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 </w:t>
      </w:r>
      <w:r w:rsidRPr="000D5F4F">
        <w:rPr>
          <w:rFonts w:ascii="Times New Roman" w:hAnsi="Times New Roman" w:cs="Times New Roman"/>
          <w:i/>
          <w:iCs/>
        </w:rPr>
        <w:t>validation</w:t>
      </w:r>
      <w:r w:rsidRPr="000D5F4F">
        <w:rPr>
          <w:rFonts w:ascii="Times New Roman" w:hAnsi="Times New Roman" w:cs="Times New Roman"/>
        </w:rPr>
        <w:t xml:space="preserve"> 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p>
    <w:p w14:paraId="14F02D2A"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Shapley values were computed in log-odd units in order to evaluate global importance of each feature category. Shapley values measure the unique contribution of features in an algorithm’s predictions and therefore identify the relative importance of different features (Lundberg &amp; Lee, 2017).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Of note, even low global features may be an important contributor </w:t>
      </w:r>
      <w:r w:rsidRPr="000D5F4F">
        <w:rPr>
          <w:rFonts w:ascii="Times New Roman" w:hAnsi="Times New Roman" w:cs="Times New Roman"/>
        </w:rPr>
        <w:lastRenderedPageBreak/>
        <w:t>to lapse, and therefore motivate intervention, for a specific person at a specific time (i.e., high local importance).</w:t>
      </w:r>
    </w:p>
    <w:p w14:paraId="5D015C9A"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p>
    <w:p w14:paraId="184A7091" w14:textId="77777777" w:rsidR="004F4DC8" w:rsidRPr="000B077B" w:rsidRDefault="00000000" w:rsidP="00367FF2">
      <w:pPr>
        <w:pStyle w:val="Abstract"/>
        <w:rPr>
          <w:rFonts w:ascii="Times New Roman" w:hAnsi="Times New Roman" w:cs="Times New Roman"/>
          <w:b/>
          <w:bCs/>
          <w:sz w:val="24"/>
          <w:szCs w:val="24"/>
        </w:rPr>
      </w:pPr>
      <w:bookmarkStart w:id="11" w:name="algorithmic-fairness"/>
      <w:bookmarkEnd w:id="10"/>
      <w:r w:rsidRPr="000B077B">
        <w:rPr>
          <w:rFonts w:ascii="Times New Roman" w:hAnsi="Times New Roman" w:cs="Times New Roman"/>
          <w:b/>
          <w:bCs/>
          <w:sz w:val="24"/>
          <w:szCs w:val="24"/>
        </w:rPr>
        <w:t>Algorithmic fairness</w:t>
      </w:r>
    </w:p>
    <w:p w14:paraId="7ACD1E5F"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Classes for fairness analyses were defined on the basis of personal individual characteristics divided such that subgroups reflected coarse dichotomies of groups which experience relatively increased and decreased societal privilege. This resulted in four broad classes: white versus non-white, younger than 55 versus equal to or older than 55, above or below the federal poverty line (Bartels, 2024), and sex at birth (male versus female). A Bayesian hierarchical generalized linear model was used to estimate the posterior probability distributions of auROCs and corresponding 95% Bayesian CIs across these eight subgroups. Finally, Bayesian group comparisons were used in order to identify the likelihood of differential performance of our model between subgroups within each class.</w:t>
      </w:r>
    </w:p>
    <w:p w14:paraId="2A132F74" w14:textId="77777777" w:rsidR="004F4DC8" w:rsidRPr="000D5F4F" w:rsidRDefault="00000000" w:rsidP="000B077B">
      <w:pPr>
        <w:pStyle w:val="Abstract"/>
        <w:jc w:val="center"/>
        <w:rPr>
          <w:rFonts w:ascii="Times New Roman" w:hAnsi="Times New Roman" w:cs="Times New Roman"/>
          <w:b/>
          <w:bCs/>
          <w:sz w:val="24"/>
          <w:szCs w:val="24"/>
        </w:rPr>
      </w:pPr>
      <w:bookmarkStart w:id="12" w:name="results"/>
      <w:bookmarkEnd w:id="4"/>
      <w:bookmarkEnd w:id="11"/>
      <w:r w:rsidRPr="000D5F4F">
        <w:rPr>
          <w:rFonts w:ascii="Times New Roman" w:hAnsi="Times New Roman" w:cs="Times New Roman"/>
          <w:b/>
          <w:bCs/>
          <w:sz w:val="24"/>
          <w:szCs w:val="24"/>
        </w:rPr>
        <w:t>Results</w:t>
      </w:r>
    </w:p>
    <w:p w14:paraId="6B748D88" w14:textId="77777777" w:rsidR="004F4DC8" w:rsidRPr="000B077B" w:rsidRDefault="00000000" w:rsidP="00367FF2">
      <w:pPr>
        <w:pStyle w:val="Abstract"/>
        <w:rPr>
          <w:rFonts w:ascii="Times New Roman" w:hAnsi="Times New Roman" w:cs="Times New Roman"/>
          <w:b/>
          <w:bCs/>
          <w:sz w:val="24"/>
          <w:szCs w:val="24"/>
        </w:rPr>
      </w:pPr>
      <w:bookmarkStart w:id="13" w:name="demographics"/>
      <w:r w:rsidRPr="000B077B">
        <w:rPr>
          <w:rFonts w:ascii="Times New Roman" w:hAnsi="Times New Roman" w:cs="Times New Roman"/>
          <w:b/>
          <w:bCs/>
          <w:sz w:val="24"/>
          <w:szCs w:val="24"/>
        </w:rPr>
        <w:t>Demographics</w:t>
      </w:r>
    </w:p>
    <w:p w14:paraId="71669C08"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A total of 192 individuals were eligible to participate in the study, of which 191 consented to participate and 169 enrolled in the study. Fifteen participants were excluded prior to </w:t>
      </w:r>
      <w:r w:rsidRPr="000D5F4F">
        <w:rPr>
          <w:rFonts w:ascii="Times New Roman" w:hAnsi="Times New Roman" w:cs="Times New Roman"/>
        </w:rPr>
        <w:lastRenderedPageBreak/>
        <w:t>the first monthly follow-up visit. One participant was excluded for not maintaining a recovery goal of abstinence during their time on study. Two participants were excluded due to low compliance. A further five individuals were excluded due to poor geolocation data quality from software incompatibility, resulting in a final sample size of 146.</w:t>
      </w:r>
    </w:p>
    <w:p w14:paraId="087CC20A"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The average age of the final sample was 40.9 years (SD = 12 years, range = 21-72 years). There was an approximately equal number of men (n = 74, 50.7%) and women (n = 72, 49.3%). The majority of the sample was white (n = 127, 86.99%) and non-Hispanic (n = 142, n = 97%). The mean income of participants was $34,408 (SD = $32,259, range = $0-$200,000). On average, participants self-reported a mean number of 8.9 DSM-V symptoms of AUD (range = 4-11). A detailed breakdown of participant characteristics is presented in </w:t>
      </w:r>
      <w:hyperlink w:anchor="tbl-demo-2">
        <w:r w:rsidRPr="000D5F4F">
          <w:rPr>
            <w:rStyle w:val="Hyperlink"/>
            <w:rFonts w:ascii="Times New Roman" w:hAnsi="Times New Roman" w:cs="Times New Roman"/>
          </w:rPr>
          <w:t>Table 4</w:t>
        </w:r>
      </w:hyperlink>
      <w:r w:rsidRPr="000D5F4F">
        <w:rPr>
          <w:rFonts w:ascii="Times New Roman" w:hAnsi="Times New Roman" w:cs="Times New Roman"/>
        </w:rPr>
        <w:t>.</w:t>
      </w:r>
    </w:p>
    <w:p w14:paraId="0FC5C828" w14:textId="77777777" w:rsidR="004F4DC8" w:rsidRPr="000B077B" w:rsidRDefault="00000000" w:rsidP="00367FF2">
      <w:pPr>
        <w:pStyle w:val="Abstract"/>
        <w:rPr>
          <w:rFonts w:ascii="Times New Roman" w:hAnsi="Times New Roman" w:cs="Times New Roman"/>
          <w:b/>
          <w:bCs/>
          <w:sz w:val="24"/>
          <w:szCs w:val="24"/>
        </w:rPr>
      </w:pPr>
      <w:bookmarkStart w:id="14" w:name="model-evaluation-1"/>
      <w:bookmarkEnd w:id="13"/>
      <w:r w:rsidRPr="000B077B">
        <w:rPr>
          <w:rFonts w:ascii="Times New Roman" w:hAnsi="Times New Roman" w:cs="Times New Roman"/>
          <w:b/>
          <w:bCs/>
          <w:sz w:val="24"/>
          <w:szCs w:val="24"/>
        </w:rPr>
        <w:t>Model Evaluation</w:t>
      </w:r>
    </w:p>
    <w:p w14:paraId="319C525E"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We selected and evaluated the best performing XGBoost model across all 300 validation sets. The median auROC over all validation sets was 0.712. This indicates that the model correctly assigns a higher probability of lapse to a positive case (rather than a negative case) 71.2% of the time. </w:t>
      </w:r>
      <w:hyperlink w:anchor="fig-auroc-histogram">
        <w:r w:rsidRPr="000D5F4F">
          <w:rPr>
            <w:rStyle w:val="Hyperlink"/>
            <w:rFonts w:ascii="Times New Roman" w:hAnsi="Times New Roman" w:cs="Times New Roman"/>
          </w:rPr>
          <w:t>Figure 1</w:t>
        </w:r>
      </w:hyperlink>
      <w:r w:rsidRPr="000D5F4F">
        <w:rPr>
          <w:rFonts w:ascii="Times New Roman" w:hAnsi="Times New Roman" w:cs="Times New Roman"/>
        </w:rPr>
        <w:t xml:space="preserve"> displays a histogram of model performance distribution and </w:t>
      </w:r>
      <w:hyperlink w:anchor="fig-auroc-plot">
        <w:r w:rsidRPr="000D5F4F">
          <w:rPr>
            <w:rStyle w:val="Hyperlink"/>
            <w:rFonts w:ascii="Times New Roman" w:hAnsi="Times New Roman" w:cs="Times New Roman"/>
          </w:rPr>
          <w:t>Figure 2</w:t>
        </w:r>
      </w:hyperlink>
      <w:r w:rsidRPr="000D5F4F">
        <w:rPr>
          <w:rFonts w:ascii="Times New Roman" w:hAnsi="Times New Roman" w:cs="Times New Roman"/>
        </w:rPr>
        <w:t xml:space="preserve"> displays a receiver operating characteristic curve representing aggregate predicted lapse probabilities across all folds.</w:t>
      </w:r>
    </w:p>
    <w:p w14:paraId="55109D97"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 </w:t>
      </w:r>
      <w:hyperlink w:anchor="fig-pp">
        <w:r w:rsidRPr="000D5F4F">
          <w:rPr>
            <w:rStyle w:val="Hyperlink"/>
            <w:rFonts w:ascii="Times New Roman" w:hAnsi="Times New Roman" w:cs="Times New Roman"/>
          </w:rPr>
          <w:t>Figure 3</w:t>
        </w:r>
      </w:hyperlink>
      <w:r w:rsidRPr="000D5F4F">
        <w:rPr>
          <w:rFonts w:ascii="Times New Roman" w:hAnsi="Times New Roman" w:cs="Times New Roman"/>
        </w:rPr>
        <w:t>).</w:t>
      </w:r>
    </w:p>
    <w:p w14:paraId="797A8198"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lastRenderedPageBreak/>
        <w:t xml:space="preserve">Additionally, model calibration was performed in order to improve our trust in model predictions because XGBoost is not a probabilistic model. Results of model calibration are displayed in </w:t>
      </w:r>
      <w:hyperlink w:anchor="fig-calibration">
        <w:r w:rsidRPr="000D5F4F">
          <w:rPr>
            <w:rStyle w:val="Hyperlink"/>
            <w:rFonts w:ascii="Times New Roman" w:hAnsi="Times New Roman" w:cs="Times New Roman"/>
          </w:rPr>
          <w:t>Figure 4</w:t>
        </w:r>
      </w:hyperlink>
      <w:r w:rsidRPr="000D5F4F">
        <w:rPr>
          <w:rFonts w:ascii="Times New Roman" w:hAnsi="Times New Roman" w:cs="Times New Roman"/>
        </w:rPr>
        <w:t xml:space="preserve">, showing that this model </w:t>
      </w:r>
      <w:r w:rsidRPr="000D5F4F">
        <w:rPr>
          <w:rFonts w:ascii="Times New Roman" w:hAnsi="Times New Roman" w:cs="Times New Roman"/>
          <w:i/>
          <w:iCs/>
        </w:rPr>
        <w:t>over</w:t>
      </w:r>
      <w:r w:rsidRPr="000D5F4F">
        <w:rPr>
          <w:rFonts w:ascii="Times New Roman" w:hAnsi="Times New Roman" w:cs="Times New Roman"/>
        </w:rPr>
        <w:t xml:space="preserve"> 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p>
    <w:p w14:paraId="6BCA98F4" w14:textId="77777777" w:rsidR="004F4DC8" w:rsidRPr="000B077B" w:rsidRDefault="00000000" w:rsidP="00367FF2">
      <w:pPr>
        <w:pStyle w:val="Abstract"/>
        <w:rPr>
          <w:rFonts w:ascii="Times New Roman" w:hAnsi="Times New Roman" w:cs="Times New Roman"/>
          <w:b/>
          <w:bCs/>
          <w:sz w:val="24"/>
          <w:szCs w:val="24"/>
        </w:rPr>
      </w:pPr>
      <w:bookmarkStart w:id="15" w:name="feature-importance"/>
      <w:bookmarkEnd w:id="14"/>
      <w:r w:rsidRPr="000B077B">
        <w:rPr>
          <w:rFonts w:ascii="Times New Roman" w:hAnsi="Times New Roman" w:cs="Times New Roman"/>
          <w:b/>
          <w:bCs/>
          <w:sz w:val="24"/>
          <w:szCs w:val="24"/>
        </w:rPr>
        <w:t>Feature Importance</w:t>
      </w:r>
    </w:p>
    <w:p w14:paraId="565AC8D8"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Global importance (mean absolute Shapley values) for feature categories is shown in </w:t>
      </w:r>
      <w:hyperlink w:anchor="fig-shaps-group">
        <w:r w:rsidRPr="000D5F4F">
          <w:rPr>
            <w:rStyle w:val="Hyperlink"/>
            <w:rFonts w:ascii="Times New Roman" w:hAnsi="Times New Roman" w:cs="Times New Roman"/>
          </w:rPr>
          <w:t>Figure 5</w:t>
        </w:r>
      </w:hyperlink>
      <w:r w:rsidRPr="000D5F4F">
        <w:rPr>
          <w:rFonts w:ascii="Times New Roman" w:hAnsi="Times New Roman" w:cs="Times New Roman"/>
        </w:rPr>
        <w:t>. Three aggregated feature categories were identified as being particularly important in contributing to model predictions: time spent at risky locations, time spent at different types of locations, and time spent at locations with varying levels of alcohol availability. Other aggregated feature groups, both context- and movement-based, did not appear to be strong, unique global contributors to model predictions.</w:t>
      </w:r>
    </w:p>
    <w:p w14:paraId="73D7D836" w14:textId="77777777" w:rsidR="004F4DC8" w:rsidRPr="000B077B" w:rsidRDefault="00000000" w:rsidP="00367FF2">
      <w:pPr>
        <w:pStyle w:val="Abstract"/>
        <w:rPr>
          <w:rFonts w:ascii="Times New Roman" w:hAnsi="Times New Roman" w:cs="Times New Roman"/>
          <w:b/>
          <w:bCs/>
          <w:sz w:val="24"/>
          <w:szCs w:val="24"/>
        </w:rPr>
      </w:pPr>
      <w:bookmarkStart w:id="16" w:name="algorithmic-fairness-1"/>
      <w:bookmarkEnd w:id="15"/>
      <w:r w:rsidRPr="000B077B">
        <w:rPr>
          <w:rFonts w:ascii="Times New Roman" w:hAnsi="Times New Roman" w:cs="Times New Roman"/>
          <w:b/>
          <w:bCs/>
          <w:sz w:val="24"/>
          <w:szCs w:val="24"/>
        </w:rPr>
        <w:t>Algorithmic Fairness</w:t>
      </w:r>
    </w:p>
    <w:p w14:paraId="3A8E9657" w14:textId="77777777" w:rsidR="004F4DC8" w:rsidRPr="000D5F4F" w:rsidRDefault="00000000" w:rsidP="006E0BE8">
      <w:pPr>
        <w:pStyle w:val="FirstParagraph"/>
        <w:spacing w:line="480" w:lineRule="auto"/>
        <w:ind w:firstLine="720"/>
        <w:rPr>
          <w:rFonts w:ascii="Times New Roman" w:hAnsi="Times New Roman" w:cs="Times New Roman"/>
        </w:rPr>
      </w:pPr>
      <w:hyperlink w:anchor="fig-fairness-subgroups">
        <w:r w:rsidRPr="000D5F4F">
          <w:rPr>
            <w:rStyle w:val="Hyperlink"/>
            <w:rFonts w:ascii="Times New Roman" w:hAnsi="Times New Roman" w:cs="Times New Roman"/>
          </w:rPr>
          <w:t>Figure 6</w:t>
        </w:r>
      </w:hyperlink>
      <w:r w:rsidRPr="000D5F4F">
        <w:rPr>
          <w:rFonts w:ascii="Times New Roman" w:hAnsi="Times New Roman" w:cs="Times New Roman"/>
        </w:rPr>
        <w:t xml:space="preserve"> shows differences in model performance across race (</w:t>
      </w:r>
      <w:r w:rsidRPr="000D5F4F">
        <w:rPr>
          <w:rFonts w:ascii="Times New Roman" w:hAnsi="Times New Roman" w:cs="Times New Roman"/>
          <w:i/>
          <w:iCs/>
        </w:rPr>
        <w:t>N</w:t>
      </w:r>
      <w:r w:rsidRPr="000D5F4F">
        <w:rPr>
          <w:rFonts w:ascii="Times New Roman" w:hAnsi="Times New Roman" w:cs="Times New Roman"/>
        </w:rPr>
        <w:t xml:space="preserve"> white = 127, </w:t>
      </w:r>
      <w:r w:rsidRPr="000D5F4F">
        <w:rPr>
          <w:rFonts w:ascii="Times New Roman" w:hAnsi="Times New Roman" w:cs="Times New Roman"/>
          <w:i/>
          <w:iCs/>
        </w:rPr>
        <w:t>N</w:t>
      </w:r>
      <w:r w:rsidRPr="000D5F4F">
        <w:rPr>
          <w:rFonts w:ascii="Times New Roman" w:hAnsi="Times New Roman" w:cs="Times New Roman"/>
        </w:rPr>
        <w:t xml:space="preserve"> non-white = 19), sex (</w:t>
      </w:r>
      <w:r w:rsidRPr="000D5F4F">
        <w:rPr>
          <w:rFonts w:ascii="Times New Roman" w:hAnsi="Times New Roman" w:cs="Times New Roman"/>
          <w:i/>
          <w:iCs/>
        </w:rPr>
        <w:t>N</w:t>
      </w:r>
      <w:r w:rsidRPr="000D5F4F">
        <w:rPr>
          <w:rFonts w:ascii="Times New Roman" w:hAnsi="Times New Roman" w:cs="Times New Roman"/>
        </w:rPr>
        <w:t xml:space="preserve"> male = 74, </w:t>
      </w:r>
      <w:r w:rsidRPr="000D5F4F">
        <w:rPr>
          <w:rFonts w:ascii="Times New Roman" w:hAnsi="Times New Roman" w:cs="Times New Roman"/>
          <w:i/>
          <w:iCs/>
        </w:rPr>
        <w:t>N</w:t>
      </w:r>
      <w:r w:rsidRPr="000D5F4F">
        <w:rPr>
          <w:rFonts w:ascii="Times New Roman" w:hAnsi="Times New Roman" w:cs="Times New Roman"/>
        </w:rPr>
        <w:t xml:space="preserve"> female = 72), age (</w:t>
      </w:r>
      <w:r w:rsidRPr="000D5F4F">
        <w:rPr>
          <w:rFonts w:ascii="Times New Roman" w:hAnsi="Times New Roman" w:cs="Times New Roman"/>
          <w:i/>
          <w:iCs/>
        </w:rPr>
        <w:t>N</w:t>
      </w:r>
      <w:r w:rsidRPr="000D5F4F">
        <w:rPr>
          <w:rFonts w:ascii="Times New Roman" w:hAnsi="Times New Roman" w:cs="Times New Roman"/>
        </w:rPr>
        <w:t xml:space="preserve"> younger than 55 = 126, </w:t>
      </w:r>
      <w:r w:rsidRPr="000D5F4F">
        <w:rPr>
          <w:rFonts w:ascii="Times New Roman" w:hAnsi="Times New Roman" w:cs="Times New Roman"/>
          <w:i/>
          <w:iCs/>
        </w:rPr>
        <w:t>N</w:t>
      </w:r>
      <w:r w:rsidRPr="000D5F4F">
        <w:rPr>
          <w:rFonts w:ascii="Times New Roman" w:hAnsi="Times New Roman" w:cs="Times New Roman"/>
        </w:rPr>
        <w:t xml:space="preserve"> older than or equal to 55 = 20), and income (</w:t>
      </w:r>
      <w:r w:rsidRPr="000D5F4F">
        <w:rPr>
          <w:rFonts w:ascii="Times New Roman" w:hAnsi="Times New Roman" w:cs="Times New Roman"/>
          <w:i/>
          <w:iCs/>
        </w:rPr>
        <w:t>N</w:t>
      </w:r>
      <w:r w:rsidRPr="000D5F4F">
        <w:rPr>
          <w:rFonts w:ascii="Times New Roman" w:hAnsi="Times New Roman" w:cs="Times New Roman"/>
        </w:rPr>
        <w:t xml:space="preserve"> below federal poverty line = 48, </w:t>
      </w:r>
      <w:r w:rsidRPr="000D5F4F">
        <w:rPr>
          <w:rFonts w:ascii="Times New Roman" w:hAnsi="Times New Roman" w:cs="Times New Roman"/>
          <w:i/>
          <w:iCs/>
        </w:rPr>
        <w:t>N</w:t>
      </w:r>
      <w:r w:rsidRPr="000D5F4F">
        <w:rPr>
          <w:rFonts w:ascii="Times New Roman" w:hAnsi="Times New Roman" w:cs="Times New Roman"/>
        </w:rPr>
        <w:t xml:space="preserve"> 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 = 0.027-0.084, probability = 1.000). Male participants demonstrated 0.037 greater model performance than female participants (range = 0.013-0.060, </w:t>
      </w:r>
      <w:r w:rsidRPr="000D5F4F">
        <w:rPr>
          <w:rFonts w:ascii="Times New Roman" w:hAnsi="Times New Roman" w:cs="Times New Roman"/>
        </w:rPr>
        <w:lastRenderedPageBreak/>
        <w:t>probability = 0.998). Younger participants demonstrated 0.107 greater model performance than older participants (range = 0.079-0.133, probability = 1.000). Finally, participants above the poverty line demonstrated 0.056 greater model performance than those below the poverty line (range = 0.033-0.078, probability = 1.000).</w:t>
      </w:r>
    </w:p>
    <w:p w14:paraId="0B2A51DD" w14:textId="77777777" w:rsidR="004F4DC8" w:rsidRPr="000D5F4F" w:rsidRDefault="00000000" w:rsidP="000B077B">
      <w:pPr>
        <w:pStyle w:val="Abstract"/>
        <w:jc w:val="center"/>
        <w:rPr>
          <w:rFonts w:ascii="Times New Roman" w:hAnsi="Times New Roman" w:cs="Times New Roman"/>
          <w:b/>
          <w:bCs/>
          <w:sz w:val="24"/>
          <w:szCs w:val="24"/>
        </w:rPr>
      </w:pPr>
      <w:bookmarkStart w:id="17" w:name="discussion"/>
      <w:bookmarkEnd w:id="12"/>
      <w:bookmarkEnd w:id="16"/>
      <w:r w:rsidRPr="000D5F4F">
        <w:rPr>
          <w:rFonts w:ascii="Times New Roman" w:hAnsi="Times New Roman" w:cs="Times New Roman"/>
          <w:b/>
          <w:bCs/>
          <w:sz w:val="24"/>
          <w:szCs w:val="24"/>
        </w:rPr>
        <w:t>Discussion</w:t>
      </w:r>
    </w:p>
    <w:p w14:paraId="71933EFC" w14:textId="77777777" w:rsidR="004F4DC8" w:rsidRPr="000B077B" w:rsidRDefault="00000000" w:rsidP="00367FF2">
      <w:pPr>
        <w:pStyle w:val="Abstract"/>
        <w:rPr>
          <w:rFonts w:ascii="Times New Roman" w:hAnsi="Times New Roman" w:cs="Times New Roman"/>
          <w:b/>
          <w:bCs/>
          <w:sz w:val="24"/>
          <w:szCs w:val="24"/>
        </w:rPr>
      </w:pPr>
      <w:bookmarkStart w:id="18" w:name="model-performance"/>
      <w:r w:rsidRPr="000B077B">
        <w:rPr>
          <w:rFonts w:ascii="Times New Roman" w:hAnsi="Times New Roman" w:cs="Times New Roman"/>
          <w:b/>
          <w:bCs/>
          <w:sz w:val="24"/>
          <w:szCs w:val="24"/>
        </w:rPr>
        <w:t>Model Performance</w:t>
      </w:r>
    </w:p>
    <w:p w14:paraId="38E43020"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Our day-level model of alcohol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14:paraId="251708BA" w14:textId="0B28B523"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 </w:t>
      </w:r>
      <w:proofErr w:type="spellStart"/>
      <w:r w:rsidRPr="000D5F4F">
        <w:rPr>
          <w:rFonts w:ascii="Times New Roman" w:hAnsi="Times New Roman" w:cs="Times New Roman"/>
        </w:rPr>
        <w:t>Dormann</w:t>
      </w:r>
      <w:proofErr w:type="spellEnd"/>
      <w:r w:rsidRPr="000D5F4F">
        <w:rPr>
          <w:rFonts w:ascii="Times New Roman" w:hAnsi="Times New Roman" w:cs="Times New Roman"/>
        </w:rPr>
        <w:t xml:space="preserve">, 2020). Yet, even following calibration, our model overpredicts occurrence of lapses. Two potential solutions are to explore other calibration methods outside of logistic calibration, such as beta calibration, and to examine the distribution of our feature set. </w:t>
      </w:r>
      <w:r w:rsidR="009543EC" w:rsidRPr="000D5F4F">
        <w:rPr>
          <w:rFonts w:ascii="Times New Roman" w:hAnsi="Times New Roman" w:cs="Times New Roman"/>
        </w:rPr>
        <w:t>Typically,</w:t>
      </w:r>
      <w:r w:rsidRPr="000D5F4F">
        <w:rPr>
          <w:rFonts w:ascii="Times New Roman" w:hAnsi="Times New Roman" w:cs="Times New Roman"/>
        </w:rPr>
        <w:t xml:space="preserve"> class imbalances result in an overprediction of the majority class and not the minority class (here, we would expect an overprediction of no lapses relative to lapses). Instead, we see the opposite. This may be because our features favor the minority class. For example, time spent </w:t>
      </w:r>
      <w:r w:rsidRPr="000D5F4F">
        <w:rPr>
          <w:rFonts w:ascii="Times New Roman" w:hAnsi="Times New Roman" w:cs="Times New Roman"/>
        </w:rPr>
        <w:lastRenderedPageBreak/>
        <w:t xml:space="preserve">at risky locations, our most predictive feature, is a unipolar scale that is focused on the </w:t>
      </w:r>
      <w:r w:rsidRPr="000D5F4F">
        <w:rPr>
          <w:rFonts w:ascii="Times New Roman" w:hAnsi="Times New Roman" w:cs="Times New Roman"/>
          <w:i/>
          <w:iCs/>
        </w:rPr>
        <w:t>riskiness</w:t>
      </w:r>
      <w:r w:rsidRPr="000D5F4F">
        <w:rPr>
          <w:rFonts w:ascii="Times New Roman" w:hAnsi="Times New Roman" w:cs="Times New Roman"/>
        </w:rPr>
        <w:t xml:space="preserve"> and not the </w:t>
      </w:r>
      <w:r w:rsidRPr="000D5F4F">
        <w:rPr>
          <w:rFonts w:ascii="Times New Roman" w:hAnsi="Times New Roman" w:cs="Times New Roman"/>
          <w:i/>
          <w:iCs/>
        </w:rPr>
        <w:t>protectiveness</w:t>
      </w:r>
      <w:r w:rsidRPr="000D5F4F">
        <w:rPr>
          <w:rFonts w:ascii="Times New Roman" w:hAnsi="Times New Roman" w:cs="Times New Roman"/>
        </w:rPr>
        <w:t xml:space="preserve"> of a location.</w:t>
      </w:r>
    </w:p>
    <w:p w14:paraId="7FB69DE2" w14:textId="754A59E9"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In general, achieving perfect calibration is unrealistic, as it implies that the model is completely accurate given the selected predictors (Van Calster et al., 2016). This is not to say that calibration is not important, but rather that it needs to be completed to the extent to which, in a real-world setting, feedback being given to individuals from the model is not causing unnecessary harm. Some oversensitivity may not be an issue depending on what information we hope to relay to individuals using a continuous risk monitoring and support system. We are not necessarily interested in communicating exact probabilities to individuals about their lapse risk (such as, </w:t>
      </w:r>
      <w:r w:rsidRPr="000D5F4F">
        <w:rPr>
          <w:rFonts w:ascii="Times New Roman" w:hAnsi="Times New Roman" w:cs="Times New Roman"/>
          <w:i/>
          <w:iCs/>
        </w:rPr>
        <w:t>“There is a 92% chance that you lapse back to use today”</w:t>
      </w:r>
      <w:r w:rsidRPr="000D5F4F">
        <w:rPr>
          <w:rFonts w:ascii="Times New Roman" w:hAnsi="Times New Roman" w:cs="Times New Roman"/>
        </w:rPr>
        <w:t xml:space="preserve">). Rather, we are more interested in communicating </w:t>
      </w:r>
      <w:r w:rsidRPr="000D5F4F">
        <w:rPr>
          <w:rFonts w:ascii="Times New Roman" w:hAnsi="Times New Roman" w:cs="Times New Roman"/>
          <w:i/>
          <w:iCs/>
        </w:rPr>
        <w:t>relative</w:t>
      </w:r>
      <w:r w:rsidRPr="000D5F4F">
        <w:rPr>
          <w:rFonts w:ascii="Times New Roman" w:hAnsi="Times New Roman" w:cs="Times New Roman"/>
        </w:rPr>
        <w:t xml:space="preserve"> levels of risk (such as, </w:t>
      </w:r>
      <w:r w:rsidRPr="000D5F4F">
        <w:rPr>
          <w:rFonts w:ascii="Times New Roman" w:hAnsi="Times New Roman" w:cs="Times New Roman"/>
          <w:i/>
          <w:iCs/>
        </w:rPr>
        <w:t>“You are at a low risk level of lapse today,”</w:t>
      </w:r>
      <w:r w:rsidRPr="000D5F4F">
        <w:rPr>
          <w:rFonts w:ascii="Times New Roman" w:hAnsi="Times New Roman" w:cs="Times New Roman"/>
        </w:rPr>
        <w:t xml:space="preserve"> </w:t>
      </w:r>
      <w:r w:rsidR="009543EC" w:rsidRPr="000D5F4F">
        <w:rPr>
          <w:rFonts w:ascii="Times New Roman" w:hAnsi="Times New Roman" w:cs="Times New Roman"/>
        </w:rPr>
        <w:t>or</w:t>
      </w:r>
      <w:r w:rsidRPr="000D5F4F">
        <w:rPr>
          <w:rFonts w:ascii="Times New Roman" w:hAnsi="Times New Roman" w:cs="Times New Roman"/>
        </w:rPr>
        <w:t xml:space="preserve"> </w:t>
      </w:r>
      <w:r w:rsidRPr="000D5F4F">
        <w:rPr>
          <w:rFonts w:ascii="Times New Roman" w:hAnsi="Times New Roman" w:cs="Times New Roman"/>
          <w:i/>
          <w:iCs/>
        </w:rPr>
        <w:t>“Your risk of lapse is higher this week compared to last week”</w:t>
      </w:r>
      <w:r w:rsidRPr="000D5F4F">
        <w:rPr>
          <w:rFonts w:ascii="Times New Roman" w:hAnsi="Times New Roman" w:cs="Times New Roman"/>
        </w:rPr>
        <w:t xml:space="preserve"> where </w:t>
      </w:r>
      <w:r w:rsidRPr="000D5F4F">
        <w:rPr>
          <w:rFonts w:ascii="Times New Roman" w:hAnsi="Times New Roman" w:cs="Times New Roman"/>
          <w:i/>
          <w:iCs/>
        </w:rPr>
        <w:t>low</w:t>
      </w:r>
      <w:r w:rsidRPr="000D5F4F">
        <w:rPr>
          <w:rFonts w:ascii="Times New Roman" w:hAnsi="Times New Roman" w:cs="Times New Roman"/>
        </w:rPr>
        <w:t xml:space="preserve"> or </w:t>
      </w:r>
      <w:r w:rsidRPr="000D5F4F">
        <w:rPr>
          <w:rFonts w:ascii="Times New Roman" w:hAnsi="Times New Roman" w:cs="Times New Roman"/>
          <w:i/>
          <w:iCs/>
        </w:rPr>
        <w:t>high risk</w:t>
      </w:r>
      <w:r w:rsidRPr="000D5F4F">
        <w:rPr>
          <w:rFonts w:ascii="Times New Roman" w:hAnsi="Times New Roman" w:cs="Times New Roman"/>
        </w:rPr>
        <w:t xml:space="preserve"> correspond to a designated probability threshold).</w:t>
      </w:r>
    </w:p>
    <w:p w14:paraId="1BD3F0E6"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 </w:t>
      </w:r>
      <w:r w:rsidRPr="000D5F4F">
        <w:rPr>
          <w:rFonts w:ascii="Times New Roman" w:hAnsi="Times New Roman" w:cs="Times New Roman"/>
          <w:i/>
          <w:iCs/>
        </w:rPr>
        <w:t>greater</w:t>
      </w:r>
      <w:r w:rsidRPr="000D5F4F">
        <w:rPr>
          <w:rFonts w:ascii="Times New Roman" w:hAnsi="Times New Roman" w:cs="Times New Roman"/>
        </w:rPr>
        <w:t xml:space="preserve"> 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 (Larimer et al., 1999; Marlatt &amp; Gordon, 1985). These three features were all generated utilizing additional context supplied by participants after a given location was identified as frequently visited (&gt; 2x in the previous month). However, it should be noted that these features may be able to be </w:t>
      </w:r>
      <w:r w:rsidRPr="000D5F4F">
        <w:rPr>
          <w:rFonts w:ascii="Times New Roman" w:hAnsi="Times New Roman" w:cs="Times New Roman"/>
        </w:rPr>
        <w:lastRenderedPageBreak/>
        <w:t>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obtained using public data. For instance, a location might be labeled as risky from user input because it is a person-specific triggering location (e.g., scene of a traumatic event).</w:t>
      </w:r>
    </w:p>
    <w:p w14:paraId="2CCD5C88"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In addition,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p w14:paraId="5D6390FD" w14:textId="77777777" w:rsidR="004F4DC8" w:rsidRPr="000B077B" w:rsidRDefault="00000000" w:rsidP="00367FF2">
      <w:pPr>
        <w:pStyle w:val="Abstract"/>
        <w:rPr>
          <w:rFonts w:ascii="Times New Roman" w:hAnsi="Times New Roman" w:cs="Times New Roman"/>
          <w:b/>
          <w:bCs/>
          <w:sz w:val="24"/>
          <w:szCs w:val="24"/>
        </w:rPr>
      </w:pPr>
      <w:bookmarkStart w:id="19" w:name="model-fairness"/>
      <w:bookmarkEnd w:id="18"/>
      <w:r w:rsidRPr="000B077B">
        <w:rPr>
          <w:rFonts w:ascii="Times New Roman" w:hAnsi="Times New Roman" w:cs="Times New Roman"/>
          <w:b/>
          <w:bCs/>
          <w:sz w:val="24"/>
          <w:szCs w:val="24"/>
        </w:rPr>
        <w:t>Model Fairness</w:t>
      </w:r>
    </w:p>
    <w:p w14:paraId="4FBE33F8" w14:textId="23393D80"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w:t>
      </w:r>
      <w:proofErr w:type="spellStart"/>
      <w:r w:rsidRPr="000D5F4F">
        <w:rPr>
          <w:rFonts w:ascii="Times New Roman" w:hAnsi="Times New Roman" w:cs="Times New Roman"/>
        </w:rPr>
        <w:t>Japkowicz</w:t>
      </w:r>
      <w:proofErr w:type="spellEnd"/>
      <w:r w:rsidRPr="000D5F4F">
        <w:rPr>
          <w:rFonts w:ascii="Times New Roman" w:hAnsi="Times New Roman" w:cs="Times New Roman"/>
        </w:rPr>
        <w:t xml:space="preserve">, </w:t>
      </w:r>
      <w:r w:rsidRPr="000D5F4F">
        <w:rPr>
          <w:rFonts w:ascii="Times New Roman" w:hAnsi="Times New Roman" w:cs="Times New Roman"/>
        </w:rPr>
        <w:lastRenderedPageBreak/>
        <w:t>2000; A. Wang et al., 2022).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 (Kabir et al., 2024).</w:t>
      </w:r>
    </w:p>
    <w:p w14:paraId="4EDC86D0"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Yet, we also see divergent performance across men and women in our sample, a class that </w:t>
      </w:r>
      <w:r w:rsidRPr="000D5F4F">
        <w:rPr>
          <w:rFonts w:ascii="Times New Roman" w:hAnsi="Times New Roman" w:cs="Times New Roman"/>
          <w:i/>
          <w:iCs/>
        </w:rPr>
        <w:t>is</w:t>
      </w:r>
      <w:r w:rsidRPr="000D5F4F">
        <w:rPr>
          <w:rFonts w:ascii="Times New Roman" w:hAnsi="Times New Roman" w:cs="Times New Roman"/>
        </w:rPr>
        <w:t xml:space="preserve"> well-balanced (</w:t>
      </w:r>
      <w:r w:rsidRPr="000D5F4F">
        <w:rPr>
          <w:rFonts w:ascii="Times New Roman" w:hAnsi="Times New Roman" w:cs="Times New Roman"/>
          <w:i/>
          <w:iCs/>
        </w:rPr>
        <w:t>N</w:t>
      </w:r>
      <w:r w:rsidRPr="000D5F4F">
        <w:rPr>
          <w:rFonts w:ascii="Times New Roman" w:hAnsi="Times New Roman" w:cs="Times New Roman"/>
        </w:rPr>
        <w:t xml:space="preserve"> male = 74, </w:t>
      </w:r>
      <w:r w:rsidRPr="000D5F4F">
        <w:rPr>
          <w:rFonts w:ascii="Times New Roman" w:hAnsi="Times New Roman" w:cs="Times New Roman"/>
          <w:i/>
          <w:iCs/>
        </w:rPr>
        <w:t>N</w:t>
      </w:r>
      <w:r w:rsidRPr="000D5F4F">
        <w:rPr>
          <w:rFonts w:ascii="Times New Roman" w:hAnsi="Times New Roman" w:cs="Times New Roman"/>
        </w:rPr>
        <w:t xml:space="preserve"> 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 </w:t>
      </w:r>
      <w:r w:rsidRPr="000D5F4F">
        <w:rPr>
          <w:rFonts w:ascii="Times New Roman" w:hAnsi="Times New Roman" w:cs="Times New Roman"/>
          <w:i/>
          <w:iCs/>
        </w:rPr>
        <w:t>Guidelines on Inclusion of Women and Minorities in Research</w:t>
      </w:r>
      <w:r w:rsidRPr="000D5F4F">
        <w:rPr>
          <w:rFonts w:ascii="Times New Roman" w:hAnsi="Times New Roman" w:cs="Times New Roman"/>
        </w:rPr>
        <w:t xml:space="preserve">, recent work has highlighted that seminal research in the field on medications for the treatment of AUD have failed to consistently report participant demographics (Schick et al., 2020).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 </w:t>
      </w:r>
      <w:r w:rsidRPr="000D5F4F">
        <w:rPr>
          <w:rFonts w:ascii="Times New Roman" w:hAnsi="Times New Roman" w:cs="Times New Roman"/>
          <w:i/>
          <w:iCs/>
        </w:rPr>
        <w:t>procedural</w:t>
      </w:r>
      <w:r w:rsidRPr="000D5F4F">
        <w:rPr>
          <w:rFonts w:ascii="Times New Roman" w:hAnsi="Times New Roman" w:cs="Times New Roman"/>
        </w:rPr>
        <w:t xml:space="preserve"> fairness (i.e., considering the fairness of feature inputs themselves) in addition to outcome fairness (Grgić-Hlača et al., 2018). Using this </w:t>
      </w:r>
      <w:r w:rsidRPr="000D5F4F">
        <w:rPr>
          <w:rFonts w:ascii="Times New Roman" w:hAnsi="Times New Roman" w:cs="Times New Roman"/>
          <w:i/>
          <w:iCs/>
        </w:rPr>
        <w:t>means</w:t>
      </w:r>
      <w:r w:rsidRPr="000D5F4F">
        <w:rPr>
          <w:rFonts w:ascii="Times New Roman" w:hAnsi="Times New Roman" w:cs="Times New Roman"/>
        </w:rPr>
        <w:t xml:space="preserve"> </w:t>
      </w:r>
      <w:r w:rsidRPr="000D5F4F">
        <w:rPr>
          <w:rFonts w:ascii="Times New Roman" w:hAnsi="Times New Roman" w:cs="Times New Roman"/>
        </w:rPr>
        <w:lastRenderedPageBreak/>
        <w:t xml:space="preserve">and </w:t>
      </w:r>
      <w:r w:rsidRPr="000D5F4F">
        <w:rPr>
          <w:rFonts w:ascii="Times New Roman" w:hAnsi="Times New Roman" w:cs="Times New Roman"/>
          <w:i/>
          <w:iCs/>
        </w:rPr>
        <w:t>ends</w:t>
      </w:r>
      <w:r w:rsidRPr="000D5F4F">
        <w:rPr>
          <w:rFonts w:ascii="Times New Roman" w:hAnsi="Times New Roman" w:cs="Times New Roman"/>
        </w:rPr>
        <w:t xml:space="preserve"> (i.e., both features and model outputs) approach to examining model fairness may result in a more refined understanding of different components impacting performance across groups.</w:t>
      </w:r>
    </w:p>
    <w:p w14:paraId="7D2CAB9B"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 (McCaul et al., 2019; McCrady et al., 2020). Alternatively, bottom-up approaches, such as allowing an algorithm to identify patterns in the data that are most predictive of lapse, may get around issues of bringing in biased features from the literature. This may be at the expense of generating features that are easily clinically translatable or practically meaningful.</w:t>
      </w:r>
    </w:p>
    <w:p w14:paraId="35C0558A"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Together, these results suggest that we are seeing the aftereffects of both statistical bias (i.e., inadequate sampling) and societal bias (i.e., constructs which are of limited value to certain groups) in our model (Mitchell et al., 2021). 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 (Green, 2022; Green &amp; Hu, 2018; Ochigame, 2020).</w:t>
      </w:r>
    </w:p>
    <w:p w14:paraId="2E9E6F44" w14:textId="77777777" w:rsidR="004F4DC8" w:rsidRPr="000B077B" w:rsidRDefault="00000000" w:rsidP="00367FF2">
      <w:pPr>
        <w:pStyle w:val="Abstract"/>
        <w:rPr>
          <w:rFonts w:ascii="Times New Roman" w:hAnsi="Times New Roman" w:cs="Times New Roman"/>
          <w:b/>
          <w:bCs/>
          <w:sz w:val="24"/>
          <w:szCs w:val="24"/>
        </w:rPr>
      </w:pPr>
      <w:bookmarkStart w:id="20" w:name="X40ab624ebf83813907a18dba36edd4d1d14a553"/>
      <w:bookmarkEnd w:id="19"/>
      <w:r w:rsidRPr="000B077B">
        <w:rPr>
          <w:rFonts w:ascii="Times New Roman" w:hAnsi="Times New Roman" w:cs="Times New Roman"/>
          <w:b/>
          <w:bCs/>
          <w:sz w:val="24"/>
          <w:szCs w:val="24"/>
        </w:rPr>
        <w:lastRenderedPageBreak/>
        <w:t>Additional limitations and future directions</w:t>
      </w:r>
    </w:p>
    <w:p w14:paraId="0F1F5F45" w14:textId="77777777"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This study is an important step forward in building a model using geolocation data to predict next-day lapse back to alcohol use in individuals with a diagnosis of AUD and a recovery goal of abstinence. However, there are several limitations to this work.</w:t>
      </w:r>
    </w:p>
    <w:p w14:paraId="41968C32" w14:textId="56FCB895"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 (Gajos et al., 2024). Circadian rhythm data, on the other hand, can be extracted using a Lomb-Scargle periodogram to derive the spectrum of geolocation data, therefore quantifying the (ir)regularity of daily activity (VanderPlas, 2018). Circadian rhythm patterns derived from geolocation data have been widely used in the affective science literature for predicting mood (Chikersal et al., 2021; Saeb, Zhang, Karr, et al., 2015; Saeb, Zhang, Kwasny, et al., 2015). Moreover, encouraging the maintenance of a daily routine may be helpful in the context of AUD recovery specifically (Hühne et al., 2021; Tamura et al., 2021). These features are not only clinically </w:t>
      </w:r>
      <w:r w:rsidR="00200A5F" w:rsidRPr="000D5F4F">
        <w:rPr>
          <w:rFonts w:ascii="Times New Roman" w:hAnsi="Times New Roman" w:cs="Times New Roman"/>
        </w:rPr>
        <w:t>meaningful but</w:t>
      </w:r>
      <w:r w:rsidRPr="000D5F4F">
        <w:rPr>
          <w:rFonts w:ascii="Times New Roman" w:hAnsi="Times New Roman" w:cs="Times New Roman"/>
        </w:rPr>
        <w:t xml:space="preserve"> are also clinically </w:t>
      </w:r>
      <w:r w:rsidRPr="000D5F4F">
        <w:rPr>
          <w:rFonts w:ascii="Times New Roman" w:hAnsi="Times New Roman" w:cs="Times New Roman"/>
          <w:i/>
          <w:iCs/>
        </w:rPr>
        <w:t>intervenable</w:t>
      </w:r>
      <w:r w:rsidRPr="000D5F4F">
        <w:rPr>
          <w:rFonts w:ascii="Times New Roman" w:hAnsi="Times New Roman" w:cs="Times New Roman"/>
        </w:rP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 “safer” area or encouraging establishment of a daily routine. We might also be interested in features that, while not being </w:t>
      </w:r>
      <w:r w:rsidR="00200A5F" w:rsidRPr="000D5F4F">
        <w:rPr>
          <w:rFonts w:ascii="Times New Roman" w:hAnsi="Times New Roman" w:cs="Times New Roman"/>
        </w:rPr>
        <w:t>clinically actionable</w:t>
      </w:r>
      <w:r w:rsidRPr="000D5F4F">
        <w:rPr>
          <w:rFonts w:ascii="Times New Roman" w:hAnsi="Times New Roman" w:cs="Times New Roman"/>
        </w:rPr>
        <w:t xml:space="preserve">, may add more predictive value to our model by increasing precision. </w:t>
      </w:r>
      <w:r w:rsidRPr="000D5F4F">
        <w:rPr>
          <w:rFonts w:ascii="Times New Roman" w:hAnsi="Times New Roman" w:cs="Times New Roman"/>
        </w:rPr>
        <w:lastRenderedPageBreak/>
        <w:t>Examples of such features are day of the week and weather, two factors that contribute to daily behavior and thus geolocation data (Heller et al., 2020).</w:t>
      </w:r>
    </w:p>
    <w:p w14:paraId="478D217F"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 For example, we could compare the predictive power of our model against a model which predicts future lapse from past lapse behavior (as in Wyant et al., 2024). Alternatively, we might be interested in comparing our model against another model using more simplistic features that we think might be related to both geolocation patterns and drinking behavior, such as a model which only uses day of the week to predict lapse.</w:t>
      </w:r>
    </w:p>
    <w:p w14:paraId="0C4ADBFB"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 xml:space="preserve">Next, we have examined feature importance and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w:t>
      </w:r>
      <w:r w:rsidRPr="000D5F4F">
        <w:rPr>
          <w:rFonts w:ascii="Times New Roman" w:hAnsi="Times New Roman" w:cs="Times New Roman"/>
        </w:rPr>
        <w:lastRenderedPageBreak/>
        <w:t>subjects) level of feature importance. We can also examine how these features perform at an individual level for a given prediction to get a sense of how stable they are over time, within and between people.</w:t>
      </w:r>
    </w:p>
    <w:p w14:paraId="2EE5F3AB" w14:textId="77777777" w:rsidR="004F4DC8" w:rsidRPr="000D5F4F" w:rsidRDefault="00000000" w:rsidP="006E0BE8">
      <w:pPr>
        <w:pStyle w:val="BodyText"/>
        <w:spacing w:line="480" w:lineRule="auto"/>
        <w:ind w:firstLine="720"/>
        <w:rPr>
          <w:rFonts w:ascii="Times New Roman" w:hAnsi="Times New Roman" w:cs="Times New Roman"/>
        </w:rPr>
      </w:pPr>
      <w:r w:rsidRPr="000D5F4F">
        <w:rPr>
          <w:rFonts w:ascii="Times New Roman" w:hAnsi="Times New Roman" w:cs="Times New Roman"/>
        </w:rPr>
        <w:t>Finally, following final evaluation using an independent test set, a future direction of this work is to integrate the most-predictive features derived from this geolocation-based model with features from the EMA-based model designed within our lab (Wyant et al., 2024).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consolidated and used to optimize the development of a continuous risk monitoring and support system for AUD in a recently funded grant, where individuals will also receive temporally relevant feedback on features driving their risk of lapse (1R01AA031762-01).</w:t>
      </w:r>
    </w:p>
    <w:p w14:paraId="46C1A589" w14:textId="77777777" w:rsidR="004F4DC8" w:rsidRPr="000B077B" w:rsidRDefault="00000000" w:rsidP="00367FF2">
      <w:pPr>
        <w:pStyle w:val="Abstract"/>
        <w:rPr>
          <w:rFonts w:ascii="Times New Roman" w:hAnsi="Times New Roman" w:cs="Times New Roman"/>
          <w:b/>
          <w:bCs/>
          <w:sz w:val="24"/>
          <w:szCs w:val="24"/>
        </w:rPr>
      </w:pPr>
      <w:bookmarkStart w:id="21" w:name="conclusion"/>
      <w:bookmarkEnd w:id="20"/>
      <w:r w:rsidRPr="000B077B">
        <w:rPr>
          <w:rFonts w:ascii="Times New Roman" w:hAnsi="Times New Roman" w:cs="Times New Roman"/>
          <w:b/>
          <w:bCs/>
          <w:sz w:val="24"/>
          <w:szCs w:val="24"/>
        </w:rPr>
        <w:t>Conclusion</w:t>
      </w:r>
    </w:p>
    <w:p w14:paraId="0DF85E60" w14:textId="4C90A7BD" w:rsidR="004F4DC8" w:rsidRPr="000D5F4F" w:rsidRDefault="00000000" w:rsidP="006E0BE8">
      <w:pPr>
        <w:pStyle w:val="FirstParagraph"/>
        <w:spacing w:line="480" w:lineRule="auto"/>
        <w:ind w:firstLine="720"/>
        <w:rPr>
          <w:rFonts w:ascii="Times New Roman" w:hAnsi="Times New Roman" w:cs="Times New Roman"/>
        </w:rPr>
      </w:pPr>
      <w:r w:rsidRPr="000D5F4F">
        <w:rPr>
          <w:rFonts w:ascii="Times New Roman" w:hAnsi="Times New Roman" w:cs="Times New Roman"/>
        </w:rPr>
        <w:t xml:space="preserve">This study demonstrated that geolocation data are able to predict next-day alcohol lapse at a fair level of performance (auROC = .71). Relative to our group’s </w:t>
      </w:r>
      <w:r w:rsidR="00D07CC7" w:rsidRPr="000D5F4F">
        <w:rPr>
          <w:rFonts w:ascii="Times New Roman" w:hAnsi="Times New Roman" w:cs="Times New Roman"/>
        </w:rPr>
        <w:t>previously developed</w:t>
      </w:r>
      <w:r w:rsidRPr="000D5F4F">
        <w:rPr>
          <w:rFonts w:ascii="Times New Roman" w:hAnsi="Times New Roman" w:cs="Times New Roman"/>
        </w:rPr>
        <w:t xml:space="preserve"> EMA model (</w:t>
      </w:r>
      <w:proofErr w:type="spellStart"/>
      <w:r w:rsidRPr="000D5F4F">
        <w:rPr>
          <w:rFonts w:ascii="Times New Roman" w:hAnsi="Times New Roman" w:cs="Times New Roman"/>
        </w:rPr>
        <w:t>Wyant</w:t>
      </w:r>
      <w:proofErr w:type="spellEnd"/>
      <w:r w:rsidRPr="000D5F4F">
        <w:rPr>
          <w:rFonts w:ascii="Times New Roman" w:hAnsi="Times New Roman" w:cs="Times New Roman"/>
        </w:rPr>
        <w:t xml:space="preserve"> et al., 2024), geolocation data provide additional and unique contributing features to lapse risk predictions. Prior to the synthesis of these features into a monitoring system, further </w:t>
      </w:r>
      <w:r w:rsidRPr="000D5F4F">
        <w:rPr>
          <w:rFonts w:ascii="Times New Roman" w:hAnsi="Times New Roman" w:cs="Times New Roman"/>
        </w:rPr>
        <w:lastRenderedPageBreak/>
        <w:t>characterization of these risk-relevant features as well as the differential performance across subgroups is warranted. While our model’s level of performance is not sufficient for standalone implementation, these results suggest geolocation data are a viable supplement for a continuous risk monitoring and support system.</w:t>
      </w:r>
    </w:p>
    <w:p w14:paraId="0C49480B"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725D8631" w14:textId="77777777" w:rsidR="004F4DC8" w:rsidRPr="000D5F4F" w:rsidRDefault="00000000" w:rsidP="000B077B">
      <w:pPr>
        <w:pStyle w:val="Abstract"/>
        <w:jc w:val="center"/>
        <w:rPr>
          <w:rFonts w:ascii="Times New Roman" w:hAnsi="Times New Roman" w:cs="Times New Roman"/>
          <w:b/>
          <w:bCs/>
          <w:sz w:val="24"/>
          <w:szCs w:val="24"/>
        </w:rPr>
      </w:pPr>
      <w:bookmarkStart w:id="22" w:name="references"/>
      <w:bookmarkEnd w:id="17"/>
      <w:bookmarkEnd w:id="21"/>
      <w:r w:rsidRPr="000D5F4F">
        <w:rPr>
          <w:rFonts w:ascii="Times New Roman" w:hAnsi="Times New Roman" w:cs="Times New Roman"/>
          <w:b/>
          <w:bCs/>
          <w:sz w:val="24"/>
          <w:szCs w:val="24"/>
        </w:rPr>
        <w:lastRenderedPageBreak/>
        <w:t>References</w:t>
      </w:r>
    </w:p>
    <w:p w14:paraId="08F1E87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3" w:name="ref-attwoodUsingMobileHealth2017"/>
      <w:bookmarkStart w:id="24" w:name="refs"/>
      <w:r w:rsidRPr="000D5F4F">
        <w:rPr>
          <w:rFonts w:ascii="Times New Roman" w:hAnsi="Times New Roman" w:cs="Times New Roman"/>
        </w:rPr>
        <w:t xml:space="preserve">Attwood, S., Parke, H., Larsen, J., &amp; Morton, K. L. (2017). Using a mobile health application to reduce alcohol consumption: A mixed-methods evaluation of the drinkaware track &amp; calculate </w:t>
      </w:r>
      <w:proofErr w:type="gramStart"/>
      <w:r w:rsidRPr="000D5F4F">
        <w:rPr>
          <w:rFonts w:ascii="Times New Roman" w:hAnsi="Times New Roman" w:cs="Times New Roman"/>
        </w:rPr>
        <w:t>units</w:t>
      </w:r>
      <w:proofErr w:type="gramEnd"/>
      <w:r w:rsidRPr="000D5F4F">
        <w:rPr>
          <w:rFonts w:ascii="Times New Roman" w:hAnsi="Times New Roman" w:cs="Times New Roman"/>
        </w:rPr>
        <w:t xml:space="preserve"> application. </w:t>
      </w:r>
      <w:r w:rsidRPr="000D5F4F">
        <w:rPr>
          <w:rFonts w:ascii="Times New Roman" w:hAnsi="Times New Roman" w:cs="Times New Roman"/>
          <w:i/>
          <w:iCs/>
        </w:rPr>
        <w:t>BMC Public Health</w:t>
      </w:r>
      <w:r w:rsidRPr="000D5F4F">
        <w:rPr>
          <w:rFonts w:ascii="Times New Roman" w:hAnsi="Times New Roman" w:cs="Times New Roman"/>
        </w:rPr>
        <w:t xml:space="preserve">, </w:t>
      </w:r>
      <w:r w:rsidRPr="000D5F4F">
        <w:rPr>
          <w:rFonts w:ascii="Times New Roman" w:hAnsi="Times New Roman" w:cs="Times New Roman"/>
          <w:i/>
          <w:iCs/>
        </w:rPr>
        <w:t>17</w:t>
      </w:r>
      <w:r w:rsidRPr="000D5F4F">
        <w:rPr>
          <w:rFonts w:ascii="Times New Roman" w:hAnsi="Times New Roman" w:cs="Times New Roman"/>
        </w:rPr>
        <w:t xml:space="preserve">(1), 394. </w:t>
      </w:r>
      <w:hyperlink r:id="rId7">
        <w:r w:rsidRPr="000D5F4F">
          <w:rPr>
            <w:rStyle w:val="Hyperlink"/>
            <w:rFonts w:ascii="Times New Roman" w:hAnsi="Times New Roman" w:cs="Times New Roman"/>
          </w:rPr>
          <w:t>https://doi.org/10.1186/s12889-017-4358-9</w:t>
        </w:r>
      </w:hyperlink>
    </w:p>
    <w:p w14:paraId="43709911"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5" w:name="ref-bartels2024FederalPoverty2024"/>
      <w:bookmarkEnd w:id="23"/>
      <w:r w:rsidRPr="000D5F4F">
        <w:rPr>
          <w:rFonts w:ascii="Times New Roman" w:hAnsi="Times New Roman" w:cs="Times New Roman"/>
        </w:rPr>
        <w:t xml:space="preserve">Bartels, T. (2024). 2024 Federal Poverty Rates Published: Why that matters for your student loans. In </w:t>
      </w:r>
      <w:r w:rsidRPr="000D5F4F">
        <w:rPr>
          <w:rFonts w:ascii="Times New Roman" w:hAnsi="Times New Roman" w:cs="Times New Roman"/>
          <w:i/>
          <w:iCs/>
        </w:rPr>
        <w:t>VIN Foundation</w:t>
      </w:r>
      <w:r w:rsidRPr="000D5F4F">
        <w:rPr>
          <w:rFonts w:ascii="Times New Roman" w:hAnsi="Times New Roman" w:cs="Times New Roman"/>
        </w:rPr>
        <w:t>. https://vinfoundation.org/2024-federal-poverty-rates-published-why-that-matters-for-your-student-loans/.</w:t>
      </w:r>
    </w:p>
    <w:p w14:paraId="51ACE79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6" w:name="ref-carreiroRealizeAnalyzeEngage2021"/>
      <w:bookmarkEnd w:id="25"/>
      <w:r w:rsidRPr="000D5F4F">
        <w:rPr>
          <w:rFonts w:ascii="Times New Roman" w:hAnsi="Times New Roman" w:cs="Times New Roman"/>
        </w:rPr>
        <w:t xml:space="preserve">Carreiro, S., Taylor, M., Shrestha, S., Reinhardt, M., Gilbertson, N., &amp; Indic, P. (2021). Realize, Analyze, </w:t>
      </w:r>
      <w:proofErr w:type="gramStart"/>
      <w:r w:rsidRPr="000D5F4F">
        <w:rPr>
          <w:rFonts w:ascii="Times New Roman" w:hAnsi="Times New Roman" w:cs="Times New Roman"/>
        </w:rPr>
        <w:t>Engage</w:t>
      </w:r>
      <w:proofErr w:type="gramEnd"/>
      <w:r w:rsidRPr="000D5F4F">
        <w:rPr>
          <w:rFonts w:ascii="Times New Roman" w:hAnsi="Times New Roman" w:cs="Times New Roman"/>
        </w:rPr>
        <w:t xml:space="preserve"> (RAE): A Digital Tool to Support Recovery from Substance Use Disorder. </w:t>
      </w:r>
      <w:r w:rsidRPr="000D5F4F">
        <w:rPr>
          <w:rFonts w:ascii="Times New Roman" w:hAnsi="Times New Roman" w:cs="Times New Roman"/>
          <w:i/>
          <w:iCs/>
        </w:rPr>
        <w:t>Journal of Psychiatry and Brain Science</w:t>
      </w:r>
      <w:r w:rsidRPr="000D5F4F">
        <w:rPr>
          <w:rFonts w:ascii="Times New Roman" w:hAnsi="Times New Roman" w:cs="Times New Roman"/>
        </w:rPr>
        <w:t xml:space="preserve">, </w:t>
      </w:r>
      <w:r w:rsidRPr="000D5F4F">
        <w:rPr>
          <w:rFonts w:ascii="Times New Roman" w:hAnsi="Times New Roman" w:cs="Times New Roman"/>
          <w:i/>
          <w:iCs/>
        </w:rPr>
        <w:t>6</w:t>
      </w:r>
      <w:r w:rsidRPr="000D5F4F">
        <w:rPr>
          <w:rFonts w:ascii="Times New Roman" w:hAnsi="Times New Roman" w:cs="Times New Roman"/>
        </w:rPr>
        <w:t xml:space="preserve">, e210002. </w:t>
      </w:r>
      <w:hyperlink r:id="rId8">
        <w:r w:rsidRPr="000D5F4F">
          <w:rPr>
            <w:rStyle w:val="Hyperlink"/>
            <w:rFonts w:ascii="Times New Roman" w:hAnsi="Times New Roman" w:cs="Times New Roman"/>
          </w:rPr>
          <w:t>https://doi.org/10.20900/jpbs.20210002</w:t>
        </w:r>
      </w:hyperlink>
    </w:p>
    <w:p w14:paraId="713E1B9E"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7" w:name="ref-chtc"/>
      <w:bookmarkEnd w:id="26"/>
      <w:r w:rsidRPr="000D5F4F">
        <w:rPr>
          <w:rFonts w:ascii="Times New Roman" w:hAnsi="Times New Roman" w:cs="Times New Roman"/>
        </w:rPr>
        <w:t xml:space="preserve">Center for High Throughput Computing. (2006). </w:t>
      </w:r>
      <w:r w:rsidRPr="000D5F4F">
        <w:rPr>
          <w:rFonts w:ascii="Times New Roman" w:hAnsi="Times New Roman" w:cs="Times New Roman"/>
          <w:i/>
          <w:iCs/>
        </w:rPr>
        <w:t>Center for high throughput computing</w:t>
      </w:r>
      <w:r w:rsidRPr="000D5F4F">
        <w:rPr>
          <w:rFonts w:ascii="Times New Roman" w:hAnsi="Times New Roman" w:cs="Times New Roman"/>
        </w:rPr>
        <w:t xml:space="preserve">. Center for High Throughput Computing. </w:t>
      </w:r>
      <w:hyperlink r:id="rId9">
        <w:r w:rsidRPr="000D5F4F">
          <w:rPr>
            <w:rStyle w:val="Hyperlink"/>
            <w:rFonts w:ascii="Times New Roman" w:hAnsi="Times New Roman" w:cs="Times New Roman"/>
          </w:rPr>
          <w:t>https://doi.org/10.21231/GNT1-HW21</w:t>
        </w:r>
      </w:hyperlink>
    </w:p>
    <w:p w14:paraId="76B6755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8" w:name="X5bfe464f7e5f7f86cf44e333b30e35383264444"/>
      <w:bookmarkEnd w:id="27"/>
      <w:r w:rsidRPr="000D5F4F">
        <w:rPr>
          <w:rFonts w:ascii="Times New Roman" w:hAnsi="Times New Roman" w:cs="Times New Roman"/>
        </w:rPr>
        <w:t xml:space="preserve">Chikersal, P., Doryab, A., Tumminia, M., Villalba, D. K., Dutcher, J. M., Liu, X., Cohen, S., Creswell, K. G., Mankoff, J., Creswell, J. D., Goel, M., &amp; Dey, A. K. (2021). Detecting Depression and Predicting its Onset Using Longitudinal Symptoms Captured by Passive Sensing: A Machine Learning Approach </w:t>
      </w:r>
      <w:proofErr w:type="gramStart"/>
      <w:r w:rsidRPr="000D5F4F">
        <w:rPr>
          <w:rFonts w:ascii="Times New Roman" w:hAnsi="Times New Roman" w:cs="Times New Roman"/>
        </w:rPr>
        <w:t>With</w:t>
      </w:r>
      <w:proofErr w:type="gramEnd"/>
      <w:r w:rsidRPr="000D5F4F">
        <w:rPr>
          <w:rFonts w:ascii="Times New Roman" w:hAnsi="Times New Roman" w:cs="Times New Roman"/>
        </w:rPr>
        <w:t xml:space="preserve"> Robust Feature Selection. </w:t>
      </w:r>
      <w:r w:rsidRPr="000D5F4F">
        <w:rPr>
          <w:rFonts w:ascii="Times New Roman" w:hAnsi="Times New Roman" w:cs="Times New Roman"/>
          <w:i/>
          <w:iCs/>
        </w:rPr>
        <w:t xml:space="preserve">ACM Trans. </w:t>
      </w:r>
      <w:proofErr w:type="gramStart"/>
      <w:r w:rsidRPr="000D5F4F">
        <w:rPr>
          <w:rFonts w:ascii="Times New Roman" w:hAnsi="Times New Roman" w:cs="Times New Roman"/>
          <w:i/>
          <w:iCs/>
        </w:rPr>
        <w:t>Comput.-</w:t>
      </w:r>
      <w:proofErr w:type="gramEnd"/>
      <w:r w:rsidRPr="000D5F4F">
        <w:rPr>
          <w:rFonts w:ascii="Times New Roman" w:hAnsi="Times New Roman" w:cs="Times New Roman"/>
          <w:i/>
          <w:iCs/>
        </w:rPr>
        <w:t>Hum. Interact.</w:t>
      </w:r>
      <w:r w:rsidRPr="000D5F4F">
        <w:rPr>
          <w:rFonts w:ascii="Times New Roman" w:hAnsi="Times New Roman" w:cs="Times New Roman"/>
        </w:rPr>
        <w:t xml:space="preserve">, </w:t>
      </w:r>
      <w:r w:rsidRPr="000D5F4F">
        <w:rPr>
          <w:rFonts w:ascii="Times New Roman" w:hAnsi="Times New Roman" w:cs="Times New Roman"/>
          <w:i/>
          <w:iCs/>
        </w:rPr>
        <w:t>28</w:t>
      </w:r>
      <w:r w:rsidRPr="000D5F4F">
        <w:rPr>
          <w:rFonts w:ascii="Times New Roman" w:hAnsi="Times New Roman" w:cs="Times New Roman"/>
        </w:rPr>
        <w:t xml:space="preserve">(1), 3:1–3:41. </w:t>
      </w:r>
      <w:hyperlink r:id="rId10">
        <w:r w:rsidRPr="000D5F4F">
          <w:rPr>
            <w:rStyle w:val="Hyperlink"/>
            <w:rFonts w:ascii="Times New Roman" w:hAnsi="Times New Roman" w:cs="Times New Roman"/>
          </w:rPr>
          <w:t>https://doi.org/10.1145/3422821</w:t>
        </w:r>
      </w:hyperlink>
    </w:p>
    <w:p w14:paraId="50C01E50"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29" w:name="X9e721daa391aadb88ede9c4453612566b97ca1a"/>
      <w:bookmarkEnd w:id="28"/>
      <w:r w:rsidRPr="000D5F4F">
        <w:rPr>
          <w:rFonts w:ascii="Times New Roman" w:hAnsi="Times New Roman" w:cs="Times New Roman"/>
        </w:rPr>
        <w:t xml:space="preserve">Dormann, C. F. (2020). Calibration of probability predictions from machine-learning and statistical models. </w:t>
      </w:r>
      <w:r w:rsidRPr="000D5F4F">
        <w:rPr>
          <w:rFonts w:ascii="Times New Roman" w:hAnsi="Times New Roman" w:cs="Times New Roman"/>
          <w:i/>
          <w:iCs/>
        </w:rPr>
        <w:t>Global Ecology and Biogeography</w:t>
      </w:r>
      <w:r w:rsidRPr="000D5F4F">
        <w:rPr>
          <w:rFonts w:ascii="Times New Roman" w:hAnsi="Times New Roman" w:cs="Times New Roman"/>
        </w:rPr>
        <w:t xml:space="preserve">, </w:t>
      </w:r>
      <w:r w:rsidRPr="000D5F4F">
        <w:rPr>
          <w:rFonts w:ascii="Times New Roman" w:hAnsi="Times New Roman" w:cs="Times New Roman"/>
          <w:i/>
          <w:iCs/>
        </w:rPr>
        <w:t>29</w:t>
      </w:r>
      <w:r w:rsidRPr="000D5F4F">
        <w:rPr>
          <w:rFonts w:ascii="Times New Roman" w:hAnsi="Times New Roman" w:cs="Times New Roman"/>
        </w:rPr>
        <w:t xml:space="preserve">(4), 760–765. </w:t>
      </w:r>
      <w:hyperlink r:id="rId11">
        <w:r w:rsidRPr="000D5F4F">
          <w:rPr>
            <w:rStyle w:val="Hyperlink"/>
            <w:rFonts w:ascii="Times New Roman" w:hAnsi="Times New Roman" w:cs="Times New Roman"/>
          </w:rPr>
          <w:t>https://doi.org/10.1111/geb.13070</w:t>
        </w:r>
      </w:hyperlink>
    </w:p>
    <w:p w14:paraId="7557B435"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0" w:name="X91755668a4926744402e6a78fe2e324835cfda8"/>
      <w:bookmarkEnd w:id="29"/>
      <w:r w:rsidRPr="000D5F4F">
        <w:rPr>
          <w:rFonts w:ascii="Times New Roman" w:hAnsi="Times New Roman" w:cs="Times New Roman"/>
        </w:rPr>
        <w:lastRenderedPageBreak/>
        <w:t xml:space="preserve">Doryab, A., Villalba, D. K., Chikersal, P., Dutcher, J. M., Tumminia, M., Liu, X., Cohen, S., Creswell, K., Mankoff, J., Creswell, J. D., &amp; Dey, A. K. (2019). Identifying Behavioral Phenotypes of Loneliness and Social Isolation with Passive Sensing: Statistical Analysis, Data Mining and Machine Learning of Smartphone and Fitbit Data. </w:t>
      </w:r>
      <w:r w:rsidRPr="000D5F4F">
        <w:rPr>
          <w:rFonts w:ascii="Times New Roman" w:hAnsi="Times New Roman" w:cs="Times New Roman"/>
          <w:i/>
          <w:iCs/>
        </w:rPr>
        <w:t>JMIR mHealth and uHealth</w:t>
      </w:r>
      <w:r w:rsidRPr="000D5F4F">
        <w:rPr>
          <w:rFonts w:ascii="Times New Roman" w:hAnsi="Times New Roman" w:cs="Times New Roman"/>
        </w:rPr>
        <w:t xml:space="preserve">, </w:t>
      </w:r>
      <w:r w:rsidRPr="000D5F4F">
        <w:rPr>
          <w:rFonts w:ascii="Times New Roman" w:hAnsi="Times New Roman" w:cs="Times New Roman"/>
          <w:i/>
          <w:iCs/>
        </w:rPr>
        <w:t>7</w:t>
      </w:r>
      <w:r w:rsidRPr="000D5F4F">
        <w:rPr>
          <w:rFonts w:ascii="Times New Roman" w:hAnsi="Times New Roman" w:cs="Times New Roman"/>
        </w:rPr>
        <w:t xml:space="preserve">(7), e13209. </w:t>
      </w:r>
      <w:hyperlink r:id="rId12">
        <w:r w:rsidRPr="000D5F4F">
          <w:rPr>
            <w:rStyle w:val="Hyperlink"/>
            <w:rFonts w:ascii="Times New Roman" w:hAnsi="Times New Roman" w:cs="Times New Roman"/>
          </w:rPr>
          <w:t>https://doi.org/10.2196/13209</w:t>
        </w:r>
      </w:hyperlink>
    </w:p>
    <w:p w14:paraId="40A94A98"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1" w:name="X6981a2da225cbaced8217db82b858a3e4554ec2"/>
      <w:bookmarkEnd w:id="30"/>
      <w:r w:rsidRPr="000D5F4F">
        <w:rPr>
          <w:rFonts w:ascii="Times New Roman" w:hAnsi="Times New Roman" w:cs="Times New Roman"/>
        </w:rP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 </w:t>
      </w:r>
      <w:r w:rsidRPr="000D5F4F">
        <w:rPr>
          <w:rFonts w:ascii="Times New Roman" w:hAnsi="Times New Roman" w:cs="Times New Roman"/>
          <w:i/>
          <w:iCs/>
        </w:rPr>
        <w:t>Drug and Alcohol Dependence</w:t>
      </w:r>
      <w:r w:rsidRPr="000D5F4F">
        <w:rPr>
          <w:rFonts w:ascii="Times New Roman" w:hAnsi="Times New Roman" w:cs="Times New Roman"/>
        </w:rPr>
        <w:t xml:space="preserve">, </w:t>
      </w:r>
      <w:r w:rsidRPr="000D5F4F">
        <w:rPr>
          <w:rFonts w:ascii="Times New Roman" w:hAnsi="Times New Roman" w:cs="Times New Roman"/>
          <w:i/>
          <w:iCs/>
        </w:rPr>
        <w:t>134</w:t>
      </w:r>
      <w:r w:rsidRPr="000D5F4F">
        <w:rPr>
          <w:rFonts w:ascii="Times New Roman" w:hAnsi="Times New Roman" w:cs="Times New Roman"/>
        </w:rPr>
        <w:t xml:space="preserve">, 22–29. </w:t>
      </w:r>
      <w:hyperlink r:id="rId13">
        <w:r w:rsidRPr="000D5F4F">
          <w:rPr>
            <w:rStyle w:val="Hyperlink"/>
            <w:rFonts w:ascii="Times New Roman" w:hAnsi="Times New Roman" w:cs="Times New Roman"/>
          </w:rPr>
          <w:t>https://doi.org/10.1016/j.drugalcdep.2013.09.007</w:t>
        </w:r>
      </w:hyperlink>
    </w:p>
    <w:p w14:paraId="399F6E1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2" w:name="ref-gajosUsingRiskTerrain2024"/>
      <w:bookmarkEnd w:id="31"/>
      <w:r w:rsidRPr="000D5F4F">
        <w:rPr>
          <w:rFonts w:ascii="Times New Roman" w:hAnsi="Times New Roman" w:cs="Times New Roman"/>
        </w:rPr>
        <w:t xml:space="preserve">Gajos, J. M., Gimenez-Santana, A., Walker, J. T., Cropsey, K. L., Walters, S. T., &amp; Businelle, M. S. (2024). Using risk terrain modeling and </w:t>
      </w:r>
      <w:proofErr w:type="gramStart"/>
      <w:r w:rsidRPr="000D5F4F">
        <w:rPr>
          <w:rFonts w:ascii="Times New Roman" w:hAnsi="Times New Roman" w:cs="Times New Roman"/>
        </w:rPr>
        <w:t>geographically-explicit</w:t>
      </w:r>
      <w:proofErr w:type="gramEnd"/>
      <w:r w:rsidRPr="000D5F4F">
        <w:rPr>
          <w:rFonts w:ascii="Times New Roman" w:hAnsi="Times New Roman" w:cs="Times New Roman"/>
        </w:rPr>
        <w:t xml:space="preserve"> ecological momentary assessments to examine alcohol use in adults experiencing homelessness. </w:t>
      </w:r>
      <w:r w:rsidRPr="000D5F4F">
        <w:rPr>
          <w:rFonts w:ascii="Times New Roman" w:hAnsi="Times New Roman" w:cs="Times New Roman"/>
          <w:i/>
          <w:iCs/>
        </w:rPr>
        <w:t>Journal of Crime and Justice</w:t>
      </w:r>
      <w:r w:rsidRPr="000D5F4F">
        <w:rPr>
          <w:rFonts w:ascii="Times New Roman" w:hAnsi="Times New Roman" w:cs="Times New Roman"/>
        </w:rPr>
        <w:t xml:space="preserve">, </w:t>
      </w:r>
      <w:r w:rsidRPr="000D5F4F">
        <w:rPr>
          <w:rFonts w:ascii="Times New Roman" w:hAnsi="Times New Roman" w:cs="Times New Roman"/>
          <w:i/>
          <w:iCs/>
        </w:rPr>
        <w:t>0</w:t>
      </w:r>
      <w:r w:rsidRPr="000D5F4F">
        <w:rPr>
          <w:rFonts w:ascii="Times New Roman" w:hAnsi="Times New Roman" w:cs="Times New Roman"/>
        </w:rPr>
        <w:t xml:space="preserve">(0), 1–14. </w:t>
      </w:r>
      <w:hyperlink r:id="rId14">
        <w:r w:rsidRPr="000D5F4F">
          <w:rPr>
            <w:rStyle w:val="Hyperlink"/>
            <w:rFonts w:ascii="Times New Roman" w:hAnsi="Times New Roman" w:cs="Times New Roman"/>
          </w:rPr>
          <w:t>https://doi.org/10.1080/0735648X.2024.2396406</w:t>
        </w:r>
      </w:hyperlink>
    </w:p>
    <w:p w14:paraId="344ECC55"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3" w:name="X8f9ce44ccebfee6d9a5b3b24efed40015bc7ec5"/>
      <w:bookmarkEnd w:id="32"/>
      <w:r w:rsidRPr="000D5F4F">
        <w:rPr>
          <w:rFonts w:ascii="Times New Roman" w:hAnsi="Times New Roman" w:cs="Times New Roman"/>
        </w:rPr>
        <w:t xml:space="preserve">Green, B. (2022). Escaping the Impossibility of Fairness: From Formal to Substantive Algorithmic Fairness. </w:t>
      </w:r>
      <w:r w:rsidRPr="000D5F4F">
        <w:rPr>
          <w:rFonts w:ascii="Times New Roman" w:hAnsi="Times New Roman" w:cs="Times New Roman"/>
          <w:i/>
          <w:iCs/>
        </w:rPr>
        <w:t>Philosophy &amp; Technology</w:t>
      </w:r>
      <w:r w:rsidRPr="000D5F4F">
        <w:rPr>
          <w:rFonts w:ascii="Times New Roman" w:hAnsi="Times New Roman" w:cs="Times New Roman"/>
        </w:rPr>
        <w:t xml:space="preserve">, </w:t>
      </w:r>
      <w:r w:rsidRPr="000D5F4F">
        <w:rPr>
          <w:rFonts w:ascii="Times New Roman" w:hAnsi="Times New Roman" w:cs="Times New Roman"/>
          <w:i/>
          <w:iCs/>
        </w:rPr>
        <w:t>35</w:t>
      </w:r>
      <w:r w:rsidRPr="000D5F4F">
        <w:rPr>
          <w:rFonts w:ascii="Times New Roman" w:hAnsi="Times New Roman" w:cs="Times New Roman"/>
        </w:rPr>
        <w:t xml:space="preserve">(4), 90. </w:t>
      </w:r>
      <w:hyperlink r:id="rId15">
        <w:r w:rsidRPr="000D5F4F">
          <w:rPr>
            <w:rStyle w:val="Hyperlink"/>
            <w:rFonts w:ascii="Times New Roman" w:hAnsi="Times New Roman" w:cs="Times New Roman"/>
          </w:rPr>
          <w:t>https://doi.org/10.1007/s13347-022-00584-6</w:t>
        </w:r>
      </w:hyperlink>
    </w:p>
    <w:p w14:paraId="4E01B54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4" w:name="Xc1b4b9184c95b63eddc70bc46a91d1e465214f5"/>
      <w:bookmarkEnd w:id="33"/>
      <w:r w:rsidRPr="000D5F4F">
        <w:rPr>
          <w:rFonts w:ascii="Times New Roman" w:hAnsi="Times New Roman" w:cs="Times New Roman"/>
        </w:rPr>
        <w:t xml:space="preserve">Green, B., &amp; Hu, L. (2018). </w:t>
      </w:r>
      <w:r w:rsidRPr="000D5F4F">
        <w:rPr>
          <w:rFonts w:ascii="Times New Roman" w:hAnsi="Times New Roman" w:cs="Times New Roman"/>
          <w:i/>
          <w:iCs/>
        </w:rPr>
        <w:t>The Myth in the Methodology: Towards a Recontextualization of Fairness in Machine Learning</w:t>
      </w:r>
      <w:r w:rsidRPr="000D5F4F">
        <w:rPr>
          <w:rFonts w:ascii="Times New Roman" w:hAnsi="Times New Roman" w:cs="Times New Roman"/>
        </w:rPr>
        <w:t>.</w:t>
      </w:r>
    </w:p>
    <w:p w14:paraId="3293CA1F"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5" w:name="Xb9dba2198a78c2adf1ec8e56ff17b98175e64a3"/>
      <w:bookmarkEnd w:id="34"/>
      <w:r w:rsidRPr="000D5F4F">
        <w:rPr>
          <w:rFonts w:ascii="Times New Roman" w:hAnsi="Times New Roman" w:cs="Times New Roman"/>
        </w:rPr>
        <w:t xml:space="preserve">Grgić-Hlača, N., Zafar, M. B., Gummadi, K. P., &amp; Weller, A. (2018). Beyond Distributive Fairness in Algorithmic Decision Making: Feature Selection for Procedurally Fair </w:t>
      </w:r>
      <w:r w:rsidRPr="000D5F4F">
        <w:rPr>
          <w:rFonts w:ascii="Times New Roman" w:hAnsi="Times New Roman" w:cs="Times New Roman"/>
        </w:rPr>
        <w:lastRenderedPageBreak/>
        <w:t xml:space="preserve">Learning. </w:t>
      </w:r>
      <w:r w:rsidRPr="000D5F4F">
        <w:rPr>
          <w:rFonts w:ascii="Times New Roman" w:hAnsi="Times New Roman" w:cs="Times New Roman"/>
          <w:i/>
          <w:iCs/>
        </w:rPr>
        <w:t>Proceedings of the AAAI Conference on Artificial Intelligence</w:t>
      </w:r>
      <w:r w:rsidRPr="000D5F4F">
        <w:rPr>
          <w:rFonts w:ascii="Times New Roman" w:hAnsi="Times New Roman" w:cs="Times New Roman"/>
        </w:rPr>
        <w:t xml:space="preserve">, </w:t>
      </w:r>
      <w:r w:rsidRPr="000D5F4F">
        <w:rPr>
          <w:rFonts w:ascii="Times New Roman" w:hAnsi="Times New Roman" w:cs="Times New Roman"/>
          <w:i/>
          <w:iCs/>
        </w:rPr>
        <w:t>32</w:t>
      </w:r>
      <w:r w:rsidRPr="000D5F4F">
        <w:rPr>
          <w:rFonts w:ascii="Times New Roman" w:hAnsi="Times New Roman" w:cs="Times New Roman"/>
        </w:rPr>
        <w:t xml:space="preserve">(1). </w:t>
      </w:r>
      <w:hyperlink r:id="rId16">
        <w:r w:rsidRPr="000D5F4F">
          <w:rPr>
            <w:rStyle w:val="Hyperlink"/>
            <w:rFonts w:ascii="Times New Roman" w:hAnsi="Times New Roman" w:cs="Times New Roman"/>
          </w:rPr>
          <w:t>https://doi.org/10.1609/aaai.v32i1.11296</w:t>
        </w:r>
      </w:hyperlink>
    </w:p>
    <w:p w14:paraId="6ABDC79F"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6" w:name="X3a76aa7c98b7a2f68138fb5f189f8ba01113d80"/>
      <w:bookmarkEnd w:id="35"/>
      <w:r w:rsidRPr="000D5F4F">
        <w:rPr>
          <w:rFonts w:ascii="Times New Roman" w:hAnsi="Times New Roman" w:cs="Times New Roman"/>
        </w:rPr>
        <w:t xml:space="preserve">Gustafson, D. H., McTavish, F. M., Chih, M.-Y., Atwood, A. K., Johnson, R. A., Boyle, M. G., Levy, M. S., Driscoll, H., Chisholm, S. M., Dillenburg, L., Isham, A., &amp; Shah, D. (2014). A Smartphone Application to Support Recovery </w:t>
      </w:r>
      <w:proofErr w:type="gramStart"/>
      <w:r w:rsidRPr="000D5F4F">
        <w:rPr>
          <w:rFonts w:ascii="Times New Roman" w:hAnsi="Times New Roman" w:cs="Times New Roman"/>
        </w:rPr>
        <w:t>From</w:t>
      </w:r>
      <w:proofErr w:type="gramEnd"/>
      <w:r w:rsidRPr="000D5F4F">
        <w:rPr>
          <w:rFonts w:ascii="Times New Roman" w:hAnsi="Times New Roman" w:cs="Times New Roman"/>
        </w:rPr>
        <w:t xml:space="preserve"> Alcoholism: A Randomized Clinical Trial. </w:t>
      </w:r>
      <w:r w:rsidRPr="000D5F4F">
        <w:rPr>
          <w:rFonts w:ascii="Times New Roman" w:hAnsi="Times New Roman" w:cs="Times New Roman"/>
          <w:i/>
          <w:iCs/>
        </w:rPr>
        <w:t>JAMA Psychiatry</w:t>
      </w:r>
      <w:r w:rsidRPr="000D5F4F">
        <w:rPr>
          <w:rFonts w:ascii="Times New Roman" w:hAnsi="Times New Roman" w:cs="Times New Roman"/>
        </w:rPr>
        <w:t xml:space="preserve">, </w:t>
      </w:r>
      <w:r w:rsidRPr="000D5F4F">
        <w:rPr>
          <w:rFonts w:ascii="Times New Roman" w:hAnsi="Times New Roman" w:cs="Times New Roman"/>
          <w:i/>
          <w:iCs/>
        </w:rPr>
        <w:t>71</w:t>
      </w:r>
      <w:r w:rsidRPr="000D5F4F">
        <w:rPr>
          <w:rFonts w:ascii="Times New Roman" w:hAnsi="Times New Roman" w:cs="Times New Roman"/>
        </w:rPr>
        <w:t xml:space="preserve">(5), 566. </w:t>
      </w:r>
      <w:hyperlink r:id="rId17">
        <w:r w:rsidRPr="000D5F4F">
          <w:rPr>
            <w:rStyle w:val="Hyperlink"/>
            <w:rFonts w:ascii="Times New Roman" w:hAnsi="Times New Roman" w:cs="Times New Roman"/>
          </w:rPr>
          <w:t>https://doi.org/10.1001/jamapsychiatry.2013.4642</w:t>
        </w:r>
      </w:hyperlink>
    </w:p>
    <w:p w14:paraId="0DA02017"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7" w:name="X74dc461e5cc3d736e0daa09be7ce1c3f59ed330"/>
      <w:bookmarkEnd w:id="36"/>
      <w:r w:rsidRPr="000D5F4F">
        <w:rPr>
          <w:rFonts w:ascii="Times New Roman" w:hAnsi="Times New Roman" w:cs="Times New Roman"/>
        </w:rPr>
        <w:t xml:space="preserve">Heller, A. S., Shi, T. C., Ezie, C. E. C., Reneau, T. R., Baez, L. M., Gibbons, C. J., &amp; Hartley, C. A. (2020). Association between real-world experiential diversity and positive affect relates to hippocampal-striatal functional connectivity. </w:t>
      </w:r>
      <w:r w:rsidRPr="000D5F4F">
        <w:rPr>
          <w:rFonts w:ascii="Times New Roman" w:hAnsi="Times New Roman" w:cs="Times New Roman"/>
          <w:i/>
          <w:iCs/>
        </w:rPr>
        <w:t>Nature Neuroscience</w:t>
      </w:r>
      <w:r w:rsidRPr="000D5F4F">
        <w:rPr>
          <w:rFonts w:ascii="Times New Roman" w:hAnsi="Times New Roman" w:cs="Times New Roman"/>
        </w:rPr>
        <w:t xml:space="preserve">, </w:t>
      </w:r>
      <w:r w:rsidRPr="000D5F4F">
        <w:rPr>
          <w:rFonts w:ascii="Times New Roman" w:hAnsi="Times New Roman" w:cs="Times New Roman"/>
          <w:i/>
          <w:iCs/>
        </w:rPr>
        <w:t>23</w:t>
      </w:r>
      <w:r w:rsidRPr="000D5F4F">
        <w:rPr>
          <w:rFonts w:ascii="Times New Roman" w:hAnsi="Times New Roman" w:cs="Times New Roman"/>
        </w:rPr>
        <w:t xml:space="preserve">(7), 800–804. </w:t>
      </w:r>
      <w:hyperlink r:id="rId18">
        <w:r w:rsidRPr="000D5F4F">
          <w:rPr>
            <w:rStyle w:val="Hyperlink"/>
            <w:rFonts w:ascii="Times New Roman" w:hAnsi="Times New Roman" w:cs="Times New Roman"/>
          </w:rPr>
          <w:t>https://doi.org/10.1038/s41593-020-0636-4</w:t>
        </w:r>
      </w:hyperlink>
    </w:p>
    <w:p w14:paraId="52FBD97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8" w:name="ref-huhneDAILYPersonalizedCircadian2021"/>
      <w:bookmarkEnd w:id="37"/>
      <w:r w:rsidRPr="000D5F4F">
        <w:rPr>
          <w:rFonts w:ascii="Times New Roman" w:hAnsi="Times New Roman" w:cs="Times New Roman"/>
        </w:rPr>
        <w:t xml:space="preserve">Hühne, A., Hoch, E., &amp; Landgraf, D. (2021). DAILY—A Personalized Circadian Zeitgeber Therapy as an Adjunctive Treatment for Alcohol Use Disorder Patients: Study Protocol for a Randomized Controlled Trial. </w:t>
      </w:r>
      <w:r w:rsidRPr="000D5F4F">
        <w:rPr>
          <w:rFonts w:ascii="Times New Roman" w:hAnsi="Times New Roman" w:cs="Times New Roman"/>
          <w:i/>
          <w:iCs/>
        </w:rPr>
        <w:t>Frontiers in Psychiatry</w:t>
      </w:r>
      <w:r w:rsidRPr="000D5F4F">
        <w:rPr>
          <w:rFonts w:ascii="Times New Roman" w:hAnsi="Times New Roman" w:cs="Times New Roman"/>
        </w:rPr>
        <w:t xml:space="preserve">, </w:t>
      </w:r>
      <w:r w:rsidRPr="000D5F4F">
        <w:rPr>
          <w:rFonts w:ascii="Times New Roman" w:hAnsi="Times New Roman" w:cs="Times New Roman"/>
          <w:i/>
          <w:iCs/>
        </w:rPr>
        <w:t>11</w:t>
      </w:r>
      <w:r w:rsidRPr="000D5F4F">
        <w:rPr>
          <w:rFonts w:ascii="Times New Roman" w:hAnsi="Times New Roman" w:cs="Times New Roman"/>
        </w:rPr>
        <w:t xml:space="preserve">. </w:t>
      </w:r>
      <w:hyperlink r:id="rId19">
        <w:r w:rsidRPr="000D5F4F">
          <w:rPr>
            <w:rStyle w:val="Hyperlink"/>
            <w:rFonts w:ascii="Times New Roman" w:hAnsi="Times New Roman" w:cs="Times New Roman"/>
          </w:rPr>
          <w:t>https://doi.org/10.3389/fpsyt.2020.569864</w:t>
        </w:r>
      </w:hyperlink>
    </w:p>
    <w:p w14:paraId="22D26C2B"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39" w:name="ref-janakPotentEffectEnvironmental2010"/>
      <w:bookmarkEnd w:id="38"/>
      <w:r w:rsidRPr="000D5F4F">
        <w:rPr>
          <w:rFonts w:ascii="Times New Roman" w:hAnsi="Times New Roman" w:cs="Times New Roman"/>
        </w:rPr>
        <w:t xml:space="preserve">Janak, P. H., &amp; Chaudhri, N. (2010). The Potent Effect of Environmental Context on Relapse to Alcohol-Seeking After Extinction. </w:t>
      </w:r>
      <w:r w:rsidRPr="000D5F4F">
        <w:rPr>
          <w:rFonts w:ascii="Times New Roman" w:hAnsi="Times New Roman" w:cs="Times New Roman"/>
          <w:i/>
          <w:iCs/>
        </w:rPr>
        <w:t>The Open Addiction Journal</w:t>
      </w:r>
      <w:r w:rsidRPr="000D5F4F">
        <w:rPr>
          <w:rFonts w:ascii="Times New Roman" w:hAnsi="Times New Roman" w:cs="Times New Roman"/>
        </w:rPr>
        <w:t xml:space="preserve">, </w:t>
      </w:r>
      <w:r w:rsidRPr="000D5F4F">
        <w:rPr>
          <w:rFonts w:ascii="Times New Roman" w:hAnsi="Times New Roman" w:cs="Times New Roman"/>
          <w:i/>
          <w:iCs/>
        </w:rPr>
        <w:t>3</w:t>
      </w:r>
      <w:r w:rsidRPr="000D5F4F">
        <w:rPr>
          <w:rFonts w:ascii="Times New Roman" w:hAnsi="Times New Roman" w:cs="Times New Roman"/>
        </w:rPr>
        <w:t xml:space="preserve">, 76–87. </w:t>
      </w:r>
      <w:hyperlink r:id="rId20">
        <w:r w:rsidRPr="000D5F4F">
          <w:rPr>
            <w:rStyle w:val="Hyperlink"/>
            <w:rFonts w:ascii="Times New Roman" w:hAnsi="Times New Roman" w:cs="Times New Roman"/>
          </w:rPr>
          <w:t>https://doi.org/10.2174/1874941001003010076</w:t>
        </w:r>
      </w:hyperlink>
    </w:p>
    <w:p w14:paraId="7D8C817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0" w:name="ref-japkowiczClassImbalanceProblem2000"/>
      <w:bookmarkEnd w:id="39"/>
      <w:r w:rsidRPr="000D5F4F">
        <w:rPr>
          <w:rFonts w:ascii="Times New Roman" w:hAnsi="Times New Roman" w:cs="Times New Roman"/>
        </w:rPr>
        <w:t xml:space="preserve">Japkowicz, N. (2000). The class imbalance problem: Significance and strategies. </w:t>
      </w:r>
      <w:r w:rsidRPr="000D5F4F">
        <w:rPr>
          <w:rFonts w:ascii="Times New Roman" w:hAnsi="Times New Roman" w:cs="Times New Roman"/>
          <w:i/>
          <w:iCs/>
        </w:rPr>
        <w:t>Proc. Of the Int’l Conf. On Artificial Intelligence</w:t>
      </w:r>
      <w:r w:rsidRPr="000D5F4F">
        <w:rPr>
          <w:rFonts w:ascii="Times New Roman" w:hAnsi="Times New Roman" w:cs="Times New Roman"/>
        </w:rPr>
        <w:t xml:space="preserve">, </w:t>
      </w:r>
      <w:r w:rsidRPr="000D5F4F">
        <w:rPr>
          <w:rFonts w:ascii="Times New Roman" w:hAnsi="Times New Roman" w:cs="Times New Roman"/>
          <w:i/>
          <w:iCs/>
        </w:rPr>
        <w:t>56</w:t>
      </w:r>
      <w:r w:rsidRPr="000D5F4F">
        <w:rPr>
          <w:rFonts w:ascii="Times New Roman" w:hAnsi="Times New Roman" w:cs="Times New Roman"/>
        </w:rPr>
        <w:t>, 111–117.</w:t>
      </w:r>
    </w:p>
    <w:p w14:paraId="124F95E3"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1" w:name="ref-jonathanUseCrossvalidationAssess2000"/>
      <w:bookmarkEnd w:id="40"/>
      <w:r w:rsidRPr="000D5F4F">
        <w:rPr>
          <w:rFonts w:ascii="Times New Roman" w:hAnsi="Times New Roman" w:cs="Times New Roman"/>
        </w:rPr>
        <w:lastRenderedPageBreak/>
        <w:t xml:space="preserve">Jonathan, P., Krzanowski, W. J., &amp; McCarthy, W. V. (2000). On the use of cross-validation to assess performance in multivariate prediction. </w:t>
      </w:r>
      <w:r w:rsidRPr="000D5F4F">
        <w:rPr>
          <w:rFonts w:ascii="Times New Roman" w:hAnsi="Times New Roman" w:cs="Times New Roman"/>
          <w:i/>
          <w:iCs/>
        </w:rPr>
        <w:t>Statistics and Computing</w:t>
      </w:r>
      <w:r w:rsidRPr="000D5F4F">
        <w:rPr>
          <w:rFonts w:ascii="Times New Roman" w:hAnsi="Times New Roman" w:cs="Times New Roman"/>
        </w:rPr>
        <w:t xml:space="preserve">, </w:t>
      </w:r>
      <w:r w:rsidRPr="000D5F4F">
        <w:rPr>
          <w:rFonts w:ascii="Times New Roman" w:hAnsi="Times New Roman" w:cs="Times New Roman"/>
          <w:i/>
          <w:iCs/>
        </w:rPr>
        <w:t>10</w:t>
      </w:r>
      <w:r w:rsidRPr="000D5F4F">
        <w:rPr>
          <w:rFonts w:ascii="Times New Roman" w:hAnsi="Times New Roman" w:cs="Times New Roman"/>
        </w:rPr>
        <w:t xml:space="preserve">(3), 209–229. </w:t>
      </w:r>
      <w:hyperlink r:id="rId21">
        <w:r w:rsidRPr="000D5F4F">
          <w:rPr>
            <w:rStyle w:val="Hyperlink"/>
            <w:rFonts w:ascii="Times New Roman" w:hAnsi="Times New Roman" w:cs="Times New Roman"/>
          </w:rPr>
          <w:t>https://doi.org/10.1023/A:1008987426876</w:t>
        </w:r>
      </w:hyperlink>
    </w:p>
    <w:p w14:paraId="1235EF6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2" w:name="ref-kabirBalancingFairnessUnveiling2024"/>
      <w:bookmarkEnd w:id="41"/>
      <w:r w:rsidRPr="000D5F4F">
        <w:rPr>
          <w:rFonts w:ascii="Times New Roman" w:hAnsi="Times New Roman" w:cs="Times New Roman"/>
        </w:rPr>
        <w:t xml:space="preserve">Kabir, M. A., Ahmed, M. U., Begum, S., Barua, S., &amp; Islam, M. R. (2024). Balancing Fairness: Unveiling the Potential of SMOTE-Driven Oversampling in AI Model Enhancement. </w:t>
      </w:r>
      <w:r w:rsidRPr="000D5F4F">
        <w:rPr>
          <w:rFonts w:ascii="Times New Roman" w:hAnsi="Times New Roman" w:cs="Times New Roman"/>
          <w:i/>
          <w:iCs/>
        </w:rPr>
        <w:t>Proceedings of the 2024 9th International Conference on Machine Learning Technologies</w:t>
      </w:r>
      <w:r w:rsidRPr="000D5F4F">
        <w:rPr>
          <w:rFonts w:ascii="Times New Roman" w:hAnsi="Times New Roman" w:cs="Times New Roman"/>
        </w:rPr>
        <w:t xml:space="preserve">, 21–29. </w:t>
      </w:r>
      <w:hyperlink r:id="rId22">
        <w:r w:rsidRPr="000D5F4F">
          <w:rPr>
            <w:rStyle w:val="Hyperlink"/>
            <w:rFonts w:ascii="Times New Roman" w:hAnsi="Times New Roman" w:cs="Times New Roman"/>
          </w:rPr>
          <w:t>https://doi.org/10.1145/3674029.3674034</w:t>
        </w:r>
      </w:hyperlink>
    </w:p>
    <w:p w14:paraId="3A2EC06D"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3" w:name="ref-kuhnAppliedPredictiveModeling2018"/>
      <w:bookmarkEnd w:id="42"/>
      <w:r w:rsidRPr="000D5F4F">
        <w:rPr>
          <w:rFonts w:ascii="Times New Roman" w:hAnsi="Times New Roman" w:cs="Times New Roman"/>
        </w:rPr>
        <w:t xml:space="preserve">Kuhn, M., &amp; Johnson, K. (2018). </w:t>
      </w:r>
      <w:r w:rsidRPr="000D5F4F">
        <w:rPr>
          <w:rFonts w:ascii="Times New Roman" w:hAnsi="Times New Roman" w:cs="Times New Roman"/>
          <w:i/>
          <w:iCs/>
        </w:rPr>
        <w:t>Applied Predictive Modeling</w:t>
      </w:r>
      <w:r w:rsidRPr="000D5F4F">
        <w:rPr>
          <w:rFonts w:ascii="Times New Roman" w:hAnsi="Times New Roman" w:cs="Times New Roman"/>
        </w:rPr>
        <w:t xml:space="preserve"> (1st ed. 2013, Corr. 2nd printing 2018 edition). Springer. </w:t>
      </w:r>
      <w:hyperlink r:id="rId23">
        <w:r w:rsidRPr="000D5F4F">
          <w:rPr>
            <w:rStyle w:val="Hyperlink"/>
            <w:rFonts w:ascii="Times New Roman" w:hAnsi="Times New Roman" w:cs="Times New Roman"/>
          </w:rPr>
          <w:t>https://doi.org/10.1007/978-1-4614-6849-3</w:t>
        </w:r>
      </w:hyperlink>
    </w:p>
    <w:p w14:paraId="2E98E64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4" w:name="ref-kuhnTidymodelsCollectionPackages2020"/>
      <w:bookmarkEnd w:id="43"/>
      <w:r w:rsidRPr="000D5F4F">
        <w:rPr>
          <w:rFonts w:ascii="Times New Roman" w:hAnsi="Times New Roman" w:cs="Times New Roman"/>
        </w:rPr>
        <w:t xml:space="preserve">Kuhn, M., &amp; Wickham, H. (2020). </w:t>
      </w:r>
      <w:r w:rsidRPr="000D5F4F">
        <w:rPr>
          <w:rFonts w:ascii="Times New Roman" w:hAnsi="Times New Roman" w:cs="Times New Roman"/>
          <w:i/>
          <w:iCs/>
        </w:rPr>
        <w:t>Tidymodels: A collection of packages for modeling and machine learning using tidyverse principles</w:t>
      </w:r>
      <w:r w:rsidRPr="000D5F4F">
        <w:rPr>
          <w:rFonts w:ascii="Times New Roman" w:hAnsi="Times New Roman" w:cs="Times New Roman"/>
        </w:rPr>
        <w:t>.</w:t>
      </w:r>
    </w:p>
    <w:p w14:paraId="3AC7BD23"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5" w:name="X9b3cf60db54acbcb63bfa6408351ddb58fa907f"/>
      <w:bookmarkEnd w:id="44"/>
      <w:r w:rsidRPr="000D5F4F">
        <w:rPr>
          <w:rFonts w:ascii="Times New Roman" w:hAnsi="Times New Roman" w:cs="Times New Roman"/>
        </w:rPr>
        <w:t xml:space="preserve">Kwan, M.-P., Wang, J., Tyburski, M., Epstein, D. H., Kowalczyk, W. J., &amp; Preston, K. L. (2019). Uncertainties in the geographic context of health behaviors: A study of substance users’ exposure to psychosocial stress using GPS data. </w:t>
      </w:r>
      <w:r w:rsidRPr="000D5F4F">
        <w:rPr>
          <w:rFonts w:ascii="Times New Roman" w:hAnsi="Times New Roman" w:cs="Times New Roman"/>
          <w:i/>
          <w:iCs/>
        </w:rPr>
        <w:t>International Journal of Geographical Information Science</w:t>
      </w:r>
      <w:r w:rsidRPr="000D5F4F">
        <w:rPr>
          <w:rFonts w:ascii="Times New Roman" w:hAnsi="Times New Roman" w:cs="Times New Roman"/>
        </w:rPr>
        <w:t xml:space="preserve">, </w:t>
      </w:r>
      <w:r w:rsidRPr="000D5F4F">
        <w:rPr>
          <w:rFonts w:ascii="Times New Roman" w:hAnsi="Times New Roman" w:cs="Times New Roman"/>
          <w:i/>
          <w:iCs/>
        </w:rPr>
        <w:t>33</w:t>
      </w:r>
      <w:r w:rsidRPr="000D5F4F">
        <w:rPr>
          <w:rFonts w:ascii="Times New Roman" w:hAnsi="Times New Roman" w:cs="Times New Roman"/>
        </w:rPr>
        <w:t xml:space="preserve">(6), 1176–1195. </w:t>
      </w:r>
      <w:hyperlink r:id="rId24">
        <w:r w:rsidRPr="000D5F4F">
          <w:rPr>
            <w:rStyle w:val="Hyperlink"/>
            <w:rFonts w:ascii="Times New Roman" w:hAnsi="Times New Roman" w:cs="Times New Roman"/>
          </w:rPr>
          <w:t>https://doi.org/10.1080/13658816.2018.1503276</w:t>
        </w:r>
      </w:hyperlink>
    </w:p>
    <w:p w14:paraId="1BAFC527"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6" w:name="X37a1ac456fec1ab26cb86bd87934b700ddc3ec3"/>
      <w:bookmarkEnd w:id="45"/>
      <w:r w:rsidRPr="000D5F4F">
        <w:rPr>
          <w:rFonts w:ascii="Times New Roman" w:hAnsi="Times New Roman" w:cs="Times New Roman"/>
        </w:rPr>
        <w:t xml:space="preserve">Larimer, M. E., Palmer, R. S., &amp; Marlatt, G. A. (1999). </w:t>
      </w:r>
      <w:hyperlink r:id="rId25">
        <w:r w:rsidRPr="000D5F4F">
          <w:rPr>
            <w:rStyle w:val="Hyperlink"/>
            <w:rFonts w:ascii="Times New Roman" w:hAnsi="Times New Roman" w:cs="Times New Roman"/>
          </w:rPr>
          <w:t>Relapse Prevention: An Overview of Marlatt’s Cognitive-Behavioral Model</w:t>
        </w:r>
      </w:hyperlink>
      <w:r w:rsidRPr="000D5F4F">
        <w:rPr>
          <w:rFonts w:ascii="Times New Roman" w:hAnsi="Times New Roman" w:cs="Times New Roman"/>
        </w:rPr>
        <w:t xml:space="preserve">. </w:t>
      </w:r>
      <w:r w:rsidRPr="000D5F4F">
        <w:rPr>
          <w:rFonts w:ascii="Times New Roman" w:hAnsi="Times New Roman" w:cs="Times New Roman"/>
          <w:i/>
          <w:iCs/>
        </w:rPr>
        <w:t>Alcohol Research &amp; Health</w:t>
      </w:r>
      <w:r w:rsidRPr="000D5F4F">
        <w:rPr>
          <w:rFonts w:ascii="Times New Roman" w:hAnsi="Times New Roman" w:cs="Times New Roman"/>
        </w:rPr>
        <w:t xml:space="preserve">, </w:t>
      </w:r>
      <w:r w:rsidRPr="000D5F4F">
        <w:rPr>
          <w:rFonts w:ascii="Times New Roman" w:hAnsi="Times New Roman" w:cs="Times New Roman"/>
          <w:i/>
          <w:iCs/>
        </w:rPr>
        <w:t>23</w:t>
      </w:r>
      <w:r w:rsidRPr="000D5F4F">
        <w:rPr>
          <w:rFonts w:ascii="Times New Roman" w:hAnsi="Times New Roman" w:cs="Times New Roman"/>
        </w:rPr>
        <w:t>(2), 151.</w:t>
      </w:r>
    </w:p>
    <w:p w14:paraId="412B300D"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7" w:name="X51a60694c5b951e5fbd8e96fb33c0b9b43e444d"/>
      <w:bookmarkEnd w:id="46"/>
      <w:r w:rsidRPr="000D5F4F">
        <w:rPr>
          <w:rFonts w:ascii="Times New Roman" w:hAnsi="Times New Roman" w:cs="Times New Roman"/>
        </w:rPr>
        <w:t xml:space="preserve">LeCocq, M. R., Randall, P. A., Besheer, J., &amp; Chaudhri, N. (2020). Considering Drug-Associated Contexts in Substance Use Disorders and Treatment Development. </w:t>
      </w:r>
      <w:r w:rsidRPr="000D5F4F">
        <w:rPr>
          <w:rFonts w:ascii="Times New Roman" w:hAnsi="Times New Roman" w:cs="Times New Roman"/>
          <w:i/>
          <w:iCs/>
        </w:rPr>
        <w:lastRenderedPageBreak/>
        <w:t>Neurotherapeutics: The Journal of the American Society for Experimental NeuroTherapeutics</w:t>
      </w:r>
      <w:r w:rsidRPr="000D5F4F">
        <w:rPr>
          <w:rFonts w:ascii="Times New Roman" w:hAnsi="Times New Roman" w:cs="Times New Roman"/>
        </w:rPr>
        <w:t xml:space="preserve">, </w:t>
      </w:r>
      <w:r w:rsidRPr="000D5F4F">
        <w:rPr>
          <w:rFonts w:ascii="Times New Roman" w:hAnsi="Times New Roman" w:cs="Times New Roman"/>
          <w:i/>
          <w:iCs/>
        </w:rPr>
        <w:t>17</w:t>
      </w:r>
      <w:r w:rsidRPr="000D5F4F">
        <w:rPr>
          <w:rFonts w:ascii="Times New Roman" w:hAnsi="Times New Roman" w:cs="Times New Roman"/>
        </w:rPr>
        <w:t xml:space="preserve">(1), 43–54. </w:t>
      </w:r>
      <w:hyperlink r:id="rId26">
        <w:r w:rsidRPr="000D5F4F">
          <w:rPr>
            <w:rStyle w:val="Hyperlink"/>
            <w:rFonts w:ascii="Times New Roman" w:hAnsi="Times New Roman" w:cs="Times New Roman"/>
          </w:rPr>
          <w:t>https://doi.org/10.1007/s13311-019-00824-2</w:t>
        </w:r>
      </w:hyperlink>
    </w:p>
    <w:p w14:paraId="30DF361E"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8" w:name="X34be55f2a2ff67a14e7206627bb93b426490c87"/>
      <w:bookmarkEnd w:id="47"/>
      <w:r w:rsidRPr="000D5F4F">
        <w:rPr>
          <w:rFonts w:ascii="Times New Roman" w:hAnsi="Times New Roman" w:cs="Times New Roman"/>
        </w:rPr>
        <w:t xml:space="preserve">Lundberg, S. M., &amp; Lee, S.-I. (2017). A unified approach to interpreting model predictions. </w:t>
      </w:r>
      <w:r w:rsidRPr="000D5F4F">
        <w:rPr>
          <w:rFonts w:ascii="Times New Roman" w:hAnsi="Times New Roman" w:cs="Times New Roman"/>
          <w:i/>
          <w:iCs/>
        </w:rPr>
        <w:t>Proceedings of the 31st International Conference on Neural Information Processing Systems</w:t>
      </w:r>
      <w:r w:rsidRPr="000D5F4F">
        <w:rPr>
          <w:rFonts w:ascii="Times New Roman" w:hAnsi="Times New Roman" w:cs="Times New Roman"/>
        </w:rPr>
        <w:t>, 4768–4777.</w:t>
      </w:r>
    </w:p>
    <w:p w14:paraId="7E2BFD1A"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49" w:name="X0900e084d2d8751b94683f82b04534ea811d54e"/>
      <w:bookmarkEnd w:id="48"/>
      <w:r w:rsidRPr="000D5F4F">
        <w:rPr>
          <w:rFonts w:ascii="Times New Roman" w:hAnsi="Times New Roman" w:cs="Times New Roman"/>
        </w:rPr>
        <w:t xml:space="preserve">Marlatt, G. A., &amp; Gordon, J. R. (Eds.). (1985). </w:t>
      </w:r>
      <w:r w:rsidRPr="000D5F4F">
        <w:rPr>
          <w:rFonts w:ascii="Times New Roman" w:hAnsi="Times New Roman" w:cs="Times New Roman"/>
          <w:i/>
          <w:iCs/>
        </w:rPr>
        <w:t>Relapse Prevention: Maintenance Strategies in the Treatment of Addictive Behaviors</w:t>
      </w:r>
      <w:r w:rsidRPr="000D5F4F">
        <w:rPr>
          <w:rFonts w:ascii="Times New Roman" w:hAnsi="Times New Roman" w:cs="Times New Roman"/>
        </w:rPr>
        <w:t xml:space="preserve"> (First edition). The Guilford Press.</w:t>
      </w:r>
    </w:p>
    <w:p w14:paraId="7899D75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0" w:name="ref-mccaulAlcoholWomenBrief2019"/>
      <w:bookmarkEnd w:id="49"/>
      <w:r w:rsidRPr="000D5F4F">
        <w:rPr>
          <w:rFonts w:ascii="Times New Roman" w:hAnsi="Times New Roman" w:cs="Times New Roman"/>
        </w:rPr>
        <w:t xml:space="preserve">McCaul, M. E., Roach, D., Hasin, D. S., Weisner, C., Chang, G., &amp; Sinha, R. (2019). Alcohol and Women: A Brief Overview. </w:t>
      </w:r>
      <w:r w:rsidRPr="000D5F4F">
        <w:rPr>
          <w:rFonts w:ascii="Times New Roman" w:hAnsi="Times New Roman" w:cs="Times New Roman"/>
          <w:i/>
          <w:iCs/>
        </w:rPr>
        <w:t>Alcoholism, Clinical and Experimental Research</w:t>
      </w:r>
      <w:r w:rsidRPr="000D5F4F">
        <w:rPr>
          <w:rFonts w:ascii="Times New Roman" w:hAnsi="Times New Roman" w:cs="Times New Roman"/>
        </w:rPr>
        <w:t xml:space="preserve">, </w:t>
      </w:r>
      <w:r w:rsidRPr="000D5F4F">
        <w:rPr>
          <w:rFonts w:ascii="Times New Roman" w:hAnsi="Times New Roman" w:cs="Times New Roman"/>
          <w:i/>
          <w:iCs/>
        </w:rPr>
        <w:t>43</w:t>
      </w:r>
      <w:r w:rsidRPr="000D5F4F">
        <w:rPr>
          <w:rFonts w:ascii="Times New Roman" w:hAnsi="Times New Roman" w:cs="Times New Roman"/>
        </w:rPr>
        <w:t xml:space="preserve">(5), 774. </w:t>
      </w:r>
      <w:hyperlink r:id="rId27">
        <w:r w:rsidRPr="000D5F4F">
          <w:rPr>
            <w:rStyle w:val="Hyperlink"/>
            <w:rFonts w:ascii="Times New Roman" w:hAnsi="Times New Roman" w:cs="Times New Roman"/>
          </w:rPr>
          <w:t>https://doi.org/10.1111/acer.13985</w:t>
        </w:r>
      </w:hyperlink>
    </w:p>
    <w:p w14:paraId="40E6F90D"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1" w:name="Xb9842149bf4d653aaac917c5fb9eebdd3d18743"/>
      <w:bookmarkEnd w:id="50"/>
      <w:r w:rsidRPr="000D5F4F">
        <w:rPr>
          <w:rFonts w:ascii="Times New Roman" w:hAnsi="Times New Roman" w:cs="Times New Roman"/>
        </w:rPr>
        <w:t xml:space="preserve">McCrady, B. S., Epstein, E. E., &amp; Fokas, K. F. (2020). Treatment Interventions for Women </w:t>
      </w:r>
      <w:proofErr w:type="gramStart"/>
      <w:r w:rsidRPr="000D5F4F">
        <w:rPr>
          <w:rFonts w:ascii="Times New Roman" w:hAnsi="Times New Roman" w:cs="Times New Roman"/>
        </w:rPr>
        <w:t>With</w:t>
      </w:r>
      <w:proofErr w:type="gramEnd"/>
      <w:r w:rsidRPr="000D5F4F">
        <w:rPr>
          <w:rFonts w:ascii="Times New Roman" w:hAnsi="Times New Roman" w:cs="Times New Roman"/>
        </w:rPr>
        <w:t xml:space="preserve"> Alcohol Use Disorder. </w:t>
      </w:r>
      <w:r w:rsidRPr="000D5F4F">
        <w:rPr>
          <w:rFonts w:ascii="Times New Roman" w:hAnsi="Times New Roman" w:cs="Times New Roman"/>
          <w:i/>
          <w:iCs/>
        </w:rPr>
        <w:t xml:space="preserve">Alcohol </w:t>
      </w:r>
      <w:proofErr w:type="gramStart"/>
      <w:r w:rsidRPr="000D5F4F">
        <w:rPr>
          <w:rFonts w:ascii="Times New Roman" w:hAnsi="Times New Roman" w:cs="Times New Roman"/>
          <w:i/>
          <w:iCs/>
        </w:rPr>
        <w:t>Research :</w:t>
      </w:r>
      <w:proofErr w:type="gramEnd"/>
      <w:r w:rsidRPr="000D5F4F">
        <w:rPr>
          <w:rFonts w:ascii="Times New Roman" w:hAnsi="Times New Roman" w:cs="Times New Roman"/>
          <w:i/>
          <w:iCs/>
        </w:rPr>
        <w:t xml:space="preserve"> Current Reviews</w:t>
      </w:r>
      <w:r w:rsidRPr="000D5F4F">
        <w:rPr>
          <w:rFonts w:ascii="Times New Roman" w:hAnsi="Times New Roman" w:cs="Times New Roman"/>
        </w:rPr>
        <w:t xml:space="preserve">, </w:t>
      </w:r>
      <w:r w:rsidRPr="000D5F4F">
        <w:rPr>
          <w:rFonts w:ascii="Times New Roman" w:hAnsi="Times New Roman" w:cs="Times New Roman"/>
          <w:i/>
          <w:iCs/>
        </w:rPr>
        <w:t>40</w:t>
      </w:r>
      <w:r w:rsidRPr="000D5F4F">
        <w:rPr>
          <w:rFonts w:ascii="Times New Roman" w:hAnsi="Times New Roman" w:cs="Times New Roman"/>
        </w:rPr>
        <w:t xml:space="preserve">(2), 08. </w:t>
      </w:r>
      <w:hyperlink r:id="rId28">
        <w:r w:rsidRPr="000D5F4F">
          <w:rPr>
            <w:rStyle w:val="Hyperlink"/>
            <w:rFonts w:ascii="Times New Roman" w:hAnsi="Times New Roman" w:cs="Times New Roman"/>
          </w:rPr>
          <w:t>https://doi.org/10.35946/arcr.v40.2.08</w:t>
        </w:r>
      </w:hyperlink>
    </w:p>
    <w:p w14:paraId="77ED3678"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2" w:name="ref-mckayTreatingAlcoholismChronic2011a"/>
      <w:bookmarkEnd w:id="51"/>
      <w:r w:rsidRPr="000D5F4F">
        <w:rPr>
          <w:rFonts w:ascii="Times New Roman" w:hAnsi="Times New Roman" w:cs="Times New Roman"/>
        </w:rPr>
        <w:t xml:space="preserve">McKay, J. R., &amp; Hiller-Sturmhofel, S. (2011). </w:t>
      </w:r>
      <w:hyperlink r:id="rId29">
        <w:r w:rsidRPr="000D5F4F">
          <w:rPr>
            <w:rStyle w:val="Hyperlink"/>
            <w:rFonts w:ascii="Times New Roman" w:hAnsi="Times New Roman" w:cs="Times New Roman"/>
          </w:rPr>
          <w:t>Treating alcoholism as a chronic disease: Approaches to long-term continuing care</w:t>
        </w:r>
      </w:hyperlink>
      <w:r w:rsidRPr="000D5F4F">
        <w:rPr>
          <w:rFonts w:ascii="Times New Roman" w:hAnsi="Times New Roman" w:cs="Times New Roman"/>
        </w:rPr>
        <w:t xml:space="preserve">. </w:t>
      </w:r>
      <w:r w:rsidRPr="000D5F4F">
        <w:rPr>
          <w:rFonts w:ascii="Times New Roman" w:hAnsi="Times New Roman" w:cs="Times New Roman"/>
          <w:i/>
          <w:iCs/>
        </w:rPr>
        <w:t>Alcohol Research &amp; Health: The Journal of the National Institute on Alcohol Abuse and Alcoholism</w:t>
      </w:r>
      <w:r w:rsidRPr="000D5F4F">
        <w:rPr>
          <w:rFonts w:ascii="Times New Roman" w:hAnsi="Times New Roman" w:cs="Times New Roman"/>
        </w:rPr>
        <w:t xml:space="preserve">, </w:t>
      </w:r>
      <w:r w:rsidRPr="000D5F4F">
        <w:rPr>
          <w:rFonts w:ascii="Times New Roman" w:hAnsi="Times New Roman" w:cs="Times New Roman"/>
          <w:i/>
          <w:iCs/>
        </w:rPr>
        <w:t>33</w:t>
      </w:r>
      <w:r w:rsidRPr="000D5F4F">
        <w:rPr>
          <w:rFonts w:ascii="Times New Roman" w:hAnsi="Times New Roman" w:cs="Times New Roman"/>
        </w:rPr>
        <w:t>(4), 356–370.</w:t>
      </w:r>
    </w:p>
    <w:p w14:paraId="624F961F"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3" w:name="ref-mclellanCanNationalAddiction2003"/>
      <w:bookmarkEnd w:id="52"/>
      <w:r w:rsidRPr="000D5F4F">
        <w:rPr>
          <w:rFonts w:ascii="Times New Roman" w:hAnsi="Times New Roman" w:cs="Times New Roman"/>
        </w:rPr>
        <w:t xml:space="preserve">McLellan, A. T., Carise, D., &amp; Kleber, H. D. (2003). </w:t>
      </w:r>
      <w:hyperlink r:id="rId30">
        <w:r w:rsidRPr="000D5F4F">
          <w:rPr>
            <w:rStyle w:val="Hyperlink"/>
            <w:rFonts w:ascii="Times New Roman" w:hAnsi="Times New Roman" w:cs="Times New Roman"/>
          </w:rPr>
          <w:t>Can the national addiction treatment infrastructure support the public’s demand for quality care?</w:t>
        </w:r>
      </w:hyperlink>
      <w:r w:rsidRPr="000D5F4F">
        <w:rPr>
          <w:rFonts w:ascii="Times New Roman" w:hAnsi="Times New Roman" w:cs="Times New Roman"/>
        </w:rPr>
        <w:t xml:space="preserve"> </w:t>
      </w:r>
      <w:r w:rsidRPr="000D5F4F">
        <w:rPr>
          <w:rFonts w:ascii="Times New Roman" w:hAnsi="Times New Roman" w:cs="Times New Roman"/>
          <w:i/>
          <w:iCs/>
        </w:rPr>
        <w:t>Journal of Substance Abuse Treatment</w:t>
      </w:r>
      <w:r w:rsidRPr="000D5F4F">
        <w:rPr>
          <w:rFonts w:ascii="Times New Roman" w:hAnsi="Times New Roman" w:cs="Times New Roman"/>
        </w:rPr>
        <w:t xml:space="preserve">, </w:t>
      </w:r>
      <w:r w:rsidRPr="000D5F4F">
        <w:rPr>
          <w:rFonts w:ascii="Times New Roman" w:hAnsi="Times New Roman" w:cs="Times New Roman"/>
          <w:i/>
          <w:iCs/>
        </w:rPr>
        <w:t>25</w:t>
      </w:r>
      <w:r w:rsidRPr="000D5F4F">
        <w:rPr>
          <w:rFonts w:ascii="Times New Roman" w:hAnsi="Times New Roman" w:cs="Times New Roman"/>
        </w:rPr>
        <w:t>(2), 117–121.</w:t>
      </w:r>
    </w:p>
    <w:p w14:paraId="223F1F45"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4" w:name="Xed9a0c27fdd3db63766725c7cdfe8fb6d8f21da"/>
      <w:bookmarkEnd w:id="53"/>
      <w:r w:rsidRPr="000D5F4F">
        <w:rPr>
          <w:rFonts w:ascii="Times New Roman" w:hAnsi="Times New Roman" w:cs="Times New Roman"/>
        </w:rPr>
        <w:lastRenderedPageBreak/>
        <w:t xml:space="preserve">Mitchell, S., Potash, E., Barocas, S., D’Amour, A., &amp; Lum, K. (2021). Algorithmic Fairness: Choices, Assumptions, and Definitions. </w:t>
      </w:r>
      <w:r w:rsidRPr="000D5F4F">
        <w:rPr>
          <w:rFonts w:ascii="Times New Roman" w:hAnsi="Times New Roman" w:cs="Times New Roman"/>
          <w:i/>
          <w:iCs/>
        </w:rPr>
        <w:t>Annual Review of Statistics and Its Application</w:t>
      </w:r>
      <w:r w:rsidRPr="000D5F4F">
        <w:rPr>
          <w:rFonts w:ascii="Times New Roman" w:hAnsi="Times New Roman" w:cs="Times New Roman"/>
        </w:rPr>
        <w:t xml:space="preserve">, </w:t>
      </w:r>
      <w:r w:rsidRPr="000D5F4F">
        <w:rPr>
          <w:rFonts w:ascii="Times New Roman" w:hAnsi="Times New Roman" w:cs="Times New Roman"/>
          <w:i/>
          <w:iCs/>
        </w:rPr>
        <w:t>8</w:t>
      </w:r>
      <w:r w:rsidRPr="000D5F4F">
        <w:rPr>
          <w:rFonts w:ascii="Times New Roman" w:hAnsi="Times New Roman" w:cs="Times New Roman"/>
        </w:rPr>
        <w:t xml:space="preserve">(Volume 8, 2021), 141–163. </w:t>
      </w:r>
      <w:hyperlink r:id="rId31">
        <w:r w:rsidRPr="000D5F4F">
          <w:rPr>
            <w:rStyle w:val="Hyperlink"/>
            <w:rFonts w:ascii="Times New Roman" w:hAnsi="Times New Roman" w:cs="Times New Roman"/>
          </w:rPr>
          <w:t>https://doi.org/10.1146/annurev-statistics-042720-125902</w:t>
        </w:r>
      </w:hyperlink>
    </w:p>
    <w:p w14:paraId="6A9F652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5" w:name="X1192e7418d333a78bbc0d63d55807a687776e50"/>
      <w:bookmarkEnd w:id="54"/>
      <w:r w:rsidRPr="000D5F4F">
        <w:rPr>
          <w:rFonts w:ascii="Times New Roman" w:hAnsi="Times New Roman" w:cs="Times New Roman"/>
        </w:rPr>
        <w:t xml:space="preserve">Mohr, D. C., Zhang, M., &amp; Schueller, S. M. (2017). Personal Sensing: Understanding Mental Health Using Ubiquitous Sensors and Machine Learning. </w:t>
      </w:r>
      <w:r w:rsidRPr="000D5F4F">
        <w:rPr>
          <w:rFonts w:ascii="Times New Roman" w:hAnsi="Times New Roman" w:cs="Times New Roman"/>
          <w:i/>
          <w:iCs/>
        </w:rPr>
        <w:t>Annual Review of Clinical Psychology</w:t>
      </w:r>
      <w:r w:rsidRPr="000D5F4F">
        <w:rPr>
          <w:rFonts w:ascii="Times New Roman" w:hAnsi="Times New Roman" w:cs="Times New Roman"/>
        </w:rPr>
        <w:t xml:space="preserve">, </w:t>
      </w:r>
      <w:r w:rsidRPr="000D5F4F">
        <w:rPr>
          <w:rFonts w:ascii="Times New Roman" w:hAnsi="Times New Roman" w:cs="Times New Roman"/>
          <w:i/>
          <w:iCs/>
        </w:rPr>
        <w:t>13</w:t>
      </w:r>
      <w:r w:rsidRPr="000D5F4F">
        <w:rPr>
          <w:rFonts w:ascii="Times New Roman" w:hAnsi="Times New Roman" w:cs="Times New Roman"/>
        </w:rPr>
        <w:t xml:space="preserve">(1), 23–47. </w:t>
      </w:r>
      <w:hyperlink r:id="rId32">
        <w:r w:rsidRPr="000D5F4F">
          <w:rPr>
            <w:rStyle w:val="Hyperlink"/>
            <w:rFonts w:ascii="Times New Roman" w:hAnsi="Times New Roman" w:cs="Times New Roman"/>
          </w:rPr>
          <w:t>https://doi.org/10.1146/annurev-clinpsy-032816-044949</w:t>
        </w:r>
      </w:hyperlink>
    </w:p>
    <w:p w14:paraId="7FF8166D"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6" w:name="ref-moosRatesPredictorsRelapse2006"/>
      <w:bookmarkEnd w:id="55"/>
      <w:r w:rsidRPr="000D5F4F">
        <w:rPr>
          <w:rFonts w:ascii="Times New Roman" w:hAnsi="Times New Roman" w:cs="Times New Roman"/>
        </w:rPr>
        <w:t xml:space="preserve">Moos, R. H., &amp; Moos, B. S. (2006). Rates and predictors of relapse after natural and treated remission from alcohol use disorders. </w:t>
      </w:r>
      <w:r w:rsidRPr="000D5F4F">
        <w:rPr>
          <w:rFonts w:ascii="Times New Roman" w:hAnsi="Times New Roman" w:cs="Times New Roman"/>
          <w:i/>
          <w:iCs/>
        </w:rPr>
        <w:t>Addiction (Abingdon, England)</w:t>
      </w:r>
      <w:r w:rsidRPr="000D5F4F">
        <w:rPr>
          <w:rFonts w:ascii="Times New Roman" w:hAnsi="Times New Roman" w:cs="Times New Roman"/>
        </w:rPr>
        <w:t xml:space="preserve">, </w:t>
      </w:r>
      <w:r w:rsidRPr="000D5F4F">
        <w:rPr>
          <w:rFonts w:ascii="Times New Roman" w:hAnsi="Times New Roman" w:cs="Times New Roman"/>
          <w:i/>
          <w:iCs/>
        </w:rPr>
        <w:t>101</w:t>
      </w:r>
      <w:r w:rsidRPr="000D5F4F">
        <w:rPr>
          <w:rFonts w:ascii="Times New Roman" w:hAnsi="Times New Roman" w:cs="Times New Roman"/>
        </w:rPr>
        <w:t xml:space="preserve">(2), 212–222. </w:t>
      </w:r>
      <w:hyperlink r:id="rId33">
        <w:r w:rsidRPr="000D5F4F">
          <w:rPr>
            <w:rStyle w:val="Hyperlink"/>
            <w:rFonts w:ascii="Times New Roman" w:hAnsi="Times New Roman" w:cs="Times New Roman"/>
          </w:rPr>
          <w:t>https://doi.org/10.1111/j.1360-0443.2006.01310.x</w:t>
        </w:r>
      </w:hyperlink>
    </w:p>
    <w:p w14:paraId="6B815991"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7" w:name="X9a90626b3552515dd3389093efb07475cdf8a07"/>
      <w:bookmarkEnd w:id="56"/>
      <w:r w:rsidRPr="000D5F4F">
        <w:rPr>
          <w:rFonts w:ascii="Times New Roman" w:hAnsi="Times New Roman" w:cs="Times New Roman"/>
        </w:rPr>
        <w:t xml:space="preserve">Naughton, F., Hopewell, S., Lathia, N., Schalbroeck, R., Brown, C., Mascolo, C., McEwen, A., &amp; Sutton, S. (2016). A Context-Sensing Mobile Phone App (Q Sense) for Smoking Cessation: A Mixed-Methods Study. </w:t>
      </w:r>
      <w:r w:rsidRPr="000D5F4F">
        <w:rPr>
          <w:rFonts w:ascii="Times New Roman" w:hAnsi="Times New Roman" w:cs="Times New Roman"/>
          <w:i/>
          <w:iCs/>
        </w:rPr>
        <w:t>JMIR mHealth and uHealth</w:t>
      </w:r>
      <w:r w:rsidRPr="000D5F4F">
        <w:rPr>
          <w:rFonts w:ascii="Times New Roman" w:hAnsi="Times New Roman" w:cs="Times New Roman"/>
        </w:rPr>
        <w:t xml:space="preserve">, </w:t>
      </w:r>
      <w:r w:rsidRPr="000D5F4F">
        <w:rPr>
          <w:rFonts w:ascii="Times New Roman" w:hAnsi="Times New Roman" w:cs="Times New Roman"/>
          <w:i/>
          <w:iCs/>
        </w:rPr>
        <w:t>4</w:t>
      </w:r>
      <w:r w:rsidRPr="000D5F4F">
        <w:rPr>
          <w:rFonts w:ascii="Times New Roman" w:hAnsi="Times New Roman" w:cs="Times New Roman"/>
        </w:rPr>
        <w:t xml:space="preserve">(3), e106. </w:t>
      </w:r>
      <w:hyperlink r:id="rId34">
        <w:r w:rsidRPr="000D5F4F">
          <w:rPr>
            <w:rStyle w:val="Hyperlink"/>
            <w:rFonts w:ascii="Times New Roman" w:hAnsi="Times New Roman" w:cs="Times New Roman"/>
          </w:rPr>
          <w:t>https://doi.org/10.2196/mhealth.5787</w:t>
        </w:r>
      </w:hyperlink>
    </w:p>
    <w:p w14:paraId="5C56072F"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8" w:name="ref-ochigameLongHistoryAlgorithmic2020"/>
      <w:bookmarkEnd w:id="57"/>
      <w:r w:rsidRPr="000D5F4F">
        <w:rPr>
          <w:rFonts w:ascii="Times New Roman" w:hAnsi="Times New Roman" w:cs="Times New Roman"/>
        </w:rPr>
        <w:t xml:space="preserve">Ochigame, R. (2020). The Long History of Algorithmic Fairness. In </w:t>
      </w:r>
      <w:r w:rsidRPr="000D5F4F">
        <w:rPr>
          <w:rFonts w:ascii="Times New Roman" w:hAnsi="Times New Roman" w:cs="Times New Roman"/>
          <w:i/>
          <w:iCs/>
        </w:rPr>
        <w:t>Phenomenal World</w:t>
      </w:r>
      <w:r w:rsidRPr="000D5F4F">
        <w:rPr>
          <w:rFonts w:ascii="Times New Roman" w:hAnsi="Times New Roman" w:cs="Times New Roman"/>
        </w:rPr>
        <w:t>.</w:t>
      </w:r>
    </w:p>
    <w:p w14:paraId="6B5E8B7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59" w:name="ref-rajkomarEnsuringFairnessMachine2018a"/>
      <w:bookmarkEnd w:id="58"/>
      <w:r w:rsidRPr="000D5F4F">
        <w:rPr>
          <w:rFonts w:ascii="Times New Roman" w:hAnsi="Times New Roman" w:cs="Times New Roman"/>
        </w:rPr>
        <w:t xml:space="preserve">Rajkomar, A., Hardt, M., Howell, M. D., Corrado, G., &amp; Chin, M. H. (2018). Ensuring Fairness in Machine Learning to Advance Health Equity. </w:t>
      </w:r>
      <w:r w:rsidRPr="000D5F4F">
        <w:rPr>
          <w:rFonts w:ascii="Times New Roman" w:hAnsi="Times New Roman" w:cs="Times New Roman"/>
          <w:i/>
          <w:iCs/>
        </w:rPr>
        <w:t>Annals of Internal Medicine</w:t>
      </w:r>
      <w:r w:rsidRPr="000D5F4F">
        <w:rPr>
          <w:rFonts w:ascii="Times New Roman" w:hAnsi="Times New Roman" w:cs="Times New Roman"/>
        </w:rPr>
        <w:t xml:space="preserve">, </w:t>
      </w:r>
      <w:r w:rsidRPr="000D5F4F">
        <w:rPr>
          <w:rFonts w:ascii="Times New Roman" w:hAnsi="Times New Roman" w:cs="Times New Roman"/>
          <w:i/>
          <w:iCs/>
        </w:rPr>
        <w:t>169</w:t>
      </w:r>
      <w:r w:rsidRPr="000D5F4F">
        <w:rPr>
          <w:rFonts w:ascii="Times New Roman" w:hAnsi="Times New Roman" w:cs="Times New Roman"/>
        </w:rPr>
        <w:t xml:space="preserve">(12), 866–872. </w:t>
      </w:r>
      <w:hyperlink r:id="rId35">
        <w:r w:rsidRPr="000D5F4F">
          <w:rPr>
            <w:rStyle w:val="Hyperlink"/>
            <w:rFonts w:ascii="Times New Roman" w:hAnsi="Times New Roman" w:cs="Times New Roman"/>
          </w:rPr>
          <w:t>https://doi.org/10.7326/M18-1990</w:t>
        </w:r>
      </w:hyperlink>
    </w:p>
    <w:p w14:paraId="251A0617"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0" w:name="X06e555eeeb27608b9aaf6acbd435f4df0fd63f9"/>
      <w:bookmarkEnd w:id="59"/>
      <w:r w:rsidRPr="000D5F4F">
        <w:rPr>
          <w:rFonts w:ascii="Times New Roman" w:hAnsi="Times New Roman" w:cs="Times New Roman"/>
        </w:rPr>
        <w:t xml:space="preserve">Raugh, I. M., James, S. H., Gonzalez, C. M., Chapman, H. C., Cohen, A. S., Kirkpatrick, B., &amp; Strauss, G. P. (2020). Geolocation as a Digital Phenotyping Measure of Negative Symptoms and Functional Outcome. </w:t>
      </w:r>
      <w:r w:rsidRPr="000D5F4F">
        <w:rPr>
          <w:rFonts w:ascii="Times New Roman" w:hAnsi="Times New Roman" w:cs="Times New Roman"/>
          <w:i/>
          <w:iCs/>
        </w:rPr>
        <w:t>Schizophrenia Bulletin</w:t>
      </w:r>
      <w:r w:rsidRPr="000D5F4F">
        <w:rPr>
          <w:rFonts w:ascii="Times New Roman" w:hAnsi="Times New Roman" w:cs="Times New Roman"/>
        </w:rPr>
        <w:t xml:space="preserve">, </w:t>
      </w:r>
      <w:r w:rsidRPr="000D5F4F">
        <w:rPr>
          <w:rFonts w:ascii="Times New Roman" w:hAnsi="Times New Roman" w:cs="Times New Roman"/>
          <w:i/>
          <w:iCs/>
        </w:rPr>
        <w:t>46</w:t>
      </w:r>
      <w:r w:rsidRPr="000D5F4F">
        <w:rPr>
          <w:rFonts w:ascii="Times New Roman" w:hAnsi="Times New Roman" w:cs="Times New Roman"/>
        </w:rPr>
        <w:t xml:space="preserve">(6), 1596–1607. </w:t>
      </w:r>
      <w:hyperlink r:id="rId36">
        <w:r w:rsidRPr="000D5F4F">
          <w:rPr>
            <w:rStyle w:val="Hyperlink"/>
            <w:rFonts w:ascii="Times New Roman" w:hAnsi="Times New Roman" w:cs="Times New Roman"/>
          </w:rPr>
          <w:t>https://doi.org/10.1093/schbul/sbaa121</w:t>
        </w:r>
      </w:hyperlink>
    </w:p>
    <w:p w14:paraId="72686583"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1" w:name="ref-saebMobilePhoneSensor2015b"/>
      <w:bookmarkEnd w:id="60"/>
      <w:r w:rsidRPr="000D5F4F">
        <w:rPr>
          <w:rFonts w:ascii="Times New Roman" w:hAnsi="Times New Roman" w:cs="Times New Roman"/>
        </w:rPr>
        <w:lastRenderedPageBreak/>
        <w:t xml:space="preserve">Saeb, S., Zhang, M., Karr, C. J., Schueller, S. M., Corden, M. E., Kording, K. P., &amp; Mohr, D. C. (2015). Mobile Phone Sensor Correlates of Depressive Symptom Severity in Daily-Life Behavior: An Exploratory Study. </w:t>
      </w:r>
      <w:r w:rsidRPr="000D5F4F">
        <w:rPr>
          <w:rFonts w:ascii="Times New Roman" w:hAnsi="Times New Roman" w:cs="Times New Roman"/>
          <w:i/>
          <w:iCs/>
        </w:rPr>
        <w:t>Journal of Medical Internet Research</w:t>
      </w:r>
      <w:r w:rsidRPr="000D5F4F">
        <w:rPr>
          <w:rFonts w:ascii="Times New Roman" w:hAnsi="Times New Roman" w:cs="Times New Roman"/>
        </w:rPr>
        <w:t xml:space="preserve">, </w:t>
      </w:r>
      <w:r w:rsidRPr="000D5F4F">
        <w:rPr>
          <w:rFonts w:ascii="Times New Roman" w:hAnsi="Times New Roman" w:cs="Times New Roman"/>
          <w:i/>
          <w:iCs/>
        </w:rPr>
        <w:t>17</w:t>
      </w:r>
      <w:r w:rsidRPr="000D5F4F">
        <w:rPr>
          <w:rFonts w:ascii="Times New Roman" w:hAnsi="Times New Roman" w:cs="Times New Roman"/>
        </w:rPr>
        <w:t xml:space="preserve">(7), e4273. </w:t>
      </w:r>
      <w:hyperlink r:id="rId37">
        <w:r w:rsidRPr="000D5F4F">
          <w:rPr>
            <w:rStyle w:val="Hyperlink"/>
            <w:rFonts w:ascii="Times New Roman" w:hAnsi="Times New Roman" w:cs="Times New Roman"/>
          </w:rPr>
          <w:t>https://doi.org/10.2196/jmir.4273</w:t>
        </w:r>
      </w:hyperlink>
    </w:p>
    <w:p w14:paraId="2A0B4588"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2" w:name="X399194769b13c1a72798823eabcbf05e42506e9"/>
      <w:bookmarkEnd w:id="61"/>
      <w:r w:rsidRPr="000D5F4F">
        <w:rPr>
          <w:rFonts w:ascii="Times New Roman" w:hAnsi="Times New Roman" w:cs="Times New Roman"/>
        </w:rPr>
        <w:t xml:space="preserve">Saeb, S., Zhang, M., Kwasny, M., Karr, C. J., Kording, K., &amp; Mohr, D. C. (2015). The relationship between clinical, momentary, and sensor-based assessment of depression. </w:t>
      </w:r>
      <w:r w:rsidRPr="000D5F4F">
        <w:rPr>
          <w:rFonts w:ascii="Times New Roman" w:hAnsi="Times New Roman" w:cs="Times New Roman"/>
          <w:i/>
          <w:iCs/>
        </w:rPr>
        <w:t>2015 9th International Conference on Pervasive Computing Technologies for Healthcare (PervasiveHealth)</w:t>
      </w:r>
      <w:r w:rsidRPr="000D5F4F">
        <w:rPr>
          <w:rFonts w:ascii="Times New Roman" w:hAnsi="Times New Roman" w:cs="Times New Roman"/>
        </w:rPr>
        <w:t xml:space="preserve">, 229–232. </w:t>
      </w:r>
      <w:hyperlink r:id="rId38">
        <w:r w:rsidRPr="000D5F4F">
          <w:rPr>
            <w:rStyle w:val="Hyperlink"/>
            <w:rFonts w:ascii="Times New Roman" w:hAnsi="Times New Roman" w:cs="Times New Roman"/>
          </w:rPr>
          <w:t>https://doi.org/10.4108/icst.pervasivehealth.2015.259034</w:t>
        </w:r>
      </w:hyperlink>
    </w:p>
    <w:p w14:paraId="0D773E7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3" w:name="X5ea14891caf8eff1581977c82eaa3f55fa39eac"/>
      <w:bookmarkEnd w:id="62"/>
      <w:r w:rsidRPr="000D5F4F">
        <w:rPr>
          <w:rFonts w:ascii="Times New Roman" w:hAnsi="Times New Roman" w:cs="Times New Roman"/>
        </w:rPr>
        <w:t xml:space="preserve">SAMHSA Center for Behavioral Health Statistics and Quality. (2022). </w:t>
      </w:r>
      <w:r w:rsidRPr="000D5F4F">
        <w:rPr>
          <w:rFonts w:ascii="Times New Roman" w:hAnsi="Times New Roman" w:cs="Times New Roman"/>
          <w:i/>
          <w:iCs/>
        </w:rPr>
        <w:t>Highlights for the 2022 National Survey on Drug Use and Health</w:t>
      </w:r>
      <w:r w:rsidRPr="000D5F4F">
        <w:rPr>
          <w:rFonts w:ascii="Times New Roman" w:hAnsi="Times New Roman" w:cs="Times New Roman"/>
        </w:rPr>
        <w:t>.</w:t>
      </w:r>
    </w:p>
    <w:p w14:paraId="32A3F65B"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4" w:name="ref-schickCallActionSystematic2020"/>
      <w:bookmarkEnd w:id="63"/>
      <w:r w:rsidRPr="000D5F4F">
        <w:rPr>
          <w:rFonts w:ascii="Times New Roman" w:hAnsi="Times New Roman" w:cs="Times New Roman"/>
        </w:rPr>
        <w:t xml:space="preserve">Schick, M. R., Spillane, N. S., &amp; Hostetler, K. L. (2020). A Call to Action: A Systematic Review Examining the Failure to Include Females and Members of Minoritized Racial/Ethnic Groups in Clinical Trials of Pharmacological Treatments for Alcohol Use Disorder. </w:t>
      </w:r>
      <w:r w:rsidRPr="000D5F4F">
        <w:rPr>
          <w:rFonts w:ascii="Times New Roman" w:hAnsi="Times New Roman" w:cs="Times New Roman"/>
          <w:i/>
          <w:iCs/>
        </w:rPr>
        <w:t>Alcoholism: Clinical and Experimental Research</w:t>
      </w:r>
      <w:r w:rsidRPr="000D5F4F">
        <w:rPr>
          <w:rFonts w:ascii="Times New Roman" w:hAnsi="Times New Roman" w:cs="Times New Roman"/>
        </w:rPr>
        <w:t xml:space="preserve">, </w:t>
      </w:r>
      <w:r w:rsidRPr="000D5F4F">
        <w:rPr>
          <w:rFonts w:ascii="Times New Roman" w:hAnsi="Times New Roman" w:cs="Times New Roman"/>
          <w:i/>
          <w:iCs/>
        </w:rPr>
        <w:t>44</w:t>
      </w:r>
      <w:r w:rsidRPr="000D5F4F">
        <w:rPr>
          <w:rFonts w:ascii="Times New Roman" w:hAnsi="Times New Roman" w:cs="Times New Roman"/>
        </w:rPr>
        <w:t xml:space="preserve">(10), 1933–1951. </w:t>
      </w:r>
      <w:hyperlink r:id="rId39">
        <w:r w:rsidRPr="000D5F4F">
          <w:rPr>
            <w:rStyle w:val="Hyperlink"/>
            <w:rFonts w:ascii="Times New Roman" w:hAnsi="Times New Roman" w:cs="Times New Roman"/>
          </w:rPr>
          <w:t>https://doi.org/10.1111/acer.14440</w:t>
        </w:r>
      </w:hyperlink>
    </w:p>
    <w:p w14:paraId="572ED175"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5" w:name="ref-shinSystematicReviewLocation2023"/>
      <w:bookmarkEnd w:id="64"/>
      <w:r w:rsidRPr="000D5F4F">
        <w:rPr>
          <w:rFonts w:ascii="Times New Roman" w:hAnsi="Times New Roman" w:cs="Times New Roman"/>
        </w:rPr>
        <w:t xml:space="preserve">Shin, J., &amp; Bae, S. M. (2023). A Systematic Review of Location Data for Depression Prediction. </w:t>
      </w:r>
      <w:r w:rsidRPr="000D5F4F">
        <w:rPr>
          <w:rFonts w:ascii="Times New Roman" w:hAnsi="Times New Roman" w:cs="Times New Roman"/>
          <w:i/>
          <w:iCs/>
        </w:rPr>
        <w:t>International Journal of Environmental Research and Public Health</w:t>
      </w:r>
      <w:r w:rsidRPr="000D5F4F">
        <w:rPr>
          <w:rFonts w:ascii="Times New Roman" w:hAnsi="Times New Roman" w:cs="Times New Roman"/>
        </w:rPr>
        <w:t xml:space="preserve">, </w:t>
      </w:r>
      <w:r w:rsidRPr="000D5F4F">
        <w:rPr>
          <w:rFonts w:ascii="Times New Roman" w:hAnsi="Times New Roman" w:cs="Times New Roman"/>
          <w:i/>
          <w:iCs/>
        </w:rPr>
        <w:t>20</w:t>
      </w:r>
      <w:r w:rsidRPr="000D5F4F">
        <w:rPr>
          <w:rFonts w:ascii="Times New Roman" w:hAnsi="Times New Roman" w:cs="Times New Roman"/>
        </w:rPr>
        <w:t xml:space="preserve">(11), 5984. </w:t>
      </w:r>
      <w:hyperlink r:id="rId40">
        <w:r w:rsidRPr="000D5F4F">
          <w:rPr>
            <w:rStyle w:val="Hyperlink"/>
            <w:rFonts w:ascii="Times New Roman" w:hAnsi="Times New Roman" w:cs="Times New Roman"/>
          </w:rPr>
          <w:t>https://doi.org/10.3390/ijerph20115984</w:t>
        </w:r>
      </w:hyperlink>
    </w:p>
    <w:p w14:paraId="3A264B8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6" w:name="Xe054c0f71bf5600de863265ddf7f792ea496923"/>
      <w:bookmarkEnd w:id="65"/>
      <w:r w:rsidRPr="000D5F4F">
        <w:rPr>
          <w:rFonts w:ascii="Times New Roman" w:hAnsi="Times New Roman" w:cs="Times New Roman"/>
        </w:rPr>
        <w:t xml:space="preserve">Stahler, G. J., Mennis, J., &amp; Baron, D. A. (2013). Geospatial technology and the "exposome": New perspectives on addiction. </w:t>
      </w:r>
      <w:r w:rsidRPr="000D5F4F">
        <w:rPr>
          <w:rFonts w:ascii="Times New Roman" w:hAnsi="Times New Roman" w:cs="Times New Roman"/>
          <w:i/>
          <w:iCs/>
        </w:rPr>
        <w:t>American Journal of Public Health</w:t>
      </w:r>
      <w:r w:rsidRPr="000D5F4F">
        <w:rPr>
          <w:rFonts w:ascii="Times New Roman" w:hAnsi="Times New Roman" w:cs="Times New Roman"/>
        </w:rPr>
        <w:t xml:space="preserve">, </w:t>
      </w:r>
      <w:r w:rsidRPr="000D5F4F">
        <w:rPr>
          <w:rFonts w:ascii="Times New Roman" w:hAnsi="Times New Roman" w:cs="Times New Roman"/>
          <w:i/>
          <w:iCs/>
        </w:rPr>
        <w:t>103</w:t>
      </w:r>
      <w:r w:rsidRPr="000D5F4F">
        <w:rPr>
          <w:rFonts w:ascii="Times New Roman" w:hAnsi="Times New Roman" w:cs="Times New Roman"/>
        </w:rPr>
        <w:t xml:space="preserve">(8), 1354–1356. </w:t>
      </w:r>
      <w:hyperlink r:id="rId41">
        <w:r w:rsidRPr="000D5F4F">
          <w:rPr>
            <w:rStyle w:val="Hyperlink"/>
            <w:rFonts w:ascii="Times New Roman" w:hAnsi="Times New Roman" w:cs="Times New Roman"/>
          </w:rPr>
          <w:t>https://doi.org/10.2105/AJPH.2013.301306</w:t>
        </w:r>
      </w:hyperlink>
    </w:p>
    <w:p w14:paraId="6A2C1B3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7" w:name="ref-tamuraCircadianRhythmsSubstance2021"/>
      <w:bookmarkEnd w:id="66"/>
      <w:r w:rsidRPr="000D5F4F">
        <w:rPr>
          <w:rFonts w:ascii="Times New Roman" w:hAnsi="Times New Roman" w:cs="Times New Roman"/>
        </w:rPr>
        <w:lastRenderedPageBreak/>
        <w:t xml:space="preserve">Tamura, E. K., Oliveira-Silva, K. S., Ferreira-Moraes, F. A., Marinho, E. A. V., &amp; Guerrero-Vargas, N. N. (2021). Circadian rhythms and substance use disorders: A bidirectional relationship. </w:t>
      </w:r>
      <w:r w:rsidRPr="000D5F4F">
        <w:rPr>
          <w:rFonts w:ascii="Times New Roman" w:hAnsi="Times New Roman" w:cs="Times New Roman"/>
          <w:i/>
          <w:iCs/>
        </w:rPr>
        <w:t>Pharmacology Biochemistry and Behavior</w:t>
      </w:r>
      <w:r w:rsidRPr="000D5F4F">
        <w:rPr>
          <w:rFonts w:ascii="Times New Roman" w:hAnsi="Times New Roman" w:cs="Times New Roman"/>
        </w:rPr>
        <w:t xml:space="preserve">, </w:t>
      </w:r>
      <w:r w:rsidRPr="000D5F4F">
        <w:rPr>
          <w:rFonts w:ascii="Times New Roman" w:hAnsi="Times New Roman" w:cs="Times New Roman"/>
          <w:i/>
          <w:iCs/>
        </w:rPr>
        <w:t>201</w:t>
      </w:r>
      <w:r w:rsidRPr="000D5F4F">
        <w:rPr>
          <w:rFonts w:ascii="Times New Roman" w:hAnsi="Times New Roman" w:cs="Times New Roman"/>
        </w:rPr>
        <w:t xml:space="preserve">, 173105. </w:t>
      </w:r>
      <w:hyperlink r:id="rId42">
        <w:r w:rsidRPr="000D5F4F">
          <w:rPr>
            <w:rStyle w:val="Hyperlink"/>
            <w:rFonts w:ascii="Times New Roman" w:hAnsi="Times New Roman" w:cs="Times New Roman"/>
          </w:rPr>
          <w:t>https://doi.org/10.1016/j.pbb.2021.173105</w:t>
        </w:r>
      </w:hyperlink>
    </w:p>
    <w:p w14:paraId="391DB88B"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8" w:name="X74d955b83e08bd01d499ba3791b6de1707481d4"/>
      <w:bookmarkEnd w:id="67"/>
      <w:r w:rsidRPr="000D5F4F">
        <w:rPr>
          <w:rFonts w:ascii="Times New Roman" w:hAnsi="Times New Roman" w:cs="Times New Roman"/>
        </w:rPr>
        <w:t xml:space="preserve">U.S. Department of Health and Human Services. (2018). </w:t>
      </w:r>
      <w:r w:rsidRPr="000D5F4F">
        <w:rPr>
          <w:rFonts w:ascii="Times New Roman" w:hAnsi="Times New Roman" w:cs="Times New Roman"/>
          <w:i/>
          <w:iCs/>
        </w:rPr>
        <w:t>Physical Activity Guidelines for Americans, 2nd edition</w:t>
      </w:r>
      <w:r w:rsidRPr="000D5F4F">
        <w:rPr>
          <w:rFonts w:ascii="Times New Roman" w:hAnsi="Times New Roman" w:cs="Times New Roman"/>
        </w:rPr>
        <w:t>.</w:t>
      </w:r>
    </w:p>
    <w:p w14:paraId="443D8DFA"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69" w:name="X248c6c40b6e20cd074113b6081c60a325419b53"/>
      <w:bookmarkEnd w:id="68"/>
      <w:r w:rsidRPr="000D5F4F">
        <w:rPr>
          <w:rFonts w:ascii="Times New Roman" w:hAnsi="Times New Roman" w:cs="Times New Roman"/>
        </w:rPr>
        <w:t xml:space="preserve">Van Calster, B., Nieboer, D., Vergouwe, Y., De Cock, B., Pencina, M. J., &amp; Steyerberg, E. W. (2016). A calibration hierarchy for risk models was defined: From utopia to empirical data. </w:t>
      </w:r>
      <w:r w:rsidRPr="000D5F4F">
        <w:rPr>
          <w:rFonts w:ascii="Times New Roman" w:hAnsi="Times New Roman" w:cs="Times New Roman"/>
          <w:i/>
          <w:iCs/>
        </w:rPr>
        <w:t>Journal of Clinical Epidemiology</w:t>
      </w:r>
      <w:r w:rsidRPr="000D5F4F">
        <w:rPr>
          <w:rFonts w:ascii="Times New Roman" w:hAnsi="Times New Roman" w:cs="Times New Roman"/>
        </w:rPr>
        <w:t xml:space="preserve">, </w:t>
      </w:r>
      <w:r w:rsidRPr="000D5F4F">
        <w:rPr>
          <w:rFonts w:ascii="Times New Roman" w:hAnsi="Times New Roman" w:cs="Times New Roman"/>
          <w:i/>
          <w:iCs/>
        </w:rPr>
        <w:t>74</w:t>
      </w:r>
      <w:r w:rsidRPr="000D5F4F">
        <w:rPr>
          <w:rFonts w:ascii="Times New Roman" w:hAnsi="Times New Roman" w:cs="Times New Roman"/>
        </w:rPr>
        <w:t xml:space="preserve">, 167–176. </w:t>
      </w:r>
      <w:hyperlink r:id="rId43">
        <w:r w:rsidRPr="000D5F4F">
          <w:rPr>
            <w:rStyle w:val="Hyperlink"/>
            <w:rFonts w:ascii="Times New Roman" w:hAnsi="Times New Roman" w:cs="Times New Roman"/>
          </w:rPr>
          <w:t>https://doi.org/10.1016/j.jclinepi.2015.12.005</w:t>
        </w:r>
      </w:hyperlink>
    </w:p>
    <w:p w14:paraId="087C95BA"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0" w:name="X7d2b78e9f922c6e858c9aa0ecdc2a69edb406c2"/>
      <w:bookmarkEnd w:id="69"/>
      <w:r w:rsidRPr="000D5F4F">
        <w:rPr>
          <w:rFonts w:ascii="Times New Roman" w:hAnsi="Times New Roman" w:cs="Times New Roman"/>
        </w:rPr>
        <w:t xml:space="preserve">VanderPlas, J. T. (2018). Understanding the Lomb–Scargle Periodogram. </w:t>
      </w:r>
      <w:r w:rsidRPr="000D5F4F">
        <w:rPr>
          <w:rFonts w:ascii="Times New Roman" w:hAnsi="Times New Roman" w:cs="Times New Roman"/>
          <w:i/>
          <w:iCs/>
        </w:rPr>
        <w:t>The Astrophysical Journal Supplement Series</w:t>
      </w:r>
      <w:r w:rsidRPr="000D5F4F">
        <w:rPr>
          <w:rFonts w:ascii="Times New Roman" w:hAnsi="Times New Roman" w:cs="Times New Roman"/>
        </w:rPr>
        <w:t xml:space="preserve">, </w:t>
      </w:r>
      <w:r w:rsidRPr="000D5F4F">
        <w:rPr>
          <w:rFonts w:ascii="Times New Roman" w:hAnsi="Times New Roman" w:cs="Times New Roman"/>
          <w:i/>
          <w:iCs/>
        </w:rPr>
        <w:t>236</w:t>
      </w:r>
      <w:r w:rsidRPr="000D5F4F">
        <w:rPr>
          <w:rFonts w:ascii="Times New Roman" w:hAnsi="Times New Roman" w:cs="Times New Roman"/>
        </w:rPr>
        <w:t xml:space="preserve">(1), 16. </w:t>
      </w:r>
      <w:hyperlink r:id="rId44">
        <w:r w:rsidRPr="000D5F4F">
          <w:rPr>
            <w:rStyle w:val="Hyperlink"/>
            <w:rFonts w:ascii="Times New Roman" w:hAnsi="Times New Roman" w:cs="Times New Roman"/>
          </w:rPr>
          <w:t>https://doi.org/10.3847/1538-4365/aab766</w:t>
        </w:r>
      </w:hyperlink>
    </w:p>
    <w:p w14:paraId="2E88B53F"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1" w:name="X96c9e335a5ce9d388ef95d686456e69d06c80ca"/>
      <w:bookmarkEnd w:id="70"/>
      <w:r w:rsidRPr="000D5F4F">
        <w:rPr>
          <w:rFonts w:ascii="Times New Roman" w:hAnsi="Times New Roman" w:cs="Times New Roman"/>
        </w:rPr>
        <w:t xml:space="preserve">Walton, M. A., Blow, F. C., Bingham, C. R., &amp; Chermack, S. T. (2003). Individual and social/environmental predictors of alcohol and drug use 2 years following substance abuse treatment. </w:t>
      </w:r>
      <w:r w:rsidRPr="000D5F4F">
        <w:rPr>
          <w:rFonts w:ascii="Times New Roman" w:hAnsi="Times New Roman" w:cs="Times New Roman"/>
          <w:i/>
          <w:iCs/>
        </w:rPr>
        <w:t>Addictive Behaviors</w:t>
      </w:r>
      <w:r w:rsidRPr="000D5F4F">
        <w:rPr>
          <w:rFonts w:ascii="Times New Roman" w:hAnsi="Times New Roman" w:cs="Times New Roman"/>
        </w:rPr>
        <w:t xml:space="preserve">, </w:t>
      </w:r>
      <w:r w:rsidRPr="000D5F4F">
        <w:rPr>
          <w:rFonts w:ascii="Times New Roman" w:hAnsi="Times New Roman" w:cs="Times New Roman"/>
          <w:i/>
          <w:iCs/>
        </w:rPr>
        <w:t>28</w:t>
      </w:r>
      <w:r w:rsidRPr="000D5F4F">
        <w:rPr>
          <w:rFonts w:ascii="Times New Roman" w:hAnsi="Times New Roman" w:cs="Times New Roman"/>
        </w:rPr>
        <w:t xml:space="preserve">(4), 627–642. </w:t>
      </w:r>
      <w:hyperlink r:id="rId45">
        <w:r w:rsidRPr="000D5F4F">
          <w:rPr>
            <w:rStyle w:val="Hyperlink"/>
            <w:rFonts w:ascii="Times New Roman" w:hAnsi="Times New Roman" w:cs="Times New Roman"/>
          </w:rPr>
          <w:t>https://doi.org/10.1016/s0306-4603(01)00284-2</w:t>
        </w:r>
      </w:hyperlink>
    </w:p>
    <w:p w14:paraId="4D9DFFF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2" w:name="ref-waltonSocialSettingsAddiction1995"/>
      <w:bookmarkEnd w:id="71"/>
      <w:r w:rsidRPr="000D5F4F">
        <w:rPr>
          <w:rFonts w:ascii="Times New Roman" w:hAnsi="Times New Roman" w:cs="Times New Roman"/>
        </w:rPr>
        <w:t xml:space="preserve">Walton, M. A., Reischl, T. M., &amp; Ramanthan, C. S. (1995). Social settings and addiction relapse. </w:t>
      </w:r>
      <w:r w:rsidRPr="000D5F4F">
        <w:rPr>
          <w:rFonts w:ascii="Times New Roman" w:hAnsi="Times New Roman" w:cs="Times New Roman"/>
          <w:i/>
          <w:iCs/>
        </w:rPr>
        <w:t>Journal of Substance Abuse</w:t>
      </w:r>
      <w:r w:rsidRPr="000D5F4F">
        <w:rPr>
          <w:rFonts w:ascii="Times New Roman" w:hAnsi="Times New Roman" w:cs="Times New Roman"/>
        </w:rPr>
        <w:t xml:space="preserve">, </w:t>
      </w:r>
      <w:r w:rsidRPr="000D5F4F">
        <w:rPr>
          <w:rFonts w:ascii="Times New Roman" w:hAnsi="Times New Roman" w:cs="Times New Roman"/>
          <w:i/>
          <w:iCs/>
        </w:rPr>
        <w:t>7</w:t>
      </w:r>
      <w:r w:rsidRPr="000D5F4F">
        <w:rPr>
          <w:rFonts w:ascii="Times New Roman" w:hAnsi="Times New Roman" w:cs="Times New Roman"/>
        </w:rPr>
        <w:t xml:space="preserve">(2), 223–233. </w:t>
      </w:r>
      <w:hyperlink r:id="rId46">
        <w:r w:rsidRPr="000D5F4F">
          <w:rPr>
            <w:rStyle w:val="Hyperlink"/>
            <w:rFonts w:ascii="Times New Roman" w:hAnsi="Times New Roman" w:cs="Times New Roman"/>
          </w:rPr>
          <w:t>https://doi.org/10.1016/0899-3289(95)90006-3</w:t>
        </w:r>
      </w:hyperlink>
    </w:p>
    <w:p w14:paraId="4171648C"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3" w:name="X93a214b677492f8316623340e700f3201bdacde"/>
      <w:bookmarkEnd w:id="72"/>
      <w:r w:rsidRPr="000D5F4F">
        <w:rPr>
          <w:rFonts w:ascii="Times New Roman" w:hAnsi="Times New Roman" w:cs="Times New Roman"/>
        </w:rPr>
        <w:t xml:space="preserve">Wang, A., Ramaswamy, V. V., &amp; Russakovsky, O. (2022). Towards Intersectionality in Machine Learning: Including More Identities, Handling Underrepresentation, and Performing </w:t>
      </w:r>
      <w:r w:rsidRPr="000D5F4F">
        <w:rPr>
          <w:rFonts w:ascii="Times New Roman" w:hAnsi="Times New Roman" w:cs="Times New Roman"/>
        </w:rPr>
        <w:lastRenderedPageBreak/>
        <w:t xml:space="preserve">Evaluation. </w:t>
      </w:r>
      <w:r w:rsidRPr="000D5F4F">
        <w:rPr>
          <w:rFonts w:ascii="Times New Roman" w:hAnsi="Times New Roman" w:cs="Times New Roman"/>
          <w:i/>
          <w:iCs/>
        </w:rPr>
        <w:t>Proceedings of the 2022 ACM Conference on Fairness, Accountability, and Transparency</w:t>
      </w:r>
      <w:r w:rsidRPr="000D5F4F">
        <w:rPr>
          <w:rFonts w:ascii="Times New Roman" w:hAnsi="Times New Roman" w:cs="Times New Roman"/>
        </w:rPr>
        <w:t xml:space="preserve">, 336–349. </w:t>
      </w:r>
      <w:hyperlink r:id="rId47">
        <w:r w:rsidRPr="000D5F4F">
          <w:rPr>
            <w:rStyle w:val="Hyperlink"/>
            <w:rFonts w:ascii="Times New Roman" w:hAnsi="Times New Roman" w:cs="Times New Roman"/>
          </w:rPr>
          <w:t>https://doi.org/10.1145/3531146.3533101</w:t>
        </w:r>
      </w:hyperlink>
    </w:p>
    <w:p w14:paraId="362B231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4" w:name="ref-wangBriefReviewAlgorithmic2022"/>
      <w:bookmarkEnd w:id="73"/>
      <w:r w:rsidRPr="000D5F4F">
        <w:rPr>
          <w:rFonts w:ascii="Times New Roman" w:hAnsi="Times New Roman" w:cs="Times New Roman"/>
        </w:rPr>
        <w:t xml:space="preserve">Wang, X., Zhang, Y., &amp; Zhu, R. (2022). A brief review on algorithmic fairness. </w:t>
      </w:r>
      <w:r w:rsidRPr="000D5F4F">
        <w:rPr>
          <w:rFonts w:ascii="Times New Roman" w:hAnsi="Times New Roman" w:cs="Times New Roman"/>
          <w:i/>
          <w:iCs/>
        </w:rPr>
        <w:t>Management System Engineering</w:t>
      </w:r>
      <w:r w:rsidRPr="000D5F4F">
        <w:rPr>
          <w:rFonts w:ascii="Times New Roman" w:hAnsi="Times New Roman" w:cs="Times New Roman"/>
        </w:rPr>
        <w:t xml:space="preserve">, </w:t>
      </w:r>
      <w:r w:rsidRPr="000D5F4F">
        <w:rPr>
          <w:rFonts w:ascii="Times New Roman" w:hAnsi="Times New Roman" w:cs="Times New Roman"/>
          <w:i/>
          <w:iCs/>
        </w:rPr>
        <w:t>1</w:t>
      </w:r>
      <w:r w:rsidRPr="000D5F4F">
        <w:rPr>
          <w:rFonts w:ascii="Times New Roman" w:hAnsi="Times New Roman" w:cs="Times New Roman"/>
        </w:rPr>
        <w:t xml:space="preserve">(1), 7. </w:t>
      </w:r>
      <w:hyperlink r:id="rId48">
        <w:r w:rsidRPr="000D5F4F">
          <w:rPr>
            <w:rStyle w:val="Hyperlink"/>
            <w:rFonts w:ascii="Times New Roman" w:hAnsi="Times New Roman" w:cs="Times New Roman"/>
          </w:rPr>
          <w:t>https://doi.org/10.1007/s44176-022-00006-z</w:t>
        </w:r>
      </w:hyperlink>
    </w:p>
    <w:p w14:paraId="2FED9666"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5" w:name="ref-wawiragichoyaEquityEssenceCall2021"/>
      <w:bookmarkEnd w:id="74"/>
      <w:r w:rsidRPr="000D5F4F">
        <w:rPr>
          <w:rFonts w:ascii="Times New Roman" w:hAnsi="Times New Roman" w:cs="Times New Roman"/>
        </w:rPr>
        <w:t xml:space="preserve">Wawira Gichoya, J., McCoy, L. G., Celi, L. A., &amp; Ghassemi, M. (2021). Equity in essence: A call for operationalising fairness in machine learning for healthcare. </w:t>
      </w:r>
      <w:r w:rsidRPr="000D5F4F">
        <w:rPr>
          <w:rFonts w:ascii="Times New Roman" w:hAnsi="Times New Roman" w:cs="Times New Roman"/>
          <w:i/>
          <w:iCs/>
        </w:rPr>
        <w:t>BMJ Health &amp; Care Informatics</w:t>
      </w:r>
      <w:r w:rsidRPr="000D5F4F">
        <w:rPr>
          <w:rFonts w:ascii="Times New Roman" w:hAnsi="Times New Roman" w:cs="Times New Roman"/>
        </w:rPr>
        <w:t xml:space="preserve">, </w:t>
      </w:r>
      <w:r w:rsidRPr="000D5F4F">
        <w:rPr>
          <w:rFonts w:ascii="Times New Roman" w:hAnsi="Times New Roman" w:cs="Times New Roman"/>
          <w:i/>
          <w:iCs/>
        </w:rPr>
        <w:t>28</w:t>
      </w:r>
      <w:r w:rsidRPr="000D5F4F">
        <w:rPr>
          <w:rFonts w:ascii="Times New Roman" w:hAnsi="Times New Roman" w:cs="Times New Roman"/>
        </w:rPr>
        <w:t xml:space="preserve">(1), e100289. </w:t>
      </w:r>
      <w:hyperlink r:id="rId49">
        <w:r w:rsidRPr="000D5F4F">
          <w:rPr>
            <w:rStyle w:val="Hyperlink"/>
            <w:rFonts w:ascii="Times New Roman" w:hAnsi="Times New Roman" w:cs="Times New Roman"/>
          </w:rPr>
          <w:t>https://doi.org/10.1136/bmjhci-2020-100289</w:t>
        </w:r>
      </w:hyperlink>
    </w:p>
    <w:p w14:paraId="48AFA29E"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6" w:name="Xd410df898383a3f6b94baeff92b08b2a4966eb6"/>
      <w:bookmarkEnd w:id="75"/>
      <w:r w:rsidRPr="000D5F4F">
        <w:rPr>
          <w:rFonts w:ascii="Times New Roman" w:hAnsi="Times New Roman" w:cs="Times New Roman"/>
        </w:rPr>
        <w:t xml:space="preserve">Witkiewitz, K., &amp; Marlatt, G. A. (2004). Relapse prevention for alcohol and drug problems: That was Zen, this is Tao. </w:t>
      </w:r>
      <w:r w:rsidRPr="000D5F4F">
        <w:rPr>
          <w:rFonts w:ascii="Times New Roman" w:hAnsi="Times New Roman" w:cs="Times New Roman"/>
          <w:i/>
          <w:iCs/>
        </w:rPr>
        <w:t>The American Psychologist</w:t>
      </w:r>
      <w:r w:rsidRPr="000D5F4F">
        <w:rPr>
          <w:rFonts w:ascii="Times New Roman" w:hAnsi="Times New Roman" w:cs="Times New Roman"/>
        </w:rPr>
        <w:t xml:space="preserve">, </w:t>
      </w:r>
      <w:r w:rsidRPr="000D5F4F">
        <w:rPr>
          <w:rFonts w:ascii="Times New Roman" w:hAnsi="Times New Roman" w:cs="Times New Roman"/>
          <w:i/>
          <w:iCs/>
        </w:rPr>
        <w:t>59</w:t>
      </w:r>
      <w:r w:rsidRPr="000D5F4F">
        <w:rPr>
          <w:rFonts w:ascii="Times New Roman" w:hAnsi="Times New Roman" w:cs="Times New Roman"/>
        </w:rPr>
        <w:t xml:space="preserve">(4), 224–235. </w:t>
      </w:r>
      <w:hyperlink r:id="rId50">
        <w:r w:rsidRPr="000D5F4F">
          <w:rPr>
            <w:rStyle w:val="Hyperlink"/>
            <w:rFonts w:ascii="Times New Roman" w:hAnsi="Times New Roman" w:cs="Times New Roman"/>
          </w:rPr>
          <w:t>https://doi.org/10.1037/0003-066X.59.4.224</w:t>
        </w:r>
      </w:hyperlink>
    </w:p>
    <w:p w14:paraId="14FE5FE4" w14:textId="77777777" w:rsidR="004F4DC8" w:rsidRPr="000D5F4F" w:rsidRDefault="00000000" w:rsidP="001F5AB8">
      <w:pPr>
        <w:pStyle w:val="Bibliography"/>
        <w:spacing w:line="480" w:lineRule="auto"/>
        <w:ind w:left="720" w:hanging="720"/>
        <w:rPr>
          <w:rFonts w:ascii="Times New Roman" w:hAnsi="Times New Roman" w:cs="Times New Roman"/>
        </w:rPr>
      </w:pPr>
      <w:bookmarkStart w:id="77" w:name="ref-wyantMachineLearningModels2023"/>
      <w:bookmarkEnd w:id="76"/>
      <w:r w:rsidRPr="000D5F4F">
        <w:rPr>
          <w:rFonts w:ascii="Times New Roman" w:hAnsi="Times New Roman" w:cs="Times New Roman"/>
        </w:rPr>
        <w:t xml:space="preserve">Wyant, K., Sant’Ana, S. J. K., Fronk, G., &amp; Curtin, J. J. (2024). Machine learning models for temporally precise lapse prediction in alcohol use disorder. </w:t>
      </w:r>
      <w:r w:rsidRPr="000D5F4F">
        <w:rPr>
          <w:rFonts w:ascii="Times New Roman" w:hAnsi="Times New Roman" w:cs="Times New Roman"/>
          <w:i/>
          <w:iCs/>
        </w:rPr>
        <w:t>Psychopathology and Clinical Science</w:t>
      </w:r>
      <w:r w:rsidRPr="000D5F4F">
        <w:rPr>
          <w:rFonts w:ascii="Times New Roman" w:hAnsi="Times New Roman" w:cs="Times New Roman"/>
        </w:rPr>
        <w:t xml:space="preserve">. </w:t>
      </w:r>
      <w:hyperlink r:id="rId51">
        <w:r w:rsidRPr="000D5F4F">
          <w:rPr>
            <w:rStyle w:val="Hyperlink"/>
            <w:rFonts w:ascii="Times New Roman" w:hAnsi="Times New Roman" w:cs="Times New Roman"/>
          </w:rPr>
          <w:t>https://doi.org/10.31234/osf.io/cgsf7</w:t>
        </w:r>
      </w:hyperlink>
    </w:p>
    <w:bookmarkEnd w:id="24"/>
    <w:bookmarkEnd w:id="77"/>
    <w:p w14:paraId="41062638" w14:textId="5A355F4E" w:rsidR="004F4DC8" w:rsidRPr="000A14EA" w:rsidRDefault="00000000" w:rsidP="000A14EA">
      <w:pPr>
        <w:spacing w:line="480" w:lineRule="auto"/>
        <w:rPr>
          <w:rFonts w:ascii="Times New Roman" w:hAnsi="Times New Roman" w:cs="Times New Roman"/>
        </w:rPr>
      </w:pPr>
      <w:r w:rsidRPr="000D5F4F">
        <w:rPr>
          <w:rFonts w:ascii="Times New Roman" w:hAnsi="Times New Roman" w:cs="Times New Roman"/>
        </w:rPr>
        <w:br w:type="page"/>
      </w:r>
      <w:bookmarkStart w:id="78" w:name="tables-and-figures"/>
      <w:bookmarkStart w:id="79" w:name="table-1-eligibility-criteria"/>
      <w:bookmarkEnd w:id="22"/>
    </w:p>
    <w:tbl>
      <w:tblPr>
        <w:tblStyle w:val="Table"/>
        <w:tblW w:w="5000" w:type="pct"/>
        <w:tblLayout w:type="fixed"/>
        <w:tblLook w:val="0000" w:firstRow="0" w:lastRow="0" w:firstColumn="0" w:lastColumn="0" w:noHBand="0" w:noVBand="0"/>
      </w:tblPr>
      <w:tblGrid>
        <w:gridCol w:w="9576"/>
      </w:tblGrid>
      <w:tr w:rsidR="004F4DC8" w:rsidRPr="000D5F4F" w14:paraId="5DDC99F0" w14:textId="77777777">
        <w:tc>
          <w:tcPr>
            <w:tcW w:w="7920" w:type="dxa"/>
          </w:tcPr>
          <w:p w14:paraId="23F4F7BB" w14:textId="1880AF68" w:rsidR="004F4DC8" w:rsidRPr="000D5F4F" w:rsidRDefault="00000000" w:rsidP="00367FF2">
            <w:pPr>
              <w:pStyle w:val="ImageCaption"/>
              <w:spacing w:before="200" w:line="480" w:lineRule="auto"/>
              <w:rPr>
                <w:rFonts w:ascii="Times New Roman" w:hAnsi="Times New Roman" w:cs="Times New Roman"/>
              </w:rPr>
            </w:pPr>
            <w:bookmarkStart w:id="80" w:name="tbl-elig"/>
            <w:r w:rsidRPr="000B077B">
              <w:rPr>
                <w:rFonts w:ascii="Times New Roman" w:hAnsi="Times New Roman" w:cs="Times New Roman"/>
                <w:b/>
                <w:bCs/>
                <w:i w:val="0"/>
                <w:iCs/>
              </w:rPr>
              <w:lastRenderedPageBreak/>
              <w:t>Table 1:</w:t>
            </w:r>
            <w:r w:rsidRPr="000D5F4F">
              <w:rPr>
                <w:rFonts w:ascii="Times New Roman" w:hAnsi="Times New Roman" w:cs="Times New Roman"/>
              </w:rPr>
              <w:t xml:space="preserve"> Eligibility criteria for study enrollment. </w:t>
            </w:r>
            <w:r w:rsidRPr="000B077B">
              <w:rPr>
                <w:rFonts w:ascii="Times New Roman" w:hAnsi="Times New Roman" w:cs="Times New Roman"/>
                <w:i w:val="0"/>
                <w:iCs/>
              </w:rPr>
              <w:t xml:space="preserve">**Personal or </w:t>
            </w:r>
            <w:r w:rsidR="00D07CC7" w:rsidRPr="000B077B">
              <w:rPr>
                <w:rFonts w:ascii="Times New Roman" w:hAnsi="Times New Roman" w:cs="Times New Roman"/>
                <w:i w:val="0"/>
                <w:iCs/>
              </w:rPr>
              <w:t>study provided</w:t>
            </w:r>
            <w:r w:rsidRPr="000B077B">
              <w:rPr>
                <w:rFonts w:ascii="Times New Roman" w:hAnsi="Times New Roman" w:cs="Times New Roman"/>
                <w:i w:val="0"/>
                <w:iCs/>
              </w:rPr>
              <w:t>.</w:t>
            </w:r>
          </w:p>
          <w:tbl>
            <w:tblPr>
              <w:tblStyle w:val="Table"/>
              <w:tblW w:w="0" w:type="auto"/>
              <w:jc w:val="center"/>
              <w:tblLook w:val="0020" w:firstRow="1" w:lastRow="0" w:firstColumn="0" w:lastColumn="0" w:noHBand="0" w:noVBand="0"/>
            </w:tblPr>
            <w:tblGrid>
              <w:gridCol w:w="6753"/>
            </w:tblGrid>
            <w:tr w:rsidR="004F4DC8" w:rsidRPr="000D5F4F" w14:paraId="6433E4A0" w14:textId="77777777" w:rsidTr="001F5AB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single" w:sz="2" w:space="0" w:color="auto"/>
                  </w:tcBorders>
                </w:tcPr>
                <w:p w14:paraId="07D07C0E" w14:textId="77777777" w:rsidR="004F4DC8" w:rsidRPr="001F5AB8" w:rsidRDefault="00000000" w:rsidP="001F5AB8">
                  <w:pPr>
                    <w:pStyle w:val="Compact"/>
                    <w:jc w:val="center"/>
                    <w:rPr>
                      <w:rFonts w:ascii="Times New Roman" w:hAnsi="Times New Roman" w:cs="Times New Roman"/>
                      <w:b/>
                      <w:bCs/>
                    </w:rPr>
                  </w:pPr>
                  <w:r w:rsidRPr="001F5AB8">
                    <w:rPr>
                      <w:rFonts w:ascii="Times New Roman" w:hAnsi="Times New Roman" w:cs="Times New Roman"/>
                      <w:b/>
                      <w:bCs/>
                    </w:rPr>
                    <w:t>Eligibility Criteria</w:t>
                  </w:r>
                </w:p>
              </w:tc>
            </w:tr>
            <w:tr w:rsidR="004F4DC8" w:rsidRPr="000D5F4F" w14:paraId="07247E56" w14:textId="77777777" w:rsidTr="001F5AB8">
              <w:trPr>
                <w:jc w:val="center"/>
              </w:trPr>
              <w:tc>
                <w:tcPr>
                  <w:tcW w:w="0" w:type="auto"/>
                  <w:tcBorders>
                    <w:top w:val="single" w:sz="2" w:space="0" w:color="auto"/>
                    <w:bottom w:val="single" w:sz="4" w:space="0" w:color="D9D9D9" w:themeColor="background1" w:themeShade="D9"/>
                  </w:tcBorders>
                  <w:vAlign w:val="center"/>
                </w:tcPr>
                <w:p w14:paraId="35D6A92A" w14:textId="77777777" w:rsidR="004F4DC8" w:rsidRPr="000D5F4F" w:rsidRDefault="00000000" w:rsidP="001F5AB8">
                  <w:pPr>
                    <w:pStyle w:val="Compact"/>
                    <w:jc w:val="right"/>
                    <w:rPr>
                      <w:rFonts w:ascii="Times New Roman" w:hAnsi="Times New Roman" w:cs="Times New Roman"/>
                    </w:rPr>
                  </w:pPr>
                  <w:r w:rsidRPr="000D5F4F">
                    <w:rPr>
                      <w:rFonts w:ascii="Times New Roman" w:hAnsi="Times New Roman" w:cs="Times New Roman"/>
                    </w:rPr>
                    <w:t>&gt;= 18 years of age</w:t>
                  </w:r>
                </w:p>
              </w:tc>
            </w:tr>
            <w:tr w:rsidR="004F4DC8" w:rsidRPr="000D5F4F" w14:paraId="4FF17EAB" w14:textId="77777777" w:rsidTr="001F5AB8">
              <w:trPr>
                <w:jc w:val="center"/>
              </w:trPr>
              <w:tc>
                <w:tcPr>
                  <w:tcW w:w="0" w:type="auto"/>
                  <w:tcBorders>
                    <w:top w:val="single" w:sz="4" w:space="0" w:color="D9D9D9" w:themeColor="background1" w:themeShade="D9"/>
                    <w:bottom w:val="single" w:sz="4" w:space="0" w:color="D9D9D9" w:themeColor="background1" w:themeShade="D9"/>
                  </w:tcBorders>
                  <w:vAlign w:val="center"/>
                </w:tcPr>
                <w:p w14:paraId="1E0F670F" w14:textId="77777777" w:rsidR="004F4DC8" w:rsidRPr="000D5F4F" w:rsidRDefault="00000000" w:rsidP="001F5AB8">
                  <w:pPr>
                    <w:pStyle w:val="Compact"/>
                    <w:jc w:val="right"/>
                    <w:rPr>
                      <w:rFonts w:ascii="Times New Roman" w:hAnsi="Times New Roman" w:cs="Times New Roman"/>
                    </w:rPr>
                  </w:pPr>
                  <w:r w:rsidRPr="000D5F4F">
                    <w:rPr>
                      <w:rFonts w:ascii="Times New Roman" w:hAnsi="Times New Roman" w:cs="Times New Roman"/>
                    </w:rPr>
                    <w:t>Ability to read and write in English</w:t>
                  </w:r>
                </w:p>
              </w:tc>
            </w:tr>
            <w:tr w:rsidR="004F4DC8" w:rsidRPr="000D5F4F" w14:paraId="3FB5072D" w14:textId="77777777" w:rsidTr="001F5AB8">
              <w:trPr>
                <w:jc w:val="center"/>
              </w:trPr>
              <w:tc>
                <w:tcPr>
                  <w:tcW w:w="0" w:type="auto"/>
                  <w:tcBorders>
                    <w:top w:val="single" w:sz="4" w:space="0" w:color="D9D9D9" w:themeColor="background1" w:themeShade="D9"/>
                    <w:bottom w:val="single" w:sz="4" w:space="0" w:color="D9D9D9" w:themeColor="background1" w:themeShade="D9"/>
                  </w:tcBorders>
                  <w:vAlign w:val="center"/>
                </w:tcPr>
                <w:p w14:paraId="7E954640" w14:textId="77777777" w:rsidR="004F4DC8" w:rsidRPr="000D5F4F" w:rsidRDefault="00000000" w:rsidP="001F5AB8">
                  <w:pPr>
                    <w:pStyle w:val="Compact"/>
                    <w:jc w:val="right"/>
                    <w:rPr>
                      <w:rFonts w:ascii="Times New Roman" w:hAnsi="Times New Roman" w:cs="Times New Roman"/>
                    </w:rPr>
                  </w:pPr>
                  <w:r w:rsidRPr="000D5F4F">
                    <w:rPr>
                      <w:rFonts w:ascii="Times New Roman" w:hAnsi="Times New Roman" w:cs="Times New Roman"/>
                    </w:rPr>
                    <w:t>Diagnosis of moderate AUD (&gt;= 4 self-reported DSM-5 symptoms)</w:t>
                  </w:r>
                </w:p>
              </w:tc>
            </w:tr>
            <w:tr w:rsidR="004F4DC8" w:rsidRPr="000D5F4F" w14:paraId="3DE1BC2E" w14:textId="77777777" w:rsidTr="001F5AB8">
              <w:trPr>
                <w:jc w:val="center"/>
              </w:trPr>
              <w:tc>
                <w:tcPr>
                  <w:tcW w:w="0" w:type="auto"/>
                  <w:tcBorders>
                    <w:top w:val="single" w:sz="4" w:space="0" w:color="D9D9D9" w:themeColor="background1" w:themeShade="D9"/>
                    <w:bottom w:val="single" w:sz="4" w:space="0" w:color="D9D9D9" w:themeColor="background1" w:themeShade="D9"/>
                  </w:tcBorders>
                  <w:vAlign w:val="center"/>
                </w:tcPr>
                <w:p w14:paraId="1EE121FD" w14:textId="77777777" w:rsidR="004F4DC8" w:rsidRPr="000D5F4F" w:rsidRDefault="00000000" w:rsidP="001F5AB8">
                  <w:pPr>
                    <w:pStyle w:val="Compact"/>
                    <w:jc w:val="right"/>
                    <w:rPr>
                      <w:rFonts w:ascii="Times New Roman" w:hAnsi="Times New Roman" w:cs="Times New Roman"/>
                    </w:rPr>
                  </w:pPr>
                  <w:r w:rsidRPr="000D5F4F">
                    <w:rPr>
                      <w:rFonts w:ascii="Times New Roman" w:hAnsi="Times New Roman" w:cs="Times New Roman"/>
                    </w:rPr>
                    <w:t>Abstinent from alcohol for 1-8 weeks</w:t>
                  </w:r>
                </w:p>
              </w:tc>
            </w:tr>
            <w:tr w:rsidR="004F4DC8" w:rsidRPr="000D5F4F" w14:paraId="5FDB684B" w14:textId="77777777" w:rsidTr="001F5AB8">
              <w:trPr>
                <w:jc w:val="center"/>
              </w:trPr>
              <w:tc>
                <w:tcPr>
                  <w:tcW w:w="0" w:type="auto"/>
                  <w:tcBorders>
                    <w:top w:val="single" w:sz="4" w:space="0" w:color="D9D9D9" w:themeColor="background1" w:themeShade="D9"/>
                    <w:bottom w:val="single" w:sz="4" w:space="0" w:color="D9D9D9" w:themeColor="background1" w:themeShade="D9"/>
                  </w:tcBorders>
                  <w:vAlign w:val="center"/>
                </w:tcPr>
                <w:p w14:paraId="17FCFF50" w14:textId="77777777" w:rsidR="004F4DC8" w:rsidRPr="000D5F4F" w:rsidRDefault="00000000" w:rsidP="001F5AB8">
                  <w:pPr>
                    <w:pStyle w:val="Compact"/>
                    <w:jc w:val="right"/>
                    <w:rPr>
                      <w:rFonts w:ascii="Times New Roman" w:hAnsi="Times New Roman" w:cs="Times New Roman"/>
                    </w:rPr>
                  </w:pPr>
                  <w:r w:rsidRPr="000D5F4F">
                    <w:rPr>
                      <w:rFonts w:ascii="Times New Roman" w:hAnsi="Times New Roman" w:cs="Times New Roman"/>
                    </w:rPr>
                    <w:t>Willing to use only one smartphone** while on study</w:t>
                  </w:r>
                </w:p>
              </w:tc>
            </w:tr>
            <w:bookmarkEnd w:id="80"/>
          </w:tbl>
          <w:p w14:paraId="7F3CE2FA" w14:textId="77777777" w:rsidR="004F4DC8" w:rsidRPr="000D5F4F" w:rsidRDefault="004F4DC8" w:rsidP="00367FF2">
            <w:pPr>
              <w:spacing w:line="480" w:lineRule="auto"/>
              <w:rPr>
                <w:rFonts w:ascii="Times New Roman" w:hAnsi="Times New Roman" w:cs="Times New Roman"/>
              </w:rPr>
            </w:pPr>
          </w:p>
        </w:tc>
      </w:tr>
    </w:tbl>
    <w:p w14:paraId="734ED150" w14:textId="5B353A0A"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bookmarkStart w:id="81" w:name="X5e379402238964859a1beb1ee4b1755415d28d1"/>
      <w:bookmarkEnd w:id="79"/>
    </w:p>
    <w:tbl>
      <w:tblPr>
        <w:tblStyle w:val="Table"/>
        <w:tblW w:w="5000" w:type="pct"/>
        <w:tblLayout w:type="fixed"/>
        <w:tblLook w:val="0000" w:firstRow="0" w:lastRow="0" w:firstColumn="0" w:lastColumn="0" w:noHBand="0" w:noVBand="0"/>
      </w:tblPr>
      <w:tblGrid>
        <w:gridCol w:w="9576"/>
      </w:tblGrid>
      <w:tr w:rsidR="004F4DC8" w:rsidRPr="000D5F4F" w14:paraId="35B04DBC" w14:textId="77777777">
        <w:tc>
          <w:tcPr>
            <w:tcW w:w="7920" w:type="dxa"/>
          </w:tcPr>
          <w:p w14:paraId="31C0DCC7" w14:textId="77777777" w:rsidR="004F4DC8" w:rsidRPr="000D5F4F" w:rsidRDefault="00000000" w:rsidP="00367FF2">
            <w:pPr>
              <w:pStyle w:val="ImageCaption"/>
              <w:spacing w:before="200" w:line="480" w:lineRule="auto"/>
              <w:rPr>
                <w:rFonts w:ascii="Times New Roman" w:hAnsi="Times New Roman" w:cs="Times New Roman"/>
              </w:rPr>
            </w:pPr>
            <w:bookmarkStart w:id="82" w:name="tbl-demo-1"/>
            <w:r w:rsidRPr="000B077B">
              <w:rPr>
                <w:rFonts w:ascii="Times New Roman" w:hAnsi="Times New Roman" w:cs="Times New Roman"/>
                <w:b/>
                <w:bCs/>
                <w:i w:val="0"/>
                <w:iCs/>
              </w:rPr>
              <w:lastRenderedPageBreak/>
              <w:t>Table 2:</w:t>
            </w:r>
            <w:r w:rsidRPr="000D5F4F">
              <w:rPr>
                <w:rFonts w:ascii="Times New Roman" w:hAnsi="Times New Roman" w:cs="Times New Roman"/>
              </w:rPr>
              <w:t xml:space="preserve"> Demographic and relevant alcohol use history variables sampled at screening visit.</w:t>
            </w:r>
          </w:p>
          <w:tbl>
            <w:tblPr>
              <w:tblStyle w:val="Table"/>
              <w:tblW w:w="5000" w:type="pct"/>
              <w:tblLayout w:type="fixed"/>
              <w:tblLook w:val="0020" w:firstRow="1" w:lastRow="0" w:firstColumn="0" w:lastColumn="0" w:noHBand="0" w:noVBand="0"/>
            </w:tblPr>
            <w:tblGrid>
              <w:gridCol w:w="1715"/>
              <w:gridCol w:w="7645"/>
            </w:tblGrid>
            <w:tr w:rsidR="004F4DC8" w:rsidRPr="000D5F4F" w14:paraId="68A0F452" w14:textId="77777777" w:rsidTr="000B19C8">
              <w:trPr>
                <w:cnfStyle w:val="100000000000" w:firstRow="1" w:lastRow="0" w:firstColumn="0" w:lastColumn="0" w:oddVBand="0" w:evenVBand="0" w:oddHBand="0" w:evenHBand="0" w:firstRowFirstColumn="0" w:firstRowLastColumn="0" w:lastRowFirstColumn="0" w:lastRowLastColumn="0"/>
                <w:tblHeader/>
              </w:trPr>
              <w:tc>
                <w:tcPr>
                  <w:tcW w:w="0" w:type="auto"/>
                </w:tcPr>
                <w:p w14:paraId="4EE29BBA" w14:textId="77777777" w:rsidR="004F4DC8" w:rsidRPr="000B19C8" w:rsidRDefault="00000000" w:rsidP="000B19C8">
                  <w:pPr>
                    <w:pStyle w:val="Compact"/>
                    <w:jc w:val="center"/>
                    <w:rPr>
                      <w:rFonts w:ascii="Times New Roman" w:hAnsi="Times New Roman" w:cs="Times New Roman"/>
                      <w:b/>
                      <w:bCs/>
                    </w:rPr>
                  </w:pPr>
                  <w:r w:rsidRPr="000B19C8">
                    <w:rPr>
                      <w:rFonts w:ascii="Times New Roman" w:hAnsi="Times New Roman" w:cs="Times New Roman"/>
                      <w:b/>
                      <w:bCs/>
                    </w:rPr>
                    <w:t>Variable</w:t>
                  </w:r>
                </w:p>
              </w:tc>
              <w:tc>
                <w:tcPr>
                  <w:tcW w:w="0" w:type="auto"/>
                  <w:tcBorders>
                    <w:bottom w:val="single" w:sz="2" w:space="0" w:color="auto"/>
                  </w:tcBorders>
                </w:tcPr>
                <w:p w14:paraId="667D1BD0" w14:textId="77777777" w:rsidR="004F4DC8" w:rsidRPr="000B19C8" w:rsidRDefault="00000000" w:rsidP="000B19C8">
                  <w:pPr>
                    <w:pStyle w:val="Compact"/>
                    <w:jc w:val="center"/>
                    <w:rPr>
                      <w:rFonts w:ascii="Times New Roman" w:hAnsi="Times New Roman" w:cs="Times New Roman"/>
                      <w:b/>
                      <w:bCs/>
                    </w:rPr>
                  </w:pPr>
                  <w:r w:rsidRPr="000B19C8">
                    <w:rPr>
                      <w:rFonts w:ascii="Times New Roman" w:hAnsi="Times New Roman" w:cs="Times New Roman"/>
                      <w:b/>
                      <w:bCs/>
                    </w:rPr>
                    <w:t>Measure</w:t>
                  </w:r>
                </w:p>
              </w:tc>
            </w:tr>
            <w:tr w:rsidR="004F4DC8" w:rsidRPr="000D5F4F" w14:paraId="69244FFE" w14:textId="77777777" w:rsidTr="000B19C8">
              <w:tc>
                <w:tcPr>
                  <w:tcW w:w="0" w:type="auto"/>
                </w:tcPr>
                <w:p w14:paraId="01C9CE00" w14:textId="77777777" w:rsidR="004F4DC8" w:rsidRPr="000B19C8" w:rsidRDefault="00000000" w:rsidP="000B19C8">
                  <w:pPr>
                    <w:pStyle w:val="Compact"/>
                    <w:jc w:val="center"/>
                    <w:rPr>
                      <w:rFonts w:ascii="Times New Roman" w:hAnsi="Times New Roman" w:cs="Times New Roman"/>
                      <w:i/>
                      <w:iCs/>
                    </w:rPr>
                  </w:pPr>
                  <w:r w:rsidRPr="000B19C8">
                    <w:rPr>
                      <w:rFonts w:ascii="Times New Roman" w:hAnsi="Times New Roman" w:cs="Times New Roman"/>
                      <w:i/>
                      <w:iCs/>
                    </w:rPr>
                    <w:t>Demographics</w:t>
                  </w:r>
                </w:p>
              </w:tc>
              <w:tc>
                <w:tcPr>
                  <w:tcW w:w="0" w:type="auto"/>
                  <w:tcBorders>
                    <w:top w:val="single" w:sz="2" w:space="0" w:color="auto"/>
                    <w:bottom w:val="single" w:sz="4" w:space="0" w:color="D9D9D9" w:themeColor="background1" w:themeShade="D9"/>
                  </w:tcBorders>
                  <w:vAlign w:val="center"/>
                </w:tcPr>
                <w:p w14:paraId="35F0922B"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Age</w:t>
                  </w:r>
                </w:p>
              </w:tc>
            </w:tr>
            <w:tr w:rsidR="004F4DC8" w:rsidRPr="000D5F4F" w14:paraId="0C97348A" w14:textId="77777777" w:rsidTr="000B19C8">
              <w:tc>
                <w:tcPr>
                  <w:tcW w:w="0" w:type="auto"/>
                </w:tcPr>
                <w:p w14:paraId="311DA1FC"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58DC0ACD"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Sex</w:t>
                  </w:r>
                </w:p>
              </w:tc>
            </w:tr>
            <w:tr w:rsidR="004F4DC8" w:rsidRPr="000D5F4F" w14:paraId="1DD4B1C6" w14:textId="77777777" w:rsidTr="000B19C8">
              <w:tc>
                <w:tcPr>
                  <w:tcW w:w="0" w:type="auto"/>
                </w:tcPr>
                <w:p w14:paraId="1FC75259"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3CAEED5C"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Race</w:t>
                  </w:r>
                </w:p>
              </w:tc>
            </w:tr>
            <w:tr w:rsidR="004F4DC8" w:rsidRPr="000D5F4F" w14:paraId="1FE66486" w14:textId="77777777" w:rsidTr="000B19C8">
              <w:tc>
                <w:tcPr>
                  <w:tcW w:w="0" w:type="auto"/>
                </w:tcPr>
                <w:p w14:paraId="03B4BA1F"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4754EBC9"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Ethnicity</w:t>
                  </w:r>
                </w:p>
              </w:tc>
            </w:tr>
            <w:tr w:rsidR="004F4DC8" w:rsidRPr="000D5F4F" w14:paraId="5205C52A" w14:textId="77777777" w:rsidTr="000B19C8">
              <w:tc>
                <w:tcPr>
                  <w:tcW w:w="0" w:type="auto"/>
                </w:tcPr>
                <w:p w14:paraId="64AB2EBC"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162CDC22"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Employment</w:t>
                  </w:r>
                </w:p>
              </w:tc>
            </w:tr>
            <w:tr w:rsidR="004F4DC8" w:rsidRPr="000D5F4F" w14:paraId="26B336D6" w14:textId="77777777" w:rsidTr="000B19C8">
              <w:tc>
                <w:tcPr>
                  <w:tcW w:w="0" w:type="auto"/>
                </w:tcPr>
                <w:p w14:paraId="4269BAAB"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6D2B06DD"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Income</w:t>
                  </w:r>
                </w:p>
              </w:tc>
            </w:tr>
            <w:tr w:rsidR="004F4DC8" w:rsidRPr="000D5F4F" w14:paraId="35DCAB39" w14:textId="77777777" w:rsidTr="001F5AB8">
              <w:tc>
                <w:tcPr>
                  <w:tcW w:w="0" w:type="auto"/>
                  <w:tcBorders>
                    <w:bottom w:val="single" w:sz="4" w:space="0" w:color="D9D9D9" w:themeColor="background1" w:themeShade="D9"/>
                  </w:tcBorders>
                </w:tcPr>
                <w:p w14:paraId="444B6E9B"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1CDF195C"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Marital Status</w:t>
                  </w:r>
                </w:p>
              </w:tc>
            </w:tr>
            <w:tr w:rsidR="004F4DC8" w:rsidRPr="000D5F4F" w14:paraId="18CBA9B4" w14:textId="77777777" w:rsidTr="001F5AB8">
              <w:tc>
                <w:tcPr>
                  <w:tcW w:w="0" w:type="auto"/>
                  <w:tcBorders>
                    <w:top w:val="single" w:sz="4" w:space="0" w:color="D9D9D9" w:themeColor="background1" w:themeShade="D9"/>
                  </w:tcBorders>
                </w:tcPr>
                <w:p w14:paraId="6DA18A83" w14:textId="77777777" w:rsidR="004F4DC8" w:rsidRPr="000B19C8" w:rsidRDefault="00000000" w:rsidP="000B19C8">
                  <w:pPr>
                    <w:pStyle w:val="Compact"/>
                    <w:jc w:val="center"/>
                    <w:rPr>
                      <w:rFonts w:ascii="Times New Roman" w:hAnsi="Times New Roman" w:cs="Times New Roman"/>
                      <w:i/>
                      <w:iCs/>
                    </w:rPr>
                  </w:pPr>
                  <w:r w:rsidRPr="000B19C8">
                    <w:rPr>
                      <w:rFonts w:ascii="Times New Roman" w:hAnsi="Times New Roman" w:cs="Times New Roman"/>
                      <w:i/>
                      <w:iCs/>
                    </w:rPr>
                    <w:t>Alcohol</w:t>
                  </w:r>
                </w:p>
              </w:tc>
              <w:tc>
                <w:tcPr>
                  <w:tcW w:w="0" w:type="auto"/>
                  <w:tcBorders>
                    <w:top w:val="single" w:sz="4" w:space="0" w:color="D9D9D9" w:themeColor="background1" w:themeShade="D9"/>
                    <w:bottom w:val="single" w:sz="4" w:space="0" w:color="D9D9D9" w:themeColor="background1" w:themeShade="D9"/>
                  </w:tcBorders>
                  <w:vAlign w:val="center"/>
                </w:tcPr>
                <w:p w14:paraId="694BB780"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Alcohol Use History</w:t>
                  </w:r>
                </w:p>
              </w:tc>
            </w:tr>
            <w:tr w:rsidR="004F4DC8" w:rsidRPr="000D5F4F" w14:paraId="3E182C1E" w14:textId="77777777" w:rsidTr="001F5AB8">
              <w:tc>
                <w:tcPr>
                  <w:tcW w:w="0" w:type="auto"/>
                </w:tcPr>
                <w:p w14:paraId="583A3010"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4B52AF34"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DSM-5 Checklist for AUD</w:t>
                  </w:r>
                </w:p>
              </w:tc>
            </w:tr>
            <w:tr w:rsidR="004F4DC8" w:rsidRPr="000D5F4F" w14:paraId="2C1CDAD3" w14:textId="77777777" w:rsidTr="001F5AB8">
              <w:tc>
                <w:tcPr>
                  <w:tcW w:w="0" w:type="auto"/>
                </w:tcPr>
                <w:p w14:paraId="406146A7"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bottom w:val="single" w:sz="4" w:space="0" w:color="D9D9D9" w:themeColor="background1" w:themeShade="D9"/>
                  </w:tcBorders>
                  <w:vAlign w:val="center"/>
                </w:tcPr>
                <w:p w14:paraId="6EE040A5"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Young Adult Alcohol Problems Test</w:t>
                  </w:r>
                </w:p>
              </w:tc>
            </w:tr>
            <w:tr w:rsidR="004F4DC8" w:rsidRPr="000D5F4F" w14:paraId="4A557B75" w14:textId="77777777" w:rsidTr="001F5AB8">
              <w:tc>
                <w:tcPr>
                  <w:tcW w:w="0" w:type="auto"/>
                </w:tcPr>
                <w:p w14:paraId="6A03A53F" w14:textId="77777777" w:rsidR="004F4DC8" w:rsidRPr="000D5F4F" w:rsidRDefault="004F4DC8" w:rsidP="000B19C8">
                  <w:pPr>
                    <w:pStyle w:val="Compact"/>
                    <w:rPr>
                      <w:rFonts w:ascii="Times New Roman" w:hAnsi="Times New Roman" w:cs="Times New Roman"/>
                    </w:rPr>
                  </w:pPr>
                </w:p>
              </w:tc>
              <w:tc>
                <w:tcPr>
                  <w:tcW w:w="0" w:type="auto"/>
                  <w:tcBorders>
                    <w:top w:val="single" w:sz="4" w:space="0" w:color="D9D9D9" w:themeColor="background1" w:themeShade="D9"/>
                  </w:tcBorders>
                  <w:vAlign w:val="center"/>
                </w:tcPr>
                <w:p w14:paraId="28E73E80" w14:textId="77777777" w:rsidR="004F4DC8" w:rsidRPr="000D5F4F" w:rsidRDefault="00000000" w:rsidP="000B19C8">
                  <w:pPr>
                    <w:pStyle w:val="Compact"/>
                    <w:jc w:val="right"/>
                    <w:rPr>
                      <w:rFonts w:ascii="Times New Roman" w:hAnsi="Times New Roman" w:cs="Times New Roman"/>
                    </w:rPr>
                  </w:pPr>
                  <w:r w:rsidRPr="000D5F4F">
                    <w:rPr>
                      <w:rFonts w:ascii="Times New Roman" w:hAnsi="Times New Roman" w:cs="Times New Roman"/>
                    </w:rPr>
                    <w:t>WHO-The Alcohol, Smoking and Substance Involvement Screening Test</w:t>
                  </w:r>
                </w:p>
              </w:tc>
            </w:tr>
            <w:bookmarkEnd w:id="82"/>
          </w:tbl>
          <w:p w14:paraId="4C6E11DE" w14:textId="77777777" w:rsidR="004F4DC8" w:rsidRPr="000D5F4F" w:rsidRDefault="004F4DC8" w:rsidP="00367FF2">
            <w:pPr>
              <w:spacing w:line="480" w:lineRule="auto"/>
              <w:rPr>
                <w:rFonts w:ascii="Times New Roman" w:hAnsi="Times New Roman" w:cs="Times New Roman"/>
              </w:rPr>
            </w:pPr>
          </w:p>
        </w:tc>
      </w:tr>
    </w:tbl>
    <w:p w14:paraId="547E83BD" w14:textId="433863D0"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bookmarkStart w:id="83" w:name="X85d3e833fe6a1aca4e1be0bd28a15b98db36aac"/>
      <w:bookmarkEnd w:id="81"/>
    </w:p>
    <w:tbl>
      <w:tblPr>
        <w:tblStyle w:val="Table"/>
        <w:tblW w:w="5000" w:type="pct"/>
        <w:tblLayout w:type="fixed"/>
        <w:tblLook w:val="0000" w:firstRow="0" w:lastRow="0" w:firstColumn="0" w:lastColumn="0" w:noHBand="0" w:noVBand="0"/>
      </w:tblPr>
      <w:tblGrid>
        <w:gridCol w:w="9576"/>
      </w:tblGrid>
      <w:tr w:rsidR="004F4DC8" w:rsidRPr="000D5F4F" w14:paraId="046F1A1A" w14:textId="77777777">
        <w:tc>
          <w:tcPr>
            <w:tcW w:w="7920" w:type="dxa"/>
          </w:tcPr>
          <w:p w14:paraId="1490C321" w14:textId="77777777" w:rsidR="004F4DC8" w:rsidRPr="000D5F4F" w:rsidRDefault="00000000" w:rsidP="00367FF2">
            <w:pPr>
              <w:pStyle w:val="ImageCaption"/>
              <w:spacing w:before="200" w:line="480" w:lineRule="auto"/>
              <w:rPr>
                <w:rFonts w:ascii="Times New Roman" w:hAnsi="Times New Roman" w:cs="Times New Roman"/>
              </w:rPr>
            </w:pPr>
            <w:bookmarkStart w:id="84" w:name="tbl-context"/>
            <w:r w:rsidRPr="000B077B">
              <w:rPr>
                <w:rFonts w:ascii="Times New Roman" w:hAnsi="Times New Roman" w:cs="Times New Roman"/>
                <w:b/>
                <w:bCs/>
                <w:i w:val="0"/>
                <w:iCs/>
              </w:rPr>
              <w:lastRenderedPageBreak/>
              <w:t>Table 3:</w:t>
            </w:r>
            <w:r w:rsidRPr="000D5F4F">
              <w:rPr>
                <w:rFonts w:ascii="Times New Roman" w:hAnsi="Times New Roman" w:cs="Times New Roman"/>
              </w:rPr>
              <w:t xml:space="preserve"> Location information collected from frequently visited locations.</w:t>
            </w:r>
          </w:p>
          <w:tbl>
            <w:tblPr>
              <w:tblStyle w:val="Table"/>
              <w:tblW w:w="5000" w:type="pct"/>
              <w:tblLayout w:type="fixed"/>
              <w:tblLook w:val="0020" w:firstRow="1" w:lastRow="0" w:firstColumn="0" w:lastColumn="0" w:noHBand="0" w:noVBand="0"/>
            </w:tblPr>
            <w:tblGrid>
              <w:gridCol w:w="3049"/>
              <w:gridCol w:w="6311"/>
            </w:tblGrid>
            <w:tr w:rsidR="004F4DC8" w:rsidRPr="000D5F4F" w14:paraId="67BF7C16" w14:textId="77777777" w:rsidTr="004F4DC8">
              <w:trPr>
                <w:cnfStyle w:val="100000000000" w:firstRow="1" w:lastRow="0" w:firstColumn="0" w:lastColumn="0" w:oddVBand="0" w:evenVBand="0" w:oddHBand="0" w:evenHBand="0" w:firstRowFirstColumn="0" w:firstRowLastColumn="0" w:lastRowFirstColumn="0" w:lastRowLastColumn="0"/>
                <w:tblHeader/>
              </w:trPr>
              <w:tc>
                <w:tcPr>
                  <w:tcW w:w="0" w:type="auto"/>
                </w:tcPr>
                <w:p w14:paraId="109A77D2" w14:textId="77777777" w:rsidR="004F4DC8" w:rsidRPr="004750F5" w:rsidRDefault="00000000" w:rsidP="00584CD2">
                  <w:pPr>
                    <w:pStyle w:val="Compact"/>
                    <w:jc w:val="center"/>
                    <w:rPr>
                      <w:rFonts w:ascii="Times New Roman" w:hAnsi="Times New Roman" w:cs="Times New Roman"/>
                      <w:b/>
                      <w:bCs/>
                      <w:i/>
                      <w:iCs/>
                    </w:rPr>
                  </w:pPr>
                  <w:r w:rsidRPr="004750F5">
                    <w:rPr>
                      <w:rFonts w:ascii="Times New Roman" w:hAnsi="Times New Roman" w:cs="Times New Roman"/>
                      <w:b/>
                      <w:bCs/>
                      <w:i/>
                      <w:iCs/>
                    </w:rPr>
                    <w:t>Question</w:t>
                  </w:r>
                </w:p>
              </w:tc>
              <w:tc>
                <w:tcPr>
                  <w:tcW w:w="0" w:type="auto"/>
                </w:tcPr>
                <w:p w14:paraId="10F37AEC" w14:textId="77777777" w:rsidR="004F4DC8" w:rsidRPr="004750F5" w:rsidRDefault="00000000" w:rsidP="00584CD2">
                  <w:pPr>
                    <w:pStyle w:val="Compact"/>
                    <w:jc w:val="center"/>
                    <w:rPr>
                      <w:rFonts w:ascii="Times New Roman" w:hAnsi="Times New Roman" w:cs="Times New Roman"/>
                      <w:b/>
                      <w:bCs/>
                      <w:i/>
                      <w:iCs/>
                    </w:rPr>
                  </w:pPr>
                  <w:r w:rsidRPr="004750F5">
                    <w:rPr>
                      <w:rFonts w:ascii="Times New Roman" w:hAnsi="Times New Roman" w:cs="Times New Roman"/>
                      <w:b/>
                      <w:bCs/>
                      <w:i/>
                      <w:iCs/>
                    </w:rPr>
                    <w:t>Responses</w:t>
                  </w:r>
                </w:p>
              </w:tc>
            </w:tr>
            <w:tr w:rsidR="004F4DC8" w:rsidRPr="000D5F4F" w14:paraId="76E65EF8" w14:textId="77777777" w:rsidTr="00EA2438">
              <w:trPr>
                <w:trHeight w:val="855"/>
              </w:trPr>
              <w:tc>
                <w:tcPr>
                  <w:tcW w:w="0" w:type="auto"/>
                  <w:tcBorders>
                    <w:bottom w:val="single" w:sz="4" w:space="0" w:color="D9D9D9" w:themeColor="background1" w:themeShade="D9"/>
                  </w:tcBorders>
                  <w:vAlign w:val="center"/>
                </w:tcPr>
                <w:p w14:paraId="3808355B"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Address</w:t>
                  </w:r>
                </w:p>
              </w:tc>
              <w:tc>
                <w:tcPr>
                  <w:tcW w:w="0" w:type="auto"/>
                  <w:tcBorders>
                    <w:bottom w:val="single" w:sz="4" w:space="0" w:color="D9D9D9" w:themeColor="background1" w:themeShade="D9"/>
                  </w:tcBorders>
                  <w:vAlign w:val="center"/>
                </w:tcPr>
                <w:p w14:paraId="2DF3A3F9" w14:textId="7A011937" w:rsidR="004F4DC8" w:rsidRPr="000D5F4F" w:rsidRDefault="000E3176" w:rsidP="00EA2438">
                  <w:pPr>
                    <w:pStyle w:val="Compact"/>
                    <w:jc w:val="right"/>
                    <w:rPr>
                      <w:rFonts w:ascii="Times New Roman" w:hAnsi="Times New Roman" w:cs="Times New Roman"/>
                    </w:rPr>
                  </w:pPr>
                  <w:r w:rsidRPr="00473FB8">
                    <w:rPr>
                      <w:rFonts w:ascii="Times New Roman" w:hAnsi="Times New Roman" w:cs="Times New Roman"/>
                    </w:rPr>
                    <w:t>—</w:t>
                  </w:r>
                </w:p>
              </w:tc>
            </w:tr>
            <w:tr w:rsidR="004F4DC8" w:rsidRPr="000D5F4F" w14:paraId="0019ABC0" w14:textId="77777777" w:rsidTr="00EA2438">
              <w:trPr>
                <w:trHeight w:val="1835"/>
              </w:trPr>
              <w:tc>
                <w:tcPr>
                  <w:tcW w:w="0" w:type="auto"/>
                  <w:tcBorders>
                    <w:top w:val="single" w:sz="4" w:space="0" w:color="D9D9D9" w:themeColor="background1" w:themeShade="D9"/>
                    <w:bottom w:val="single" w:sz="4" w:space="0" w:color="D9D9D9" w:themeColor="background1" w:themeShade="D9"/>
                  </w:tcBorders>
                  <w:vAlign w:val="center"/>
                </w:tcPr>
                <w:p w14:paraId="7ED65649"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Type of place</w:t>
                  </w:r>
                </w:p>
              </w:tc>
              <w:tc>
                <w:tcPr>
                  <w:tcW w:w="0" w:type="auto"/>
                  <w:tcBorders>
                    <w:top w:val="single" w:sz="4" w:space="0" w:color="D9D9D9" w:themeColor="background1" w:themeShade="D9"/>
                    <w:bottom w:val="single" w:sz="4" w:space="0" w:color="D9D9D9" w:themeColor="background1" w:themeShade="D9"/>
                  </w:tcBorders>
                  <w:vAlign w:val="center"/>
                </w:tcPr>
                <w:p w14:paraId="7FB93B02"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 xml:space="preserve">Work, School, Volunteer, healthcare, Home of a friend, Home of a family member, Liquor store, Errands (e.g., grocery store, post office), Coffee shop or cafe, Restaurant, Park, Bar, Gym or fitness center, AA or recovery meeting, </w:t>
                  </w:r>
                  <w:proofErr w:type="gramStart"/>
                  <w:r w:rsidRPr="000D5F4F">
                    <w:rPr>
                      <w:rFonts w:ascii="Times New Roman" w:hAnsi="Times New Roman" w:cs="Times New Roman"/>
                    </w:rPr>
                    <w:t>Religious</w:t>
                  </w:r>
                  <w:proofErr w:type="gramEnd"/>
                  <w:r w:rsidRPr="000D5F4F">
                    <w:rPr>
                      <w:rFonts w:ascii="Times New Roman" w:hAnsi="Times New Roman" w:cs="Times New Roman"/>
                    </w:rPr>
                    <w:t xml:space="preserve"> location (e.g., church, mosque, temple), Other</w:t>
                  </w:r>
                </w:p>
              </w:tc>
            </w:tr>
            <w:tr w:rsidR="004F4DC8" w:rsidRPr="000D5F4F" w14:paraId="248CA321" w14:textId="77777777" w:rsidTr="00EA2438">
              <w:trPr>
                <w:trHeight w:val="1007"/>
              </w:trPr>
              <w:tc>
                <w:tcPr>
                  <w:tcW w:w="0" w:type="auto"/>
                  <w:tcBorders>
                    <w:top w:val="single" w:sz="4" w:space="0" w:color="D9D9D9" w:themeColor="background1" w:themeShade="D9"/>
                    <w:bottom w:val="single" w:sz="4" w:space="0" w:color="D9D9D9" w:themeColor="background1" w:themeShade="D9"/>
                  </w:tcBorders>
                  <w:vAlign w:val="center"/>
                </w:tcPr>
                <w:p w14:paraId="73DE8724"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 xml:space="preserve">Have you </w:t>
                  </w:r>
                  <w:proofErr w:type="gramStart"/>
                  <w:r w:rsidRPr="00584CD2">
                    <w:rPr>
                      <w:rFonts w:ascii="Times New Roman" w:hAnsi="Times New Roman" w:cs="Times New Roman"/>
                      <w:i/>
                      <w:iCs/>
                    </w:rPr>
                    <w:t>drank</w:t>
                  </w:r>
                  <w:proofErr w:type="gramEnd"/>
                  <w:r w:rsidRPr="00584CD2">
                    <w:rPr>
                      <w:rFonts w:ascii="Times New Roman" w:hAnsi="Times New Roman" w:cs="Times New Roman"/>
                      <w:i/>
                      <w:iCs/>
                    </w:rPr>
                    <w:t xml:space="preserve"> alcohol here before?</w:t>
                  </w:r>
                </w:p>
              </w:tc>
              <w:tc>
                <w:tcPr>
                  <w:tcW w:w="0" w:type="auto"/>
                  <w:tcBorders>
                    <w:top w:val="single" w:sz="4" w:space="0" w:color="D9D9D9" w:themeColor="background1" w:themeShade="D9"/>
                    <w:bottom w:val="single" w:sz="4" w:space="0" w:color="D9D9D9" w:themeColor="background1" w:themeShade="D9"/>
                  </w:tcBorders>
                  <w:vAlign w:val="center"/>
                </w:tcPr>
                <w:p w14:paraId="3AF3583B"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 xml:space="preserve">No, </w:t>
                  </w:r>
                  <w:proofErr w:type="gramStart"/>
                  <w:r w:rsidRPr="000D5F4F">
                    <w:rPr>
                      <w:rFonts w:ascii="Times New Roman" w:hAnsi="Times New Roman" w:cs="Times New Roman"/>
                    </w:rPr>
                    <w:t>Yes</w:t>
                  </w:r>
                  <w:proofErr w:type="gramEnd"/>
                </w:p>
              </w:tc>
            </w:tr>
            <w:tr w:rsidR="004F4DC8" w:rsidRPr="000D5F4F" w14:paraId="2F6B8958" w14:textId="77777777" w:rsidTr="00EA2438">
              <w:tc>
                <w:tcPr>
                  <w:tcW w:w="0" w:type="auto"/>
                  <w:tcBorders>
                    <w:top w:val="single" w:sz="4" w:space="0" w:color="D9D9D9" w:themeColor="background1" w:themeShade="D9"/>
                  </w:tcBorders>
                  <w:vAlign w:val="center"/>
                </w:tcPr>
                <w:p w14:paraId="425AFEB5"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Is alcohol available here?</w:t>
                  </w:r>
                </w:p>
              </w:tc>
              <w:tc>
                <w:tcPr>
                  <w:tcW w:w="0" w:type="auto"/>
                  <w:tcBorders>
                    <w:top w:val="single" w:sz="4" w:space="0" w:color="D9D9D9" w:themeColor="background1" w:themeShade="D9"/>
                  </w:tcBorders>
                  <w:vAlign w:val="center"/>
                </w:tcPr>
                <w:p w14:paraId="37EA37CD"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 xml:space="preserve">No, </w:t>
                  </w:r>
                  <w:proofErr w:type="gramStart"/>
                  <w:r w:rsidRPr="000D5F4F">
                    <w:rPr>
                      <w:rFonts w:ascii="Times New Roman" w:hAnsi="Times New Roman" w:cs="Times New Roman"/>
                    </w:rPr>
                    <w:t>Yes</w:t>
                  </w:r>
                  <w:proofErr w:type="gramEnd"/>
                </w:p>
              </w:tc>
            </w:tr>
            <w:tr w:rsidR="004F4DC8" w:rsidRPr="000D5F4F" w14:paraId="53D0E36A" w14:textId="77777777" w:rsidTr="00EA2438">
              <w:trPr>
                <w:trHeight w:val="1008"/>
              </w:trPr>
              <w:tc>
                <w:tcPr>
                  <w:tcW w:w="0" w:type="auto"/>
                  <w:tcBorders>
                    <w:bottom w:val="single" w:sz="4" w:space="0" w:color="D9D9D9" w:themeColor="background1" w:themeShade="D9"/>
                  </w:tcBorders>
                  <w:vAlign w:val="center"/>
                </w:tcPr>
                <w:p w14:paraId="4B80AE97"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How would you describe your experiences here?</w:t>
                  </w:r>
                </w:p>
              </w:tc>
              <w:tc>
                <w:tcPr>
                  <w:tcW w:w="0" w:type="auto"/>
                  <w:tcBorders>
                    <w:bottom w:val="single" w:sz="4" w:space="0" w:color="D9D9D9" w:themeColor="background1" w:themeShade="D9"/>
                  </w:tcBorders>
                  <w:vAlign w:val="center"/>
                </w:tcPr>
                <w:p w14:paraId="22B6A47C"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Pleasant, Unpleasant, Mixed, Neutral</w:t>
                  </w:r>
                </w:p>
              </w:tc>
            </w:tr>
            <w:tr w:rsidR="004F4DC8" w:rsidRPr="000D5F4F" w14:paraId="5F690CDF" w14:textId="77777777" w:rsidTr="00EA2438">
              <w:trPr>
                <w:trHeight w:val="1286"/>
              </w:trPr>
              <w:tc>
                <w:tcPr>
                  <w:tcW w:w="0" w:type="auto"/>
                  <w:tcBorders>
                    <w:top w:val="single" w:sz="4" w:space="0" w:color="D9D9D9" w:themeColor="background1" w:themeShade="D9"/>
                    <w:bottom w:val="single" w:sz="4" w:space="0" w:color="D9D9D9" w:themeColor="background1" w:themeShade="D9"/>
                  </w:tcBorders>
                  <w:vAlign w:val="center"/>
                </w:tcPr>
                <w:p w14:paraId="0FB14675"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Does being at this location put you at any risk to begin drinking?</w:t>
                  </w:r>
                </w:p>
              </w:tc>
              <w:tc>
                <w:tcPr>
                  <w:tcW w:w="0" w:type="auto"/>
                  <w:tcBorders>
                    <w:top w:val="single" w:sz="4" w:space="0" w:color="D9D9D9" w:themeColor="background1" w:themeShade="D9"/>
                    <w:bottom w:val="single" w:sz="4" w:space="0" w:color="D9D9D9" w:themeColor="background1" w:themeShade="D9"/>
                  </w:tcBorders>
                  <w:vAlign w:val="center"/>
                </w:tcPr>
                <w:p w14:paraId="1EE8AE07"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 xml:space="preserve">No risk, Low risk, </w:t>
                  </w:r>
                  <w:proofErr w:type="gramStart"/>
                  <w:r w:rsidRPr="000D5F4F">
                    <w:rPr>
                      <w:rFonts w:ascii="Times New Roman" w:hAnsi="Times New Roman" w:cs="Times New Roman"/>
                    </w:rPr>
                    <w:t>Medium</w:t>
                  </w:r>
                  <w:proofErr w:type="gramEnd"/>
                  <w:r w:rsidRPr="000D5F4F">
                    <w:rPr>
                      <w:rFonts w:ascii="Times New Roman" w:hAnsi="Times New Roman" w:cs="Times New Roman"/>
                    </w:rPr>
                    <w:t xml:space="preserve"> risk, High risk</w:t>
                  </w:r>
                </w:p>
              </w:tc>
            </w:tr>
            <w:tr w:rsidR="004F4DC8" w:rsidRPr="000D5F4F" w14:paraId="23787F8B" w14:textId="77777777" w:rsidTr="00EA2438">
              <w:tc>
                <w:tcPr>
                  <w:tcW w:w="0" w:type="auto"/>
                  <w:tcBorders>
                    <w:top w:val="single" w:sz="4" w:space="0" w:color="D9D9D9" w:themeColor="background1" w:themeShade="D9"/>
                  </w:tcBorders>
                  <w:vAlign w:val="center"/>
                </w:tcPr>
                <w:p w14:paraId="5C1FA80B" w14:textId="77777777" w:rsidR="004F4DC8" w:rsidRPr="00584CD2" w:rsidRDefault="00000000" w:rsidP="00EA2438">
                  <w:pPr>
                    <w:pStyle w:val="Compact"/>
                    <w:rPr>
                      <w:rFonts w:ascii="Times New Roman" w:hAnsi="Times New Roman" w:cs="Times New Roman"/>
                      <w:i/>
                      <w:iCs/>
                    </w:rPr>
                  </w:pPr>
                  <w:r w:rsidRPr="00584CD2">
                    <w:rPr>
                      <w:rFonts w:ascii="Times New Roman" w:hAnsi="Times New Roman" w:cs="Times New Roman"/>
                      <w:i/>
                      <w:iCs/>
                    </w:rPr>
                    <w:t>Did the participant identify this place as a risky location they are trying to avoid now that they are sober?</w:t>
                  </w:r>
                </w:p>
              </w:tc>
              <w:tc>
                <w:tcPr>
                  <w:tcW w:w="0" w:type="auto"/>
                  <w:tcBorders>
                    <w:top w:val="single" w:sz="4" w:space="0" w:color="D9D9D9" w:themeColor="background1" w:themeShade="D9"/>
                  </w:tcBorders>
                  <w:vAlign w:val="center"/>
                </w:tcPr>
                <w:p w14:paraId="457E9074" w14:textId="77777777" w:rsidR="004F4DC8" w:rsidRPr="000D5F4F" w:rsidRDefault="00000000" w:rsidP="00EA2438">
                  <w:pPr>
                    <w:pStyle w:val="Compact"/>
                    <w:jc w:val="right"/>
                    <w:rPr>
                      <w:rFonts w:ascii="Times New Roman" w:hAnsi="Times New Roman" w:cs="Times New Roman"/>
                    </w:rPr>
                  </w:pPr>
                  <w:r w:rsidRPr="000D5F4F">
                    <w:rPr>
                      <w:rFonts w:ascii="Times New Roman" w:hAnsi="Times New Roman" w:cs="Times New Roman"/>
                    </w:rPr>
                    <w:t xml:space="preserve">No, </w:t>
                  </w:r>
                  <w:proofErr w:type="gramStart"/>
                  <w:r w:rsidRPr="000D5F4F">
                    <w:rPr>
                      <w:rFonts w:ascii="Times New Roman" w:hAnsi="Times New Roman" w:cs="Times New Roman"/>
                    </w:rPr>
                    <w:t>Yes</w:t>
                  </w:r>
                  <w:proofErr w:type="gramEnd"/>
                </w:p>
              </w:tc>
            </w:tr>
            <w:bookmarkEnd w:id="84"/>
          </w:tbl>
          <w:p w14:paraId="60C1C352" w14:textId="77777777" w:rsidR="004F4DC8" w:rsidRPr="000D5F4F" w:rsidRDefault="004F4DC8" w:rsidP="00367FF2">
            <w:pPr>
              <w:spacing w:line="480" w:lineRule="auto"/>
              <w:rPr>
                <w:rFonts w:ascii="Times New Roman" w:hAnsi="Times New Roman" w:cs="Times New Roman"/>
              </w:rPr>
            </w:pPr>
          </w:p>
        </w:tc>
      </w:tr>
    </w:tbl>
    <w:p w14:paraId="4EA4EC5D" w14:textId="48CA465D"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bookmarkStart w:id="85" w:name="table-4-demographic-responses"/>
      <w:bookmarkEnd w:id="83"/>
    </w:p>
    <w:tbl>
      <w:tblPr>
        <w:tblStyle w:val="Table"/>
        <w:tblW w:w="5044" w:type="pct"/>
        <w:tblLayout w:type="fixed"/>
        <w:tblLook w:val="0000" w:firstRow="0" w:lastRow="0" w:firstColumn="0" w:lastColumn="0" w:noHBand="0" w:noVBand="0"/>
      </w:tblPr>
      <w:tblGrid>
        <w:gridCol w:w="9660"/>
      </w:tblGrid>
      <w:tr w:rsidR="004F4DC8" w:rsidRPr="000D5F4F" w14:paraId="7A5BFCC2" w14:textId="77777777" w:rsidTr="00473FB8">
        <w:trPr>
          <w:trHeight w:val="856"/>
        </w:trPr>
        <w:tc>
          <w:tcPr>
            <w:tcW w:w="9660" w:type="dxa"/>
          </w:tcPr>
          <w:p w14:paraId="02470A1F" w14:textId="5DCDFD98" w:rsidR="004F4DC8" w:rsidRPr="000D5F4F" w:rsidRDefault="00000000" w:rsidP="00DD7DC7">
            <w:pPr>
              <w:pStyle w:val="ImageCaption"/>
              <w:spacing w:before="200" w:line="480" w:lineRule="auto"/>
              <w:rPr>
                <w:rFonts w:ascii="Times New Roman" w:hAnsi="Times New Roman" w:cs="Times New Roman"/>
              </w:rPr>
            </w:pPr>
            <w:bookmarkStart w:id="86" w:name="tbl-demo-2"/>
            <w:r w:rsidRPr="000B077B">
              <w:rPr>
                <w:rFonts w:ascii="Times New Roman" w:hAnsi="Times New Roman" w:cs="Times New Roman"/>
                <w:b/>
                <w:bCs/>
                <w:i w:val="0"/>
                <w:iCs/>
              </w:rPr>
              <w:lastRenderedPageBreak/>
              <w:t>Table 4:</w:t>
            </w:r>
            <w:r w:rsidRPr="000D5F4F">
              <w:rPr>
                <w:rFonts w:ascii="Times New Roman" w:hAnsi="Times New Roman" w:cs="Times New Roman"/>
              </w:rPr>
              <w:t xml:space="preserve"> Demographic characteristics of the sample (N = 146).</w:t>
            </w:r>
          </w:p>
        </w:tc>
        <w:bookmarkEnd w:id="86"/>
      </w:tr>
      <w:tr w:rsidR="000D5F4F" w:rsidRPr="000D5F4F" w14:paraId="36016627" w14:textId="77777777" w:rsidTr="00473FB8">
        <w:trPr>
          <w:trHeight w:val="89"/>
        </w:trPr>
        <w:tc>
          <w:tcPr>
            <w:tcW w:w="9660" w:type="dxa"/>
          </w:tcPr>
          <w:tbl>
            <w:tblPr>
              <w:tblW w:w="8844" w:type="dxa"/>
              <w:tblCellMar>
                <w:top w:w="15" w:type="dxa"/>
                <w:left w:w="15" w:type="dxa"/>
                <w:bottom w:w="15" w:type="dxa"/>
                <w:right w:w="15" w:type="dxa"/>
              </w:tblCellMar>
              <w:tblLook w:val="04A0" w:firstRow="1" w:lastRow="0" w:firstColumn="1" w:lastColumn="0" w:noHBand="0" w:noVBand="1"/>
            </w:tblPr>
            <w:tblGrid>
              <w:gridCol w:w="4524"/>
              <w:gridCol w:w="600"/>
              <w:gridCol w:w="660"/>
              <w:gridCol w:w="1020"/>
              <w:gridCol w:w="1020"/>
              <w:gridCol w:w="1020"/>
            </w:tblGrid>
            <w:tr w:rsidR="000D5F4F" w:rsidRPr="00473FB8" w14:paraId="025CC9FB" w14:textId="77777777" w:rsidTr="00473FB8">
              <w:trPr>
                <w:trHeight w:val="278"/>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93D983" w14:textId="77777777" w:rsidR="000D5F4F" w:rsidRPr="00473FB8" w:rsidRDefault="000D5F4F" w:rsidP="000D5F4F">
                  <w:pPr>
                    <w:rPr>
                      <w:rFonts w:ascii="Times New Roman" w:hAnsi="Times New Roman" w:cs="Times New Roman"/>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50C5454" w14:textId="77777777" w:rsidR="000D5F4F" w:rsidRPr="00473FB8" w:rsidRDefault="000D5F4F" w:rsidP="000D5F4F">
                  <w:pPr>
                    <w:rPr>
                      <w:rFonts w:ascii="Times New Roman" w:hAnsi="Times New Roman" w:cs="Times New Roman"/>
                      <w:b/>
                      <w:bCs/>
                      <w:i/>
                      <w:iCs/>
                    </w:rPr>
                  </w:pPr>
                  <w:r w:rsidRPr="00473FB8">
                    <w:rPr>
                      <w:rFonts w:ascii="Times New Roman" w:hAnsi="Times New Roman" w:cs="Times New Roman"/>
                      <w:b/>
                      <w:bCs/>
                      <w:i/>
                      <w:iCs/>
                    </w:rPr>
                    <w:t>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50BD6E8" w14:textId="77777777" w:rsidR="000D5F4F" w:rsidRPr="00473FB8" w:rsidRDefault="000D5F4F" w:rsidP="000D5F4F">
                  <w:pPr>
                    <w:rPr>
                      <w:rFonts w:ascii="Times New Roman" w:hAnsi="Times New Roman" w:cs="Times New Roman"/>
                      <w:b/>
                      <w:bCs/>
                      <w:i/>
                      <w:iCs/>
                    </w:rPr>
                  </w:pPr>
                  <w:r w:rsidRPr="00473FB8">
                    <w:rPr>
                      <w:rFonts w:ascii="Times New Roman" w:hAnsi="Times New Roman" w:cs="Times New Roman"/>
                      <w:b/>
                      <w:bCs/>
                      <w:i/>
                      <w:iCs/>
                    </w:rPr>
                    <w: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2406B8F" w14:textId="77777777" w:rsidR="000D5F4F" w:rsidRPr="00473FB8" w:rsidRDefault="000D5F4F" w:rsidP="000D5F4F">
                  <w:pPr>
                    <w:rPr>
                      <w:rFonts w:ascii="Times New Roman" w:hAnsi="Times New Roman" w:cs="Times New Roman"/>
                      <w:b/>
                      <w:bCs/>
                      <w:i/>
                      <w:iCs/>
                    </w:rPr>
                  </w:pPr>
                  <w:r w:rsidRPr="00473FB8">
                    <w:rPr>
                      <w:rFonts w:ascii="Times New Roman" w:hAnsi="Times New Roman" w:cs="Times New Roman"/>
                      <w:b/>
                      <w:bCs/>
                      <w:i/>
                      <w:iCs/>
                    </w:rPr>
                    <w:t>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C6B084B" w14:textId="77777777" w:rsidR="000D5F4F" w:rsidRPr="00473FB8" w:rsidRDefault="000D5F4F" w:rsidP="000D5F4F">
                  <w:pPr>
                    <w:rPr>
                      <w:rFonts w:ascii="Times New Roman" w:hAnsi="Times New Roman" w:cs="Times New Roman"/>
                      <w:b/>
                      <w:bCs/>
                      <w:i/>
                      <w:iCs/>
                    </w:rPr>
                  </w:pPr>
                  <w:r w:rsidRPr="00473FB8">
                    <w:rPr>
                      <w:rFonts w:ascii="Times New Roman" w:hAnsi="Times New Roman" w:cs="Times New Roman"/>
                      <w:b/>
                      <w:bCs/>
                      <w:i/>
                      <w:iCs/>
                    </w:rPr>
                    <w:t>SD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129F9B1" w14:textId="77777777" w:rsidR="000D5F4F" w:rsidRPr="00473FB8" w:rsidRDefault="000D5F4F" w:rsidP="000D5F4F">
                  <w:pPr>
                    <w:rPr>
                      <w:rFonts w:ascii="Times New Roman" w:hAnsi="Times New Roman" w:cs="Times New Roman"/>
                      <w:b/>
                      <w:bCs/>
                      <w:i/>
                      <w:iCs/>
                    </w:rPr>
                  </w:pPr>
                  <w:r w:rsidRPr="00473FB8">
                    <w:rPr>
                      <w:rFonts w:ascii="Times New Roman" w:hAnsi="Times New Roman" w:cs="Times New Roman"/>
                      <w:b/>
                      <w:bCs/>
                      <w:i/>
                      <w:iCs/>
                    </w:rPr>
                    <w:t>Range</w:t>
                  </w:r>
                </w:p>
              </w:tc>
            </w:tr>
            <w:tr w:rsidR="000D5F4F" w:rsidRPr="00473FB8" w14:paraId="4A166619" w14:textId="77777777" w:rsidTr="00473FB8">
              <w:trPr>
                <w:trHeight w:val="264"/>
              </w:trPr>
              <w:tc>
                <w:tcPr>
                  <w:tcW w:w="4524" w:type="dxa"/>
                  <w:tcBorders>
                    <w:top w:val="single" w:sz="6" w:space="0" w:color="DDDDDD"/>
                  </w:tcBorders>
                  <w:shd w:val="clear" w:color="auto" w:fill="auto"/>
                  <w:tcMar>
                    <w:top w:w="120" w:type="dxa"/>
                    <w:left w:w="120" w:type="dxa"/>
                    <w:bottom w:w="120" w:type="dxa"/>
                    <w:right w:w="120" w:type="dxa"/>
                  </w:tcMar>
                  <w:hideMark/>
                </w:tcPr>
                <w:p w14:paraId="3CBD4B05"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44F3D86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9C2EE1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634EB6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40.9</w:t>
                  </w:r>
                </w:p>
              </w:tc>
              <w:tc>
                <w:tcPr>
                  <w:tcW w:w="0" w:type="auto"/>
                  <w:tcBorders>
                    <w:top w:val="single" w:sz="6" w:space="0" w:color="DDDDDD"/>
                  </w:tcBorders>
                  <w:shd w:val="clear" w:color="auto" w:fill="auto"/>
                  <w:tcMar>
                    <w:top w:w="120" w:type="dxa"/>
                    <w:left w:w="120" w:type="dxa"/>
                    <w:bottom w:w="120" w:type="dxa"/>
                    <w:right w:w="120" w:type="dxa"/>
                  </w:tcMar>
                  <w:hideMark/>
                </w:tcPr>
                <w:p w14:paraId="5737C2B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1135700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21-72</w:t>
                  </w:r>
                </w:p>
              </w:tc>
            </w:tr>
            <w:tr w:rsidR="000D5F4F" w:rsidRPr="00473FB8" w14:paraId="368033D6" w14:textId="77777777" w:rsidTr="00473FB8">
              <w:trPr>
                <w:trHeight w:val="278"/>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5857AC77"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Sex</w:t>
                  </w:r>
                </w:p>
              </w:tc>
            </w:tr>
            <w:tr w:rsidR="000D5F4F" w:rsidRPr="00473FB8" w14:paraId="2629FAA0"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6F51741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Female</w:t>
                  </w:r>
                </w:p>
              </w:tc>
              <w:tc>
                <w:tcPr>
                  <w:tcW w:w="0" w:type="auto"/>
                  <w:tcBorders>
                    <w:top w:val="single" w:sz="6" w:space="0" w:color="DDDDDD"/>
                  </w:tcBorders>
                  <w:shd w:val="clear" w:color="auto" w:fill="auto"/>
                  <w:tcMar>
                    <w:top w:w="120" w:type="dxa"/>
                    <w:left w:w="120" w:type="dxa"/>
                    <w:bottom w:w="120" w:type="dxa"/>
                    <w:right w:w="120" w:type="dxa"/>
                  </w:tcMar>
                  <w:hideMark/>
                </w:tcPr>
                <w:p w14:paraId="22DF0D3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620ACAD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49.3</w:t>
                  </w:r>
                </w:p>
              </w:tc>
              <w:tc>
                <w:tcPr>
                  <w:tcW w:w="0" w:type="auto"/>
                  <w:tcBorders>
                    <w:top w:val="single" w:sz="6" w:space="0" w:color="DDDDDD"/>
                  </w:tcBorders>
                  <w:shd w:val="clear" w:color="auto" w:fill="auto"/>
                  <w:tcMar>
                    <w:top w:w="120" w:type="dxa"/>
                    <w:left w:w="120" w:type="dxa"/>
                    <w:bottom w:w="120" w:type="dxa"/>
                    <w:right w:w="120" w:type="dxa"/>
                  </w:tcMar>
                  <w:hideMark/>
                </w:tcPr>
                <w:p w14:paraId="5313E44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D2A748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0C44F7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24440E53"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338096E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Male</w:t>
                  </w:r>
                </w:p>
              </w:tc>
              <w:tc>
                <w:tcPr>
                  <w:tcW w:w="0" w:type="auto"/>
                  <w:tcBorders>
                    <w:top w:val="single" w:sz="6" w:space="0" w:color="DDDDDD"/>
                  </w:tcBorders>
                  <w:shd w:val="clear" w:color="auto" w:fill="auto"/>
                  <w:tcMar>
                    <w:top w:w="120" w:type="dxa"/>
                    <w:left w:w="120" w:type="dxa"/>
                    <w:bottom w:w="120" w:type="dxa"/>
                    <w:right w:w="120" w:type="dxa"/>
                  </w:tcMar>
                  <w:hideMark/>
                </w:tcPr>
                <w:p w14:paraId="672A006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74</w:t>
                  </w:r>
                </w:p>
              </w:tc>
              <w:tc>
                <w:tcPr>
                  <w:tcW w:w="0" w:type="auto"/>
                  <w:tcBorders>
                    <w:top w:val="single" w:sz="6" w:space="0" w:color="DDDDDD"/>
                  </w:tcBorders>
                  <w:shd w:val="clear" w:color="auto" w:fill="auto"/>
                  <w:tcMar>
                    <w:top w:w="120" w:type="dxa"/>
                    <w:left w:w="120" w:type="dxa"/>
                    <w:bottom w:w="120" w:type="dxa"/>
                    <w:right w:w="120" w:type="dxa"/>
                  </w:tcMar>
                  <w:hideMark/>
                </w:tcPr>
                <w:p w14:paraId="515E12C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50.7</w:t>
                  </w:r>
                </w:p>
              </w:tc>
              <w:tc>
                <w:tcPr>
                  <w:tcW w:w="0" w:type="auto"/>
                  <w:tcBorders>
                    <w:top w:val="single" w:sz="6" w:space="0" w:color="DDDDDD"/>
                  </w:tcBorders>
                  <w:shd w:val="clear" w:color="auto" w:fill="auto"/>
                  <w:tcMar>
                    <w:top w:w="120" w:type="dxa"/>
                    <w:left w:w="120" w:type="dxa"/>
                    <w:bottom w:w="120" w:type="dxa"/>
                    <w:right w:w="120" w:type="dxa"/>
                  </w:tcMar>
                  <w:hideMark/>
                </w:tcPr>
                <w:p w14:paraId="210378A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D39152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1EE767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58EA1F66" w14:textId="77777777" w:rsidTr="00473FB8">
              <w:trPr>
                <w:trHeight w:val="278"/>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61E63E1F"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Race</w:t>
                  </w:r>
                </w:p>
              </w:tc>
            </w:tr>
            <w:tr w:rsidR="000D5F4F" w:rsidRPr="00473FB8" w14:paraId="018006C1"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28C37AB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American Indian/Alaska Native</w:t>
                  </w:r>
                </w:p>
              </w:tc>
              <w:tc>
                <w:tcPr>
                  <w:tcW w:w="0" w:type="auto"/>
                  <w:tcBorders>
                    <w:top w:val="single" w:sz="6" w:space="0" w:color="DDDDDD"/>
                  </w:tcBorders>
                  <w:shd w:val="clear" w:color="auto" w:fill="auto"/>
                  <w:tcMar>
                    <w:top w:w="120" w:type="dxa"/>
                    <w:left w:w="120" w:type="dxa"/>
                    <w:bottom w:w="120" w:type="dxa"/>
                    <w:right w:w="120" w:type="dxa"/>
                  </w:tcMar>
                  <w:hideMark/>
                </w:tcPr>
                <w:p w14:paraId="6E47EFE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w:t>
                  </w:r>
                </w:p>
              </w:tc>
              <w:tc>
                <w:tcPr>
                  <w:tcW w:w="0" w:type="auto"/>
                  <w:tcBorders>
                    <w:top w:val="single" w:sz="6" w:space="0" w:color="DDDDDD"/>
                  </w:tcBorders>
                  <w:shd w:val="clear" w:color="auto" w:fill="auto"/>
                  <w:tcMar>
                    <w:top w:w="120" w:type="dxa"/>
                    <w:left w:w="120" w:type="dxa"/>
                    <w:bottom w:w="120" w:type="dxa"/>
                    <w:right w:w="120" w:type="dxa"/>
                  </w:tcMar>
                  <w:hideMark/>
                </w:tcPr>
                <w:p w14:paraId="58CB9C4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1637398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FA6621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D0E87E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D9524D4"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278FD42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Asian</w:t>
                  </w:r>
                </w:p>
              </w:tc>
              <w:tc>
                <w:tcPr>
                  <w:tcW w:w="0" w:type="auto"/>
                  <w:tcBorders>
                    <w:top w:val="single" w:sz="6" w:space="0" w:color="DDDDDD"/>
                  </w:tcBorders>
                  <w:shd w:val="clear" w:color="auto" w:fill="auto"/>
                  <w:tcMar>
                    <w:top w:w="120" w:type="dxa"/>
                    <w:left w:w="120" w:type="dxa"/>
                    <w:bottom w:w="120" w:type="dxa"/>
                    <w:right w:w="120" w:type="dxa"/>
                  </w:tcMar>
                  <w:hideMark/>
                </w:tcPr>
                <w:p w14:paraId="53CBE02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w:t>
                  </w:r>
                </w:p>
              </w:tc>
              <w:tc>
                <w:tcPr>
                  <w:tcW w:w="0" w:type="auto"/>
                  <w:tcBorders>
                    <w:top w:val="single" w:sz="6" w:space="0" w:color="DDDDDD"/>
                  </w:tcBorders>
                  <w:shd w:val="clear" w:color="auto" w:fill="auto"/>
                  <w:tcMar>
                    <w:top w:w="120" w:type="dxa"/>
                    <w:left w:w="120" w:type="dxa"/>
                    <w:bottom w:w="120" w:type="dxa"/>
                    <w:right w:w="120" w:type="dxa"/>
                  </w:tcMar>
                  <w:hideMark/>
                </w:tcPr>
                <w:p w14:paraId="4F62E55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2004059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556DE9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0A679A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C65FC6F" w14:textId="77777777" w:rsidTr="00473FB8">
              <w:trPr>
                <w:trHeight w:val="558"/>
              </w:trPr>
              <w:tc>
                <w:tcPr>
                  <w:tcW w:w="4524" w:type="dxa"/>
                  <w:tcBorders>
                    <w:top w:val="single" w:sz="6" w:space="0" w:color="DDDDDD"/>
                  </w:tcBorders>
                  <w:shd w:val="clear" w:color="auto" w:fill="auto"/>
                  <w:tcMar>
                    <w:top w:w="120" w:type="dxa"/>
                    <w:left w:w="480" w:type="dxa"/>
                    <w:bottom w:w="120" w:type="dxa"/>
                    <w:right w:w="120" w:type="dxa"/>
                  </w:tcMar>
                  <w:hideMark/>
                </w:tcPr>
                <w:p w14:paraId="2DB29ED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Black/African American</w:t>
                  </w:r>
                </w:p>
              </w:tc>
              <w:tc>
                <w:tcPr>
                  <w:tcW w:w="0" w:type="auto"/>
                  <w:tcBorders>
                    <w:top w:val="single" w:sz="6" w:space="0" w:color="DDDDDD"/>
                  </w:tcBorders>
                  <w:shd w:val="clear" w:color="auto" w:fill="auto"/>
                  <w:tcMar>
                    <w:top w:w="120" w:type="dxa"/>
                    <w:left w:w="120" w:type="dxa"/>
                    <w:bottom w:w="120" w:type="dxa"/>
                    <w:right w:w="120" w:type="dxa"/>
                  </w:tcMar>
                  <w:hideMark/>
                </w:tcPr>
                <w:p w14:paraId="3884DB4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5BDC752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3387A9E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68E782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2A483E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F08A126"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3F91DFE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White/Caucasian</w:t>
                  </w:r>
                </w:p>
              </w:tc>
              <w:tc>
                <w:tcPr>
                  <w:tcW w:w="0" w:type="auto"/>
                  <w:tcBorders>
                    <w:top w:val="single" w:sz="6" w:space="0" w:color="DDDDDD"/>
                  </w:tcBorders>
                  <w:shd w:val="clear" w:color="auto" w:fill="auto"/>
                  <w:tcMar>
                    <w:top w:w="120" w:type="dxa"/>
                    <w:left w:w="120" w:type="dxa"/>
                    <w:bottom w:w="120" w:type="dxa"/>
                    <w:right w:w="120" w:type="dxa"/>
                  </w:tcMar>
                  <w:hideMark/>
                </w:tcPr>
                <w:p w14:paraId="5A486A6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127</w:t>
                  </w:r>
                </w:p>
              </w:tc>
              <w:tc>
                <w:tcPr>
                  <w:tcW w:w="0" w:type="auto"/>
                  <w:tcBorders>
                    <w:top w:val="single" w:sz="6" w:space="0" w:color="DDDDDD"/>
                  </w:tcBorders>
                  <w:shd w:val="clear" w:color="auto" w:fill="auto"/>
                  <w:tcMar>
                    <w:top w:w="120" w:type="dxa"/>
                    <w:left w:w="120" w:type="dxa"/>
                    <w:bottom w:w="120" w:type="dxa"/>
                    <w:right w:w="120" w:type="dxa"/>
                  </w:tcMar>
                  <w:hideMark/>
                </w:tcPr>
                <w:p w14:paraId="2725D89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87.0</w:t>
                  </w:r>
                </w:p>
              </w:tc>
              <w:tc>
                <w:tcPr>
                  <w:tcW w:w="0" w:type="auto"/>
                  <w:tcBorders>
                    <w:top w:val="single" w:sz="6" w:space="0" w:color="DDDDDD"/>
                  </w:tcBorders>
                  <w:shd w:val="clear" w:color="auto" w:fill="auto"/>
                  <w:tcMar>
                    <w:top w:w="120" w:type="dxa"/>
                    <w:left w:w="120" w:type="dxa"/>
                    <w:bottom w:w="120" w:type="dxa"/>
                    <w:right w:w="120" w:type="dxa"/>
                  </w:tcMar>
                  <w:hideMark/>
                </w:tcPr>
                <w:p w14:paraId="71F1F78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AB219D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D96034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79087B21"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591AE6E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Other/Multiracial</w:t>
                  </w:r>
                </w:p>
              </w:tc>
              <w:tc>
                <w:tcPr>
                  <w:tcW w:w="0" w:type="auto"/>
                  <w:tcBorders>
                    <w:top w:val="single" w:sz="6" w:space="0" w:color="DDDDDD"/>
                  </w:tcBorders>
                  <w:shd w:val="clear" w:color="auto" w:fill="auto"/>
                  <w:tcMar>
                    <w:top w:w="120" w:type="dxa"/>
                    <w:left w:w="120" w:type="dxa"/>
                    <w:bottom w:w="120" w:type="dxa"/>
                    <w:right w:w="120" w:type="dxa"/>
                  </w:tcMar>
                  <w:hideMark/>
                </w:tcPr>
                <w:p w14:paraId="7819EDC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15C504A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424F53A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8490C3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66EFC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271427F8" w14:textId="77777777" w:rsidTr="00473FB8">
              <w:trPr>
                <w:trHeight w:val="264"/>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55688DC8"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Hispanic, Latino, or Spanish Origin</w:t>
                  </w:r>
                </w:p>
              </w:tc>
            </w:tr>
            <w:tr w:rsidR="000D5F4F" w:rsidRPr="00473FB8" w14:paraId="3FE5FE9A"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4B4E27A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54850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w:t>
                  </w:r>
                </w:p>
              </w:tc>
              <w:tc>
                <w:tcPr>
                  <w:tcW w:w="0" w:type="auto"/>
                  <w:tcBorders>
                    <w:top w:val="single" w:sz="6" w:space="0" w:color="DDDDDD"/>
                  </w:tcBorders>
                  <w:shd w:val="clear" w:color="auto" w:fill="auto"/>
                  <w:tcMar>
                    <w:top w:w="120" w:type="dxa"/>
                    <w:left w:w="120" w:type="dxa"/>
                    <w:bottom w:w="120" w:type="dxa"/>
                    <w:right w:w="120" w:type="dxa"/>
                  </w:tcMar>
                  <w:hideMark/>
                </w:tcPr>
                <w:p w14:paraId="1580BA2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2.7</w:t>
                  </w:r>
                </w:p>
              </w:tc>
              <w:tc>
                <w:tcPr>
                  <w:tcW w:w="0" w:type="auto"/>
                  <w:tcBorders>
                    <w:top w:val="single" w:sz="6" w:space="0" w:color="DDDDDD"/>
                  </w:tcBorders>
                  <w:shd w:val="clear" w:color="auto" w:fill="auto"/>
                  <w:tcMar>
                    <w:top w:w="120" w:type="dxa"/>
                    <w:left w:w="120" w:type="dxa"/>
                    <w:bottom w:w="120" w:type="dxa"/>
                    <w:right w:w="120" w:type="dxa"/>
                  </w:tcMar>
                  <w:hideMark/>
                </w:tcPr>
                <w:p w14:paraId="06717A9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A792E0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E7925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95A33E3" w14:textId="77777777" w:rsidTr="00473FB8">
              <w:trPr>
                <w:trHeight w:val="1791"/>
              </w:trPr>
              <w:tc>
                <w:tcPr>
                  <w:tcW w:w="4524" w:type="dxa"/>
                  <w:tcBorders>
                    <w:top w:val="single" w:sz="6" w:space="0" w:color="DDDDDD"/>
                  </w:tcBorders>
                  <w:shd w:val="clear" w:color="auto" w:fill="auto"/>
                  <w:tcMar>
                    <w:top w:w="120" w:type="dxa"/>
                    <w:left w:w="480" w:type="dxa"/>
                    <w:bottom w:w="120" w:type="dxa"/>
                    <w:right w:w="120" w:type="dxa"/>
                  </w:tcMar>
                  <w:hideMark/>
                </w:tcPr>
                <w:p w14:paraId="7565427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3DE5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142</w:t>
                  </w:r>
                </w:p>
              </w:tc>
              <w:tc>
                <w:tcPr>
                  <w:tcW w:w="0" w:type="auto"/>
                  <w:tcBorders>
                    <w:top w:val="single" w:sz="6" w:space="0" w:color="DDDDDD"/>
                  </w:tcBorders>
                  <w:shd w:val="clear" w:color="auto" w:fill="auto"/>
                  <w:tcMar>
                    <w:top w:w="120" w:type="dxa"/>
                    <w:left w:w="120" w:type="dxa"/>
                    <w:bottom w:w="120" w:type="dxa"/>
                    <w:right w:w="120" w:type="dxa"/>
                  </w:tcMar>
                  <w:hideMark/>
                </w:tcPr>
                <w:p w14:paraId="3765AD6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97.3</w:t>
                  </w:r>
                </w:p>
              </w:tc>
              <w:tc>
                <w:tcPr>
                  <w:tcW w:w="0" w:type="auto"/>
                  <w:tcBorders>
                    <w:top w:val="single" w:sz="6" w:space="0" w:color="DDDDDD"/>
                  </w:tcBorders>
                  <w:shd w:val="clear" w:color="auto" w:fill="auto"/>
                  <w:tcMar>
                    <w:top w:w="120" w:type="dxa"/>
                    <w:left w:w="120" w:type="dxa"/>
                    <w:bottom w:w="120" w:type="dxa"/>
                    <w:right w:w="120" w:type="dxa"/>
                  </w:tcMar>
                  <w:hideMark/>
                </w:tcPr>
                <w:p w14:paraId="52BA6E0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51B2CE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E965C2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B8C5E85" w14:textId="77777777" w:rsidTr="00473FB8">
              <w:trPr>
                <w:trHeight w:val="127"/>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54855EA2"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lastRenderedPageBreak/>
                    <w:t>Education</w:t>
                  </w:r>
                </w:p>
              </w:tc>
            </w:tr>
            <w:tr w:rsidR="000D5F4F" w:rsidRPr="00473FB8" w14:paraId="5BDC3DD7"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7312DCD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Less than high school or GED degree</w:t>
                  </w:r>
                </w:p>
              </w:tc>
              <w:tc>
                <w:tcPr>
                  <w:tcW w:w="0" w:type="auto"/>
                  <w:tcBorders>
                    <w:top w:val="single" w:sz="6" w:space="0" w:color="DDDDDD"/>
                  </w:tcBorders>
                  <w:shd w:val="clear" w:color="auto" w:fill="auto"/>
                  <w:tcMar>
                    <w:top w:w="120" w:type="dxa"/>
                    <w:left w:w="120" w:type="dxa"/>
                    <w:bottom w:w="120" w:type="dxa"/>
                    <w:right w:w="120" w:type="dxa"/>
                  </w:tcMar>
                  <w:hideMark/>
                </w:tcPr>
                <w:p w14:paraId="35AF441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1FD3859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0.7</w:t>
                  </w:r>
                </w:p>
              </w:tc>
              <w:tc>
                <w:tcPr>
                  <w:tcW w:w="0" w:type="auto"/>
                  <w:tcBorders>
                    <w:top w:val="single" w:sz="6" w:space="0" w:color="DDDDDD"/>
                  </w:tcBorders>
                  <w:shd w:val="clear" w:color="auto" w:fill="auto"/>
                  <w:tcMar>
                    <w:top w:w="120" w:type="dxa"/>
                    <w:left w:w="120" w:type="dxa"/>
                    <w:bottom w:w="120" w:type="dxa"/>
                    <w:right w:w="120" w:type="dxa"/>
                  </w:tcMar>
                  <w:hideMark/>
                </w:tcPr>
                <w:p w14:paraId="10B9A36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CBEE90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2FDC0D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7E93E1AC"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2B3D485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High school or GED</w:t>
                  </w:r>
                </w:p>
              </w:tc>
              <w:tc>
                <w:tcPr>
                  <w:tcW w:w="0" w:type="auto"/>
                  <w:tcBorders>
                    <w:top w:val="single" w:sz="6" w:space="0" w:color="DDDDDD"/>
                  </w:tcBorders>
                  <w:shd w:val="clear" w:color="auto" w:fill="auto"/>
                  <w:tcMar>
                    <w:top w:w="120" w:type="dxa"/>
                    <w:left w:w="120" w:type="dxa"/>
                    <w:bottom w:w="120" w:type="dxa"/>
                    <w:right w:w="120" w:type="dxa"/>
                  </w:tcMar>
                  <w:hideMark/>
                </w:tcPr>
                <w:p w14:paraId="690DC77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50A9019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8.9</w:t>
                  </w:r>
                </w:p>
              </w:tc>
              <w:tc>
                <w:tcPr>
                  <w:tcW w:w="0" w:type="auto"/>
                  <w:tcBorders>
                    <w:top w:val="single" w:sz="6" w:space="0" w:color="DDDDDD"/>
                  </w:tcBorders>
                  <w:shd w:val="clear" w:color="auto" w:fill="auto"/>
                  <w:tcMar>
                    <w:top w:w="120" w:type="dxa"/>
                    <w:left w:w="120" w:type="dxa"/>
                    <w:bottom w:w="120" w:type="dxa"/>
                    <w:right w:w="120" w:type="dxa"/>
                  </w:tcMar>
                  <w:hideMark/>
                </w:tcPr>
                <w:p w14:paraId="7EAF830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E43919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1344DA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2D430699"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0A4573C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Some college</w:t>
                  </w:r>
                </w:p>
              </w:tc>
              <w:tc>
                <w:tcPr>
                  <w:tcW w:w="0" w:type="auto"/>
                  <w:tcBorders>
                    <w:top w:val="single" w:sz="6" w:space="0" w:color="DDDDDD"/>
                  </w:tcBorders>
                  <w:shd w:val="clear" w:color="auto" w:fill="auto"/>
                  <w:tcMar>
                    <w:top w:w="120" w:type="dxa"/>
                    <w:left w:w="120" w:type="dxa"/>
                    <w:bottom w:w="120" w:type="dxa"/>
                    <w:right w:w="120" w:type="dxa"/>
                  </w:tcMar>
                  <w:hideMark/>
                </w:tcPr>
                <w:p w14:paraId="2578641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39</w:t>
                  </w:r>
                </w:p>
              </w:tc>
              <w:tc>
                <w:tcPr>
                  <w:tcW w:w="0" w:type="auto"/>
                  <w:tcBorders>
                    <w:top w:val="single" w:sz="6" w:space="0" w:color="DDDDDD"/>
                  </w:tcBorders>
                  <w:shd w:val="clear" w:color="auto" w:fill="auto"/>
                  <w:tcMar>
                    <w:top w:w="120" w:type="dxa"/>
                    <w:left w:w="120" w:type="dxa"/>
                    <w:bottom w:w="120" w:type="dxa"/>
                    <w:right w:w="120" w:type="dxa"/>
                  </w:tcMar>
                  <w:hideMark/>
                </w:tcPr>
                <w:p w14:paraId="16A5111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26.7</w:t>
                  </w:r>
                </w:p>
              </w:tc>
              <w:tc>
                <w:tcPr>
                  <w:tcW w:w="0" w:type="auto"/>
                  <w:tcBorders>
                    <w:top w:val="single" w:sz="6" w:space="0" w:color="DDDDDD"/>
                  </w:tcBorders>
                  <w:shd w:val="clear" w:color="auto" w:fill="auto"/>
                  <w:tcMar>
                    <w:top w:w="120" w:type="dxa"/>
                    <w:left w:w="120" w:type="dxa"/>
                    <w:bottom w:w="120" w:type="dxa"/>
                    <w:right w:w="120" w:type="dxa"/>
                  </w:tcMar>
                  <w:hideMark/>
                </w:tcPr>
                <w:p w14:paraId="558E4CF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F2A975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FFD8E2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AC5D57C"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7F60D74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2-Year degree</w:t>
                  </w:r>
                </w:p>
              </w:tc>
              <w:tc>
                <w:tcPr>
                  <w:tcW w:w="0" w:type="auto"/>
                  <w:tcBorders>
                    <w:top w:val="single" w:sz="6" w:space="0" w:color="DDDDDD"/>
                  </w:tcBorders>
                  <w:shd w:val="clear" w:color="auto" w:fill="auto"/>
                  <w:tcMar>
                    <w:top w:w="120" w:type="dxa"/>
                    <w:left w:w="120" w:type="dxa"/>
                    <w:bottom w:w="120" w:type="dxa"/>
                    <w:right w:w="120" w:type="dxa"/>
                  </w:tcMar>
                  <w:hideMark/>
                </w:tcPr>
                <w:p w14:paraId="413075E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7B27B29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8.2</w:t>
                  </w:r>
                </w:p>
              </w:tc>
              <w:tc>
                <w:tcPr>
                  <w:tcW w:w="0" w:type="auto"/>
                  <w:tcBorders>
                    <w:top w:val="single" w:sz="6" w:space="0" w:color="DDDDDD"/>
                  </w:tcBorders>
                  <w:shd w:val="clear" w:color="auto" w:fill="auto"/>
                  <w:tcMar>
                    <w:top w:w="120" w:type="dxa"/>
                    <w:left w:w="120" w:type="dxa"/>
                    <w:bottom w:w="120" w:type="dxa"/>
                    <w:right w:w="120" w:type="dxa"/>
                  </w:tcMar>
                  <w:hideMark/>
                </w:tcPr>
                <w:p w14:paraId="3CFC753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C28EDA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933295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4AC5574"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629BB89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College degree</w:t>
                  </w:r>
                </w:p>
              </w:tc>
              <w:tc>
                <w:tcPr>
                  <w:tcW w:w="0" w:type="auto"/>
                  <w:tcBorders>
                    <w:top w:val="single" w:sz="6" w:space="0" w:color="DDDDDD"/>
                  </w:tcBorders>
                  <w:shd w:val="clear" w:color="auto" w:fill="auto"/>
                  <w:tcMar>
                    <w:top w:w="120" w:type="dxa"/>
                    <w:left w:w="120" w:type="dxa"/>
                    <w:bottom w:w="120" w:type="dxa"/>
                    <w:right w:w="120" w:type="dxa"/>
                  </w:tcMar>
                  <w:hideMark/>
                </w:tcPr>
                <w:p w14:paraId="0B05115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58</w:t>
                  </w:r>
                </w:p>
              </w:tc>
              <w:tc>
                <w:tcPr>
                  <w:tcW w:w="0" w:type="auto"/>
                  <w:tcBorders>
                    <w:top w:val="single" w:sz="6" w:space="0" w:color="DDDDDD"/>
                  </w:tcBorders>
                  <w:shd w:val="clear" w:color="auto" w:fill="auto"/>
                  <w:tcMar>
                    <w:top w:w="120" w:type="dxa"/>
                    <w:left w:w="120" w:type="dxa"/>
                    <w:bottom w:w="120" w:type="dxa"/>
                    <w:right w:w="120" w:type="dxa"/>
                  </w:tcMar>
                  <w:hideMark/>
                </w:tcPr>
                <w:p w14:paraId="5C77B91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39.7</w:t>
                  </w:r>
                </w:p>
              </w:tc>
              <w:tc>
                <w:tcPr>
                  <w:tcW w:w="0" w:type="auto"/>
                  <w:tcBorders>
                    <w:top w:val="single" w:sz="6" w:space="0" w:color="DDDDDD"/>
                  </w:tcBorders>
                  <w:shd w:val="clear" w:color="auto" w:fill="auto"/>
                  <w:tcMar>
                    <w:top w:w="120" w:type="dxa"/>
                    <w:left w:w="120" w:type="dxa"/>
                    <w:bottom w:w="120" w:type="dxa"/>
                    <w:right w:w="120" w:type="dxa"/>
                  </w:tcMar>
                  <w:hideMark/>
                </w:tcPr>
                <w:p w14:paraId="780533F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AA7B84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F54D64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6E2F85B"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225714D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Advanced degree</w:t>
                  </w:r>
                </w:p>
              </w:tc>
              <w:tc>
                <w:tcPr>
                  <w:tcW w:w="0" w:type="auto"/>
                  <w:tcBorders>
                    <w:top w:val="single" w:sz="6" w:space="0" w:color="DDDDDD"/>
                  </w:tcBorders>
                  <w:shd w:val="clear" w:color="auto" w:fill="auto"/>
                  <w:tcMar>
                    <w:top w:w="120" w:type="dxa"/>
                    <w:left w:w="120" w:type="dxa"/>
                    <w:bottom w:w="120" w:type="dxa"/>
                    <w:right w:w="120" w:type="dxa"/>
                  </w:tcMar>
                  <w:hideMark/>
                </w:tcPr>
                <w:p w14:paraId="01C648F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23</w:t>
                  </w:r>
                </w:p>
              </w:tc>
              <w:tc>
                <w:tcPr>
                  <w:tcW w:w="0" w:type="auto"/>
                  <w:tcBorders>
                    <w:top w:val="single" w:sz="6" w:space="0" w:color="DDDDDD"/>
                  </w:tcBorders>
                  <w:shd w:val="clear" w:color="auto" w:fill="auto"/>
                  <w:tcMar>
                    <w:top w:w="120" w:type="dxa"/>
                    <w:left w:w="120" w:type="dxa"/>
                    <w:bottom w:w="120" w:type="dxa"/>
                    <w:right w:w="120" w:type="dxa"/>
                  </w:tcMar>
                  <w:hideMark/>
                </w:tcPr>
                <w:p w14:paraId="2EE986D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15.8</w:t>
                  </w:r>
                </w:p>
              </w:tc>
              <w:tc>
                <w:tcPr>
                  <w:tcW w:w="0" w:type="auto"/>
                  <w:tcBorders>
                    <w:top w:val="single" w:sz="6" w:space="0" w:color="DDDDDD"/>
                  </w:tcBorders>
                  <w:shd w:val="clear" w:color="auto" w:fill="auto"/>
                  <w:tcMar>
                    <w:top w:w="120" w:type="dxa"/>
                    <w:left w:w="120" w:type="dxa"/>
                    <w:bottom w:w="120" w:type="dxa"/>
                    <w:right w:w="120" w:type="dxa"/>
                  </w:tcMar>
                  <w:hideMark/>
                </w:tcPr>
                <w:p w14:paraId="4FE7BE6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880586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ECC18D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2DF349A" w14:textId="77777777" w:rsidTr="00473FB8">
              <w:trPr>
                <w:trHeight w:val="20"/>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3C5E90A1"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Employment</w:t>
                  </w:r>
                </w:p>
              </w:tc>
            </w:tr>
            <w:tr w:rsidR="000D5F4F" w:rsidRPr="00473FB8" w14:paraId="646F4E98"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17F1AFB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Employed full-time</w:t>
                  </w:r>
                </w:p>
              </w:tc>
              <w:tc>
                <w:tcPr>
                  <w:tcW w:w="0" w:type="auto"/>
                  <w:tcBorders>
                    <w:top w:val="single" w:sz="6" w:space="0" w:color="DDDDDD"/>
                  </w:tcBorders>
                  <w:shd w:val="clear" w:color="auto" w:fill="auto"/>
                  <w:tcMar>
                    <w:top w:w="120" w:type="dxa"/>
                    <w:left w:w="120" w:type="dxa"/>
                    <w:bottom w:w="120" w:type="dxa"/>
                    <w:right w:w="120" w:type="dxa"/>
                  </w:tcMar>
                  <w:hideMark/>
                </w:tcPr>
                <w:p w14:paraId="2DEDF88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69</w:t>
                  </w:r>
                </w:p>
              </w:tc>
              <w:tc>
                <w:tcPr>
                  <w:tcW w:w="0" w:type="auto"/>
                  <w:tcBorders>
                    <w:top w:val="single" w:sz="6" w:space="0" w:color="DDDDDD"/>
                  </w:tcBorders>
                  <w:shd w:val="clear" w:color="auto" w:fill="auto"/>
                  <w:tcMar>
                    <w:top w:w="120" w:type="dxa"/>
                    <w:left w:w="120" w:type="dxa"/>
                    <w:bottom w:w="120" w:type="dxa"/>
                    <w:right w:w="120" w:type="dxa"/>
                  </w:tcMar>
                  <w:hideMark/>
                </w:tcPr>
                <w:p w14:paraId="1D64747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47.3</w:t>
                  </w:r>
                </w:p>
              </w:tc>
              <w:tc>
                <w:tcPr>
                  <w:tcW w:w="0" w:type="auto"/>
                  <w:tcBorders>
                    <w:top w:val="single" w:sz="6" w:space="0" w:color="DDDDDD"/>
                  </w:tcBorders>
                  <w:shd w:val="clear" w:color="auto" w:fill="auto"/>
                  <w:tcMar>
                    <w:top w:w="120" w:type="dxa"/>
                    <w:left w:w="120" w:type="dxa"/>
                    <w:bottom w:w="120" w:type="dxa"/>
                    <w:right w:w="120" w:type="dxa"/>
                  </w:tcMar>
                  <w:hideMark/>
                </w:tcPr>
                <w:p w14:paraId="31D3D04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E9A9E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027DDA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E796036"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1D2711E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Employed part-time</w:t>
                  </w:r>
                </w:p>
              </w:tc>
              <w:tc>
                <w:tcPr>
                  <w:tcW w:w="0" w:type="auto"/>
                  <w:tcBorders>
                    <w:top w:val="single" w:sz="6" w:space="0" w:color="DDDDDD"/>
                  </w:tcBorders>
                  <w:shd w:val="clear" w:color="auto" w:fill="auto"/>
                  <w:tcMar>
                    <w:top w:w="120" w:type="dxa"/>
                    <w:left w:w="120" w:type="dxa"/>
                    <w:bottom w:w="120" w:type="dxa"/>
                    <w:right w:w="120" w:type="dxa"/>
                  </w:tcMar>
                  <w:hideMark/>
                </w:tcPr>
                <w:p w14:paraId="7EE5DDD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537BAF8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17.1</w:t>
                  </w:r>
                </w:p>
              </w:tc>
              <w:tc>
                <w:tcPr>
                  <w:tcW w:w="0" w:type="auto"/>
                  <w:tcBorders>
                    <w:top w:val="single" w:sz="6" w:space="0" w:color="DDDDDD"/>
                  </w:tcBorders>
                  <w:shd w:val="clear" w:color="auto" w:fill="auto"/>
                  <w:tcMar>
                    <w:top w:w="120" w:type="dxa"/>
                    <w:left w:w="120" w:type="dxa"/>
                    <w:bottom w:w="120" w:type="dxa"/>
                    <w:right w:w="120" w:type="dxa"/>
                  </w:tcMar>
                  <w:hideMark/>
                </w:tcPr>
                <w:p w14:paraId="4B08EF8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0DB18E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057AC4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58B9616C"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316CBC7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Full-time student</w:t>
                  </w:r>
                </w:p>
              </w:tc>
              <w:tc>
                <w:tcPr>
                  <w:tcW w:w="0" w:type="auto"/>
                  <w:tcBorders>
                    <w:top w:val="single" w:sz="6" w:space="0" w:color="DDDDDD"/>
                  </w:tcBorders>
                  <w:shd w:val="clear" w:color="auto" w:fill="auto"/>
                  <w:tcMar>
                    <w:top w:w="120" w:type="dxa"/>
                    <w:left w:w="120" w:type="dxa"/>
                    <w:bottom w:w="120" w:type="dxa"/>
                    <w:right w:w="120" w:type="dxa"/>
                  </w:tcMar>
                  <w:hideMark/>
                </w:tcPr>
                <w:p w14:paraId="33876B6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D2F915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54E8021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3A5D2E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B989C8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5C4EE12"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5ADB549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Homemaker</w:t>
                  </w:r>
                </w:p>
              </w:tc>
              <w:tc>
                <w:tcPr>
                  <w:tcW w:w="0" w:type="auto"/>
                  <w:tcBorders>
                    <w:top w:val="single" w:sz="6" w:space="0" w:color="DDDDDD"/>
                  </w:tcBorders>
                  <w:shd w:val="clear" w:color="auto" w:fill="auto"/>
                  <w:tcMar>
                    <w:top w:w="120" w:type="dxa"/>
                    <w:left w:w="120" w:type="dxa"/>
                    <w:bottom w:w="120" w:type="dxa"/>
                    <w:right w:w="120" w:type="dxa"/>
                  </w:tcMar>
                  <w:hideMark/>
                </w:tcPr>
                <w:p w14:paraId="2B49BF7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743D79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0.7</w:t>
                  </w:r>
                </w:p>
              </w:tc>
              <w:tc>
                <w:tcPr>
                  <w:tcW w:w="0" w:type="auto"/>
                  <w:tcBorders>
                    <w:top w:val="single" w:sz="6" w:space="0" w:color="DDDDDD"/>
                  </w:tcBorders>
                  <w:shd w:val="clear" w:color="auto" w:fill="auto"/>
                  <w:tcMar>
                    <w:top w:w="120" w:type="dxa"/>
                    <w:left w:w="120" w:type="dxa"/>
                    <w:bottom w:w="120" w:type="dxa"/>
                    <w:right w:w="120" w:type="dxa"/>
                  </w:tcMar>
                  <w:hideMark/>
                </w:tcPr>
                <w:p w14:paraId="10B2395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04D5EC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33A7C7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1FBCDA5"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6EEDD50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Disabled</w:t>
                  </w:r>
                </w:p>
              </w:tc>
              <w:tc>
                <w:tcPr>
                  <w:tcW w:w="0" w:type="auto"/>
                  <w:tcBorders>
                    <w:top w:val="single" w:sz="6" w:space="0" w:color="DDDDDD"/>
                  </w:tcBorders>
                  <w:shd w:val="clear" w:color="auto" w:fill="auto"/>
                  <w:tcMar>
                    <w:top w:w="120" w:type="dxa"/>
                    <w:left w:w="120" w:type="dxa"/>
                    <w:bottom w:w="120" w:type="dxa"/>
                    <w:right w:w="120" w:type="dxa"/>
                  </w:tcMar>
                  <w:hideMark/>
                </w:tcPr>
                <w:p w14:paraId="3513032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w:t>
                  </w:r>
                </w:p>
              </w:tc>
              <w:tc>
                <w:tcPr>
                  <w:tcW w:w="0" w:type="auto"/>
                  <w:tcBorders>
                    <w:top w:val="single" w:sz="6" w:space="0" w:color="DDDDDD"/>
                  </w:tcBorders>
                  <w:shd w:val="clear" w:color="auto" w:fill="auto"/>
                  <w:tcMar>
                    <w:top w:w="120" w:type="dxa"/>
                    <w:left w:w="120" w:type="dxa"/>
                    <w:bottom w:w="120" w:type="dxa"/>
                    <w:right w:w="120" w:type="dxa"/>
                  </w:tcMar>
                  <w:hideMark/>
                </w:tcPr>
                <w:p w14:paraId="356CC84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4.1</w:t>
                  </w:r>
                </w:p>
              </w:tc>
              <w:tc>
                <w:tcPr>
                  <w:tcW w:w="0" w:type="auto"/>
                  <w:tcBorders>
                    <w:top w:val="single" w:sz="6" w:space="0" w:color="DDDDDD"/>
                  </w:tcBorders>
                  <w:shd w:val="clear" w:color="auto" w:fill="auto"/>
                  <w:tcMar>
                    <w:top w:w="120" w:type="dxa"/>
                    <w:left w:w="120" w:type="dxa"/>
                    <w:bottom w:w="120" w:type="dxa"/>
                    <w:right w:w="120" w:type="dxa"/>
                  </w:tcMar>
                  <w:hideMark/>
                </w:tcPr>
                <w:p w14:paraId="294B64B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C62B68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201969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339C5F3"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040CE6C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Retired</w:t>
                  </w:r>
                </w:p>
              </w:tc>
              <w:tc>
                <w:tcPr>
                  <w:tcW w:w="0" w:type="auto"/>
                  <w:tcBorders>
                    <w:top w:val="single" w:sz="6" w:space="0" w:color="DDDDDD"/>
                  </w:tcBorders>
                  <w:shd w:val="clear" w:color="auto" w:fill="auto"/>
                  <w:tcMar>
                    <w:top w:w="120" w:type="dxa"/>
                    <w:left w:w="120" w:type="dxa"/>
                    <w:bottom w:w="120" w:type="dxa"/>
                    <w:right w:w="120" w:type="dxa"/>
                  </w:tcMar>
                  <w:hideMark/>
                </w:tcPr>
                <w:p w14:paraId="7DFEDEE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w:t>
                  </w:r>
                </w:p>
              </w:tc>
              <w:tc>
                <w:tcPr>
                  <w:tcW w:w="0" w:type="auto"/>
                  <w:tcBorders>
                    <w:top w:val="single" w:sz="6" w:space="0" w:color="DDDDDD"/>
                  </w:tcBorders>
                  <w:shd w:val="clear" w:color="auto" w:fill="auto"/>
                  <w:tcMar>
                    <w:top w:w="120" w:type="dxa"/>
                    <w:left w:w="120" w:type="dxa"/>
                    <w:bottom w:w="120" w:type="dxa"/>
                    <w:right w:w="120" w:type="dxa"/>
                  </w:tcMar>
                  <w:hideMark/>
                </w:tcPr>
                <w:p w14:paraId="35B9FFA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5.5</w:t>
                  </w:r>
                </w:p>
              </w:tc>
              <w:tc>
                <w:tcPr>
                  <w:tcW w:w="0" w:type="auto"/>
                  <w:tcBorders>
                    <w:top w:val="single" w:sz="6" w:space="0" w:color="DDDDDD"/>
                  </w:tcBorders>
                  <w:shd w:val="clear" w:color="auto" w:fill="auto"/>
                  <w:tcMar>
                    <w:top w:w="120" w:type="dxa"/>
                    <w:left w:w="120" w:type="dxa"/>
                    <w:bottom w:w="120" w:type="dxa"/>
                    <w:right w:w="120" w:type="dxa"/>
                  </w:tcMar>
                  <w:hideMark/>
                </w:tcPr>
                <w:p w14:paraId="3B90E13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01CBC0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965D8C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1E38DDB"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1A6BC09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Unemployed</w:t>
                  </w:r>
                </w:p>
              </w:tc>
              <w:tc>
                <w:tcPr>
                  <w:tcW w:w="0" w:type="auto"/>
                  <w:tcBorders>
                    <w:top w:val="single" w:sz="6" w:space="0" w:color="DDDDDD"/>
                  </w:tcBorders>
                  <w:shd w:val="clear" w:color="auto" w:fill="auto"/>
                  <w:tcMar>
                    <w:top w:w="120" w:type="dxa"/>
                    <w:left w:w="120" w:type="dxa"/>
                    <w:bottom w:w="120" w:type="dxa"/>
                    <w:right w:w="120" w:type="dxa"/>
                  </w:tcMar>
                  <w:hideMark/>
                </w:tcPr>
                <w:p w14:paraId="32C8150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40DAB16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12.3</w:t>
                  </w:r>
                </w:p>
              </w:tc>
              <w:tc>
                <w:tcPr>
                  <w:tcW w:w="0" w:type="auto"/>
                  <w:tcBorders>
                    <w:top w:val="single" w:sz="6" w:space="0" w:color="DDDDDD"/>
                  </w:tcBorders>
                  <w:shd w:val="clear" w:color="auto" w:fill="auto"/>
                  <w:tcMar>
                    <w:top w:w="120" w:type="dxa"/>
                    <w:left w:w="120" w:type="dxa"/>
                    <w:bottom w:w="120" w:type="dxa"/>
                    <w:right w:w="120" w:type="dxa"/>
                  </w:tcMar>
                  <w:hideMark/>
                </w:tcPr>
                <w:p w14:paraId="20D3FDA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FB5DB1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EA2AD6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327188E" w14:textId="77777777" w:rsidTr="00473FB8">
              <w:trPr>
                <w:trHeight w:val="823"/>
              </w:trPr>
              <w:tc>
                <w:tcPr>
                  <w:tcW w:w="4524" w:type="dxa"/>
                  <w:tcBorders>
                    <w:top w:val="single" w:sz="6" w:space="0" w:color="DDDDDD"/>
                  </w:tcBorders>
                  <w:shd w:val="clear" w:color="auto" w:fill="auto"/>
                  <w:tcMar>
                    <w:top w:w="120" w:type="dxa"/>
                    <w:left w:w="480" w:type="dxa"/>
                    <w:bottom w:w="120" w:type="dxa"/>
                    <w:right w:w="120" w:type="dxa"/>
                  </w:tcMar>
                  <w:hideMark/>
                </w:tcPr>
                <w:p w14:paraId="51C5D60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Temporarily laid off, sick leave, or maternity leave</w:t>
                  </w:r>
                </w:p>
              </w:tc>
              <w:tc>
                <w:tcPr>
                  <w:tcW w:w="0" w:type="auto"/>
                  <w:tcBorders>
                    <w:top w:val="single" w:sz="6" w:space="0" w:color="DDDDDD"/>
                  </w:tcBorders>
                  <w:shd w:val="clear" w:color="auto" w:fill="auto"/>
                  <w:tcMar>
                    <w:top w:w="120" w:type="dxa"/>
                    <w:left w:w="120" w:type="dxa"/>
                    <w:bottom w:w="120" w:type="dxa"/>
                    <w:right w:w="120" w:type="dxa"/>
                  </w:tcMar>
                  <w:hideMark/>
                </w:tcPr>
                <w:p w14:paraId="2DB0078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w:t>
                  </w:r>
                </w:p>
              </w:tc>
              <w:tc>
                <w:tcPr>
                  <w:tcW w:w="0" w:type="auto"/>
                  <w:tcBorders>
                    <w:top w:val="single" w:sz="6" w:space="0" w:color="DDDDDD"/>
                  </w:tcBorders>
                  <w:shd w:val="clear" w:color="auto" w:fill="auto"/>
                  <w:tcMar>
                    <w:top w:w="120" w:type="dxa"/>
                    <w:left w:w="120" w:type="dxa"/>
                    <w:bottom w:w="120" w:type="dxa"/>
                    <w:right w:w="120" w:type="dxa"/>
                  </w:tcMar>
                  <w:hideMark/>
                </w:tcPr>
                <w:p w14:paraId="551EC3F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18503AA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8E7491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BED216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627D43CD" w14:textId="77777777" w:rsidTr="00473FB8">
              <w:trPr>
                <w:trHeight w:val="20"/>
              </w:trPr>
              <w:tc>
                <w:tcPr>
                  <w:tcW w:w="4524" w:type="dxa"/>
                  <w:tcBorders>
                    <w:top w:val="single" w:sz="6" w:space="0" w:color="DDDDDD"/>
                  </w:tcBorders>
                  <w:shd w:val="clear" w:color="auto" w:fill="auto"/>
                  <w:tcMar>
                    <w:top w:w="120" w:type="dxa"/>
                    <w:left w:w="480" w:type="dxa"/>
                    <w:bottom w:w="120" w:type="dxa"/>
                    <w:right w:w="120" w:type="dxa"/>
                  </w:tcMar>
                  <w:hideMark/>
                </w:tcPr>
                <w:p w14:paraId="5DE5B28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Other, not otherwise specified</w:t>
                  </w:r>
                </w:p>
              </w:tc>
              <w:tc>
                <w:tcPr>
                  <w:tcW w:w="0" w:type="auto"/>
                  <w:tcBorders>
                    <w:top w:val="single" w:sz="6" w:space="0" w:color="DDDDDD"/>
                  </w:tcBorders>
                  <w:shd w:val="clear" w:color="auto" w:fill="auto"/>
                  <w:tcMar>
                    <w:top w:w="120" w:type="dxa"/>
                    <w:left w:w="120" w:type="dxa"/>
                    <w:bottom w:w="120" w:type="dxa"/>
                    <w:right w:w="120" w:type="dxa"/>
                  </w:tcMar>
                  <w:hideMark/>
                </w:tcPr>
                <w:p w14:paraId="4FFF1F6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w:t>
                  </w:r>
                </w:p>
              </w:tc>
              <w:tc>
                <w:tcPr>
                  <w:tcW w:w="0" w:type="auto"/>
                  <w:tcBorders>
                    <w:top w:val="single" w:sz="6" w:space="0" w:color="DDDDDD"/>
                  </w:tcBorders>
                  <w:shd w:val="clear" w:color="auto" w:fill="auto"/>
                  <w:tcMar>
                    <w:top w:w="120" w:type="dxa"/>
                    <w:left w:w="120" w:type="dxa"/>
                    <w:bottom w:w="120" w:type="dxa"/>
                    <w:right w:w="120" w:type="dxa"/>
                  </w:tcMar>
                  <w:hideMark/>
                </w:tcPr>
                <w:p w14:paraId="09640F3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6.2</w:t>
                  </w:r>
                </w:p>
              </w:tc>
              <w:tc>
                <w:tcPr>
                  <w:tcW w:w="0" w:type="auto"/>
                  <w:tcBorders>
                    <w:top w:val="single" w:sz="6" w:space="0" w:color="DDDDDD"/>
                  </w:tcBorders>
                  <w:shd w:val="clear" w:color="auto" w:fill="auto"/>
                  <w:tcMar>
                    <w:top w:w="120" w:type="dxa"/>
                    <w:left w:w="120" w:type="dxa"/>
                    <w:bottom w:w="120" w:type="dxa"/>
                    <w:right w:w="120" w:type="dxa"/>
                  </w:tcMar>
                  <w:hideMark/>
                </w:tcPr>
                <w:p w14:paraId="5EA8097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F810B2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496A67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BB7FCA9" w14:textId="77777777" w:rsidTr="00473FB8">
              <w:trPr>
                <w:trHeight w:val="544"/>
              </w:trPr>
              <w:tc>
                <w:tcPr>
                  <w:tcW w:w="4524" w:type="dxa"/>
                  <w:tcBorders>
                    <w:top w:val="single" w:sz="6" w:space="0" w:color="DDDDDD"/>
                  </w:tcBorders>
                  <w:shd w:val="clear" w:color="auto" w:fill="auto"/>
                  <w:tcMar>
                    <w:top w:w="120" w:type="dxa"/>
                    <w:left w:w="120" w:type="dxa"/>
                    <w:bottom w:w="120" w:type="dxa"/>
                    <w:right w:w="120" w:type="dxa"/>
                  </w:tcMar>
                  <w:hideMark/>
                </w:tcPr>
                <w:p w14:paraId="7A9EF320"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lastRenderedPageBreak/>
                    <w:t>Personal Income</w:t>
                  </w:r>
                </w:p>
              </w:tc>
              <w:tc>
                <w:tcPr>
                  <w:tcW w:w="0" w:type="auto"/>
                  <w:tcBorders>
                    <w:top w:val="single" w:sz="6" w:space="0" w:color="DDDDDD"/>
                  </w:tcBorders>
                  <w:shd w:val="clear" w:color="auto" w:fill="auto"/>
                  <w:tcMar>
                    <w:top w:w="120" w:type="dxa"/>
                    <w:left w:w="120" w:type="dxa"/>
                    <w:bottom w:w="120" w:type="dxa"/>
                    <w:right w:w="120" w:type="dxa"/>
                  </w:tcMar>
                  <w:hideMark/>
                </w:tcPr>
                <w:p w14:paraId="3EE202C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F91FC6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E8E349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$34,408</w:t>
                  </w:r>
                </w:p>
              </w:tc>
              <w:tc>
                <w:tcPr>
                  <w:tcW w:w="0" w:type="auto"/>
                  <w:tcBorders>
                    <w:top w:val="single" w:sz="6" w:space="0" w:color="DDDDDD"/>
                  </w:tcBorders>
                  <w:shd w:val="clear" w:color="auto" w:fill="auto"/>
                  <w:tcMar>
                    <w:top w:w="120" w:type="dxa"/>
                    <w:left w:w="120" w:type="dxa"/>
                    <w:bottom w:w="120" w:type="dxa"/>
                    <w:right w:w="120" w:type="dxa"/>
                  </w:tcMar>
                  <w:hideMark/>
                </w:tcPr>
                <w:p w14:paraId="5084983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$32,259</w:t>
                  </w:r>
                </w:p>
              </w:tc>
              <w:tc>
                <w:tcPr>
                  <w:tcW w:w="0" w:type="auto"/>
                  <w:tcBorders>
                    <w:top w:val="single" w:sz="6" w:space="0" w:color="DDDDDD"/>
                  </w:tcBorders>
                  <w:shd w:val="clear" w:color="auto" w:fill="auto"/>
                  <w:tcMar>
                    <w:top w:w="120" w:type="dxa"/>
                    <w:left w:w="120" w:type="dxa"/>
                    <w:bottom w:w="120" w:type="dxa"/>
                    <w:right w:w="120" w:type="dxa"/>
                  </w:tcMar>
                  <w:hideMark/>
                </w:tcPr>
                <w:p w14:paraId="09D1410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$0-200,000</w:t>
                  </w:r>
                </w:p>
              </w:tc>
            </w:tr>
            <w:tr w:rsidR="000D5F4F" w:rsidRPr="00473FB8" w14:paraId="60455768" w14:textId="77777777" w:rsidTr="00473FB8">
              <w:trPr>
                <w:trHeight w:val="264"/>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1C64C0CE"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Marital Status</w:t>
                  </w:r>
                </w:p>
              </w:tc>
            </w:tr>
            <w:tr w:rsidR="000D5F4F" w:rsidRPr="00473FB8" w14:paraId="0C308CBE"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5F370FF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Never married</w:t>
                  </w:r>
                </w:p>
              </w:tc>
              <w:tc>
                <w:tcPr>
                  <w:tcW w:w="0" w:type="auto"/>
                  <w:tcBorders>
                    <w:top w:val="single" w:sz="6" w:space="0" w:color="DDDDDD"/>
                  </w:tcBorders>
                  <w:shd w:val="clear" w:color="auto" w:fill="auto"/>
                  <w:tcMar>
                    <w:top w:w="120" w:type="dxa"/>
                    <w:left w:w="120" w:type="dxa"/>
                    <w:bottom w:w="120" w:type="dxa"/>
                    <w:right w:w="120" w:type="dxa"/>
                  </w:tcMar>
                  <w:hideMark/>
                </w:tcPr>
                <w:p w14:paraId="5E6B5E4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64</w:t>
                  </w:r>
                </w:p>
              </w:tc>
              <w:tc>
                <w:tcPr>
                  <w:tcW w:w="0" w:type="auto"/>
                  <w:tcBorders>
                    <w:top w:val="single" w:sz="6" w:space="0" w:color="DDDDDD"/>
                  </w:tcBorders>
                  <w:shd w:val="clear" w:color="auto" w:fill="auto"/>
                  <w:tcMar>
                    <w:top w:w="120" w:type="dxa"/>
                    <w:left w:w="120" w:type="dxa"/>
                    <w:bottom w:w="120" w:type="dxa"/>
                    <w:right w:w="120" w:type="dxa"/>
                  </w:tcMar>
                  <w:hideMark/>
                </w:tcPr>
                <w:p w14:paraId="580BA4F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43.8</w:t>
                  </w:r>
                </w:p>
              </w:tc>
              <w:tc>
                <w:tcPr>
                  <w:tcW w:w="0" w:type="auto"/>
                  <w:tcBorders>
                    <w:top w:val="single" w:sz="6" w:space="0" w:color="DDDDDD"/>
                  </w:tcBorders>
                  <w:shd w:val="clear" w:color="auto" w:fill="auto"/>
                  <w:tcMar>
                    <w:top w:w="120" w:type="dxa"/>
                    <w:left w:w="120" w:type="dxa"/>
                    <w:bottom w:w="120" w:type="dxa"/>
                    <w:right w:w="120" w:type="dxa"/>
                  </w:tcMar>
                  <w:hideMark/>
                </w:tcPr>
                <w:p w14:paraId="51C3E71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385AEB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A8C1C9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3554293"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3D9412F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Married</w:t>
                  </w:r>
                </w:p>
              </w:tc>
              <w:tc>
                <w:tcPr>
                  <w:tcW w:w="0" w:type="auto"/>
                  <w:tcBorders>
                    <w:top w:val="single" w:sz="6" w:space="0" w:color="DDDDDD"/>
                  </w:tcBorders>
                  <w:shd w:val="clear" w:color="auto" w:fill="auto"/>
                  <w:tcMar>
                    <w:top w:w="120" w:type="dxa"/>
                    <w:left w:w="120" w:type="dxa"/>
                    <w:bottom w:w="120" w:type="dxa"/>
                    <w:right w:w="120" w:type="dxa"/>
                  </w:tcMar>
                  <w:hideMark/>
                </w:tcPr>
                <w:p w14:paraId="74A9561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30</w:t>
                  </w:r>
                </w:p>
              </w:tc>
              <w:tc>
                <w:tcPr>
                  <w:tcW w:w="0" w:type="auto"/>
                  <w:tcBorders>
                    <w:top w:val="single" w:sz="6" w:space="0" w:color="DDDDDD"/>
                  </w:tcBorders>
                  <w:shd w:val="clear" w:color="auto" w:fill="auto"/>
                  <w:tcMar>
                    <w:top w:w="120" w:type="dxa"/>
                    <w:left w:w="120" w:type="dxa"/>
                    <w:bottom w:w="120" w:type="dxa"/>
                    <w:right w:w="120" w:type="dxa"/>
                  </w:tcMar>
                  <w:hideMark/>
                </w:tcPr>
                <w:p w14:paraId="1F57A21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20.5</w:t>
                  </w:r>
                </w:p>
              </w:tc>
              <w:tc>
                <w:tcPr>
                  <w:tcW w:w="0" w:type="auto"/>
                  <w:tcBorders>
                    <w:top w:val="single" w:sz="6" w:space="0" w:color="DDDDDD"/>
                  </w:tcBorders>
                  <w:shd w:val="clear" w:color="auto" w:fill="auto"/>
                  <w:tcMar>
                    <w:top w:w="120" w:type="dxa"/>
                    <w:left w:w="120" w:type="dxa"/>
                    <w:bottom w:w="120" w:type="dxa"/>
                    <w:right w:w="120" w:type="dxa"/>
                  </w:tcMar>
                  <w:hideMark/>
                </w:tcPr>
                <w:p w14:paraId="7FF1428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59366B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2D8D44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618FE9E"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68E7C88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Divorced</w:t>
                  </w:r>
                </w:p>
              </w:tc>
              <w:tc>
                <w:tcPr>
                  <w:tcW w:w="0" w:type="auto"/>
                  <w:tcBorders>
                    <w:top w:val="single" w:sz="6" w:space="0" w:color="DDDDDD"/>
                  </w:tcBorders>
                  <w:shd w:val="clear" w:color="auto" w:fill="auto"/>
                  <w:tcMar>
                    <w:top w:w="120" w:type="dxa"/>
                    <w:left w:w="120" w:type="dxa"/>
                    <w:bottom w:w="120" w:type="dxa"/>
                    <w:right w:w="120" w:type="dxa"/>
                  </w:tcMar>
                  <w:hideMark/>
                </w:tcPr>
                <w:p w14:paraId="1F040B8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793B0DE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30.8</w:t>
                  </w:r>
                </w:p>
              </w:tc>
              <w:tc>
                <w:tcPr>
                  <w:tcW w:w="0" w:type="auto"/>
                  <w:tcBorders>
                    <w:top w:val="single" w:sz="6" w:space="0" w:color="DDDDDD"/>
                  </w:tcBorders>
                  <w:shd w:val="clear" w:color="auto" w:fill="auto"/>
                  <w:tcMar>
                    <w:top w:w="120" w:type="dxa"/>
                    <w:left w:w="120" w:type="dxa"/>
                    <w:bottom w:w="120" w:type="dxa"/>
                    <w:right w:w="120" w:type="dxa"/>
                  </w:tcMar>
                  <w:hideMark/>
                </w:tcPr>
                <w:p w14:paraId="6990A11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C81EC3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F4FDE8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6DFDE281"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47ECCCD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Separated</w:t>
                  </w:r>
                </w:p>
              </w:tc>
              <w:tc>
                <w:tcPr>
                  <w:tcW w:w="0" w:type="auto"/>
                  <w:tcBorders>
                    <w:top w:val="single" w:sz="6" w:space="0" w:color="DDDDDD"/>
                  </w:tcBorders>
                  <w:shd w:val="clear" w:color="auto" w:fill="auto"/>
                  <w:tcMar>
                    <w:top w:w="120" w:type="dxa"/>
                    <w:left w:w="120" w:type="dxa"/>
                    <w:bottom w:w="120" w:type="dxa"/>
                    <w:right w:w="120" w:type="dxa"/>
                  </w:tcMar>
                  <w:hideMark/>
                </w:tcPr>
                <w:p w14:paraId="627C0F7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w:t>
                  </w:r>
                </w:p>
              </w:tc>
              <w:tc>
                <w:tcPr>
                  <w:tcW w:w="0" w:type="auto"/>
                  <w:tcBorders>
                    <w:top w:val="single" w:sz="6" w:space="0" w:color="DDDDDD"/>
                  </w:tcBorders>
                  <w:shd w:val="clear" w:color="auto" w:fill="auto"/>
                  <w:tcMar>
                    <w:top w:w="120" w:type="dxa"/>
                    <w:left w:w="120" w:type="dxa"/>
                    <w:bottom w:w="120" w:type="dxa"/>
                    <w:right w:w="120" w:type="dxa"/>
                  </w:tcMar>
                  <w:hideMark/>
                </w:tcPr>
                <w:p w14:paraId="4C6AA95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32EE54C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C3733A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CC573F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68C6A97F" w14:textId="77777777" w:rsidTr="00473FB8">
              <w:trPr>
                <w:trHeight w:val="375"/>
              </w:trPr>
              <w:tc>
                <w:tcPr>
                  <w:tcW w:w="4524" w:type="dxa"/>
                  <w:tcBorders>
                    <w:top w:val="single" w:sz="6" w:space="0" w:color="DDDDDD"/>
                  </w:tcBorders>
                  <w:shd w:val="clear" w:color="auto" w:fill="auto"/>
                  <w:tcMar>
                    <w:top w:w="120" w:type="dxa"/>
                    <w:left w:w="480" w:type="dxa"/>
                    <w:bottom w:w="120" w:type="dxa"/>
                    <w:right w:w="120" w:type="dxa"/>
                  </w:tcMar>
                  <w:hideMark/>
                </w:tcPr>
                <w:p w14:paraId="36365EBD" w14:textId="78A608F5" w:rsidR="00473FB8" w:rsidRDefault="000D5F4F" w:rsidP="00473FB8">
                  <w:pPr>
                    <w:rPr>
                      <w:rFonts w:ascii="Times New Roman" w:hAnsi="Times New Roman" w:cs="Times New Roman"/>
                    </w:rPr>
                  </w:pPr>
                  <w:r w:rsidRPr="00473FB8">
                    <w:rPr>
                      <w:rFonts w:ascii="Times New Roman" w:hAnsi="Times New Roman" w:cs="Times New Roman"/>
                    </w:rPr>
                    <w:t>Widowed</w:t>
                  </w:r>
                </w:p>
                <w:p w14:paraId="3FE755BD" w14:textId="77777777" w:rsidR="00473FB8" w:rsidRPr="00473FB8" w:rsidRDefault="00473FB8" w:rsidP="00473FB8">
                  <w:pPr>
                    <w:rPr>
                      <w:rFonts w:ascii="Times New Roman" w:hAnsi="Times New Roman" w:cs="Times New Roman"/>
                    </w:rPr>
                  </w:pPr>
                </w:p>
              </w:tc>
              <w:tc>
                <w:tcPr>
                  <w:tcW w:w="0" w:type="auto"/>
                  <w:tcBorders>
                    <w:top w:val="single" w:sz="6" w:space="0" w:color="DDDDDD"/>
                  </w:tcBorders>
                  <w:shd w:val="clear" w:color="auto" w:fill="auto"/>
                  <w:tcMar>
                    <w:top w:w="120" w:type="dxa"/>
                    <w:left w:w="120" w:type="dxa"/>
                    <w:bottom w:w="120" w:type="dxa"/>
                    <w:right w:w="120" w:type="dxa"/>
                  </w:tcMar>
                  <w:hideMark/>
                </w:tcPr>
                <w:p w14:paraId="28D11CA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9445F0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EFF344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F85C82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A5BA49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74012BE" w14:textId="77777777" w:rsidTr="00473FB8">
              <w:trPr>
                <w:trHeight w:val="278"/>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28614927"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Alcohol Use Disorder Milestones</w:t>
                  </w:r>
                </w:p>
              </w:tc>
            </w:tr>
            <w:tr w:rsidR="000D5F4F" w:rsidRPr="00473FB8" w14:paraId="1C8B5FCA"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301BD7F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Age of first drink</w:t>
                  </w:r>
                </w:p>
              </w:tc>
              <w:tc>
                <w:tcPr>
                  <w:tcW w:w="0" w:type="auto"/>
                  <w:tcBorders>
                    <w:top w:val="single" w:sz="6" w:space="0" w:color="DDDDDD"/>
                  </w:tcBorders>
                  <w:shd w:val="clear" w:color="auto" w:fill="auto"/>
                  <w:tcMar>
                    <w:top w:w="120" w:type="dxa"/>
                    <w:left w:w="120" w:type="dxa"/>
                    <w:bottom w:w="120" w:type="dxa"/>
                    <w:right w:w="120" w:type="dxa"/>
                  </w:tcMar>
                  <w:hideMark/>
                </w:tcPr>
                <w:p w14:paraId="373A045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7C63C8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B0BD6B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14.6</w:t>
                  </w:r>
                </w:p>
              </w:tc>
              <w:tc>
                <w:tcPr>
                  <w:tcW w:w="0" w:type="auto"/>
                  <w:tcBorders>
                    <w:top w:val="single" w:sz="6" w:space="0" w:color="DDDDDD"/>
                  </w:tcBorders>
                  <w:shd w:val="clear" w:color="auto" w:fill="auto"/>
                  <w:tcMar>
                    <w:top w:w="120" w:type="dxa"/>
                    <w:left w:w="120" w:type="dxa"/>
                    <w:bottom w:w="120" w:type="dxa"/>
                    <w:right w:w="120" w:type="dxa"/>
                  </w:tcMar>
                  <w:hideMark/>
                </w:tcPr>
                <w:p w14:paraId="3039DB2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w:t>
                  </w:r>
                </w:p>
              </w:tc>
              <w:tc>
                <w:tcPr>
                  <w:tcW w:w="0" w:type="auto"/>
                  <w:tcBorders>
                    <w:top w:val="single" w:sz="6" w:space="0" w:color="DDDDDD"/>
                  </w:tcBorders>
                  <w:shd w:val="clear" w:color="auto" w:fill="auto"/>
                  <w:tcMar>
                    <w:top w:w="120" w:type="dxa"/>
                    <w:left w:w="120" w:type="dxa"/>
                    <w:bottom w:w="120" w:type="dxa"/>
                    <w:right w:w="120" w:type="dxa"/>
                  </w:tcMar>
                  <w:hideMark/>
                </w:tcPr>
                <w:p w14:paraId="3698BCA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6-24</w:t>
                  </w:r>
                </w:p>
              </w:tc>
            </w:tr>
            <w:tr w:rsidR="000D5F4F" w:rsidRPr="00473FB8" w14:paraId="5A1F17B7"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29E6968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Age of regular drinking</w:t>
                  </w:r>
                </w:p>
              </w:tc>
              <w:tc>
                <w:tcPr>
                  <w:tcW w:w="0" w:type="auto"/>
                  <w:tcBorders>
                    <w:top w:val="single" w:sz="6" w:space="0" w:color="DDDDDD"/>
                  </w:tcBorders>
                  <w:shd w:val="clear" w:color="auto" w:fill="auto"/>
                  <w:tcMar>
                    <w:top w:w="120" w:type="dxa"/>
                    <w:left w:w="120" w:type="dxa"/>
                    <w:bottom w:w="120" w:type="dxa"/>
                    <w:right w:w="120" w:type="dxa"/>
                  </w:tcMar>
                  <w:hideMark/>
                </w:tcPr>
                <w:p w14:paraId="0E29CA8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44C79A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4E50F1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19.6</w:t>
                  </w:r>
                </w:p>
              </w:tc>
              <w:tc>
                <w:tcPr>
                  <w:tcW w:w="0" w:type="auto"/>
                  <w:tcBorders>
                    <w:top w:val="single" w:sz="6" w:space="0" w:color="DDDDDD"/>
                  </w:tcBorders>
                  <w:shd w:val="clear" w:color="auto" w:fill="auto"/>
                  <w:tcMar>
                    <w:top w:w="120" w:type="dxa"/>
                    <w:left w:w="120" w:type="dxa"/>
                    <w:bottom w:w="120" w:type="dxa"/>
                    <w:right w:w="120" w:type="dxa"/>
                  </w:tcMar>
                  <w:hideMark/>
                </w:tcPr>
                <w:p w14:paraId="528070A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6.6</w:t>
                  </w:r>
                </w:p>
              </w:tc>
              <w:tc>
                <w:tcPr>
                  <w:tcW w:w="0" w:type="auto"/>
                  <w:tcBorders>
                    <w:top w:val="single" w:sz="6" w:space="0" w:color="DDDDDD"/>
                  </w:tcBorders>
                  <w:shd w:val="clear" w:color="auto" w:fill="auto"/>
                  <w:tcMar>
                    <w:top w:w="120" w:type="dxa"/>
                    <w:left w:w="120" w:type="dxa"/>
                    <w:bottom w:w="120" w:type="dxa"/>
                    <w:right w:w="120" w:type="dxa"/>
                  </w:tcMar>
                  <w:hideMark/>
                </w:tcPr>
                <w:p w14:paraId="246F3A5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11-56</w:t>
                  </w:r>
                </w:p>
              </w:tc>
            </w:tr>
            <w:tr w:rsidR="000D5F4F" w:rsidRPr="00473FB8" w14:paraId="61FB253A" w14:textId="77777777" w:rsidTr="00473FB8">
              <w:trPr>
                <w:trHeight w:val="558"/>
              </w:trPr>
              <w:tc>
                <w:tcPr>
                  <w:tcW w:w="4524" w:type="dxa"/>
                  <w:tcBorders>
                    <w:top w:val="single" w:sz="6" w:space="0" w:color="DDDDDD"/>
                  </w:tcBorders>
                  <w:shd w:val="clear" w:color="auto" w:fill="auto"/>
                  <w:tcMar>
                    <w:top w:w="120" w:type="dxa"/>
                    <w:left w:w="480" w:type="dxa"/>
                    <w:bottom w:w="120" w:type="dxa"/>
                    <w:right w:w="120" w:type="dxa"/>
                  </w:tcMar>
                  <w:hideMark/>
                </w:tcPr>
                <w:p w14:paraId="75DDB31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Age at which drinking became problematic</w:t>
                  </w:r>
                </w:p>
              </w:tc>
              <w:tc>
                <w:tcPr>
                  <w:tcW w:w="0" w:type="auto"/>
                  <w:tcBorders>
                    <w:top w:val="single" w:sz="6" w:space="0" w:color="DDDDDD"/>
                  </w:tcBorders>
                  <w:shd w:val="clear" w:color="auto" w:fill="auto"/>
                  <w:tcMar>
                    <w:top w:w="120" w:type="dxa"/>
                    <w:left w:w="120" w:type="dxa"/>
                    <w:bottom w:w="120" w:type="dxa"/>
                    <w:right w:w="120" w:type="dxa"/>
                  </w:tcMar>
                  <w:hideMark/>
                </w:tcPr>
                <w:p w14:paraId="552BD9C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E4FC86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C8922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27.8</w:t>
                  </w:r>
                </w:p>
              </w:tc>
              <w:tc>
                <w:tcPr>
                  <w:tcW w:w="0" w:type="auto"/>
                  <w:tcBorders>
                    <w:top w:val="single" w:sz="6" w:space="0" w:color="DDDDDD"/>
                  </w:tcBorders>
                  <w:shd w:val="clear" w:color="auto" w:fill="auto"/>
                  <w:tcMar>
                    <w:top w:w="120" w:type="dxa"/>
                    <w:left w:w="120" w:type="dxa"/>
                    <w:bottom w:w="120" w:type="dxa"/>
                    <w:right w:w="120" w:type="dxa"/>
                  </w:tcMar>
                  <w:hideMark/>
                </w:tcPr>
                <w:p w14:paraId="1A9ACCF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9.7</w:t>
                  </w:r>
                </w:p>
              </w:tc>
              <w:tc>
                <w:tcPr>
                  <w:tcW w:w="0" w:type="auto"/>
                  <w:tcBorders>
                    <w:top w:val="single" w:sz="6" w:space="0" w:color="DDDDDD"/>
                  </w:tcBorders>
                  <w:shd w:val="clear" w:color="auto" w:fill="auto"/>
                  <w:tcMar>
                    <w:top w:w="120" w:type="dxa"/>
                    <w:left w:w="120" w:type="dxa"/>
                    <w:bottom w:w="120" w:type="dxa"/>
                    <w:right w:w="120" w:type="dxa"/>
                  </w:tcMar>
                  <w:hideMark/>
                </w:tcPr>
                <w:p w14:paraId="3FB6C6F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15-60</w:t>
                  </w:r>
                </w:p>
              </w:tc>
            </w:tr>
            <w:tr w:rsidR="000D5F4F" w:rsidRPr="00473FB8" w14:paraId="5D1B3476"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7AD010D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Age of first quit attempt</w:t>
                  </w:r>
                </w:p>
              </w:tc>
              <w:tc>
                <w:tcPr>
                  <w:tcW w:w="0" w:type="auto"/>
                  <w:tcBorders>
                    <w:top w:val="single" w:sz="6" w:space="0" w:color="DDDDDD"/>
                  </w:tcBorders>
                  <w:shd w:val="clear" w:color="auto" w:fill="auto"/>
                  <w:tcMar>
                    <w:top w:w="120" w:type="dxa"/>
                    <w:left w:w="120" w:type="dxa"/>
                    <w:bottom w:w="120" w:type="dxa"/>
                    <w:right w:w="120" w:type="dxa"/>
                  </w:tcMar>
                  <w:hideMark/>
                </w:tcPr>
                <w:p w14:paraId="1B21E73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EB0C36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E44779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31.4</w:t>
                  </w:r>
                </w:p>
              </w:tc>
              <w:tc>
                <w:tcPr>
                  <w:tcW w:w="0" w:type="auto"/>
                  <w:tcBorders>
                    <w:top w:val="single" w:sz="6" w:space="0" w:color="DDDDDD"/>
                  </w:tcBorders>
                  <w:shd w:val="clear" w:color="auto" w:fill="auto"/>
                  <w:tcMar>
                    <w:top w:w="120" w:type="dxa"/>
                    <w:left w:w="120" w:type="dxa"/>
                    <w:bottom w:w="120" w:type="dxa"/>
                    <w:right w:w="120" w:type="dxa"/>
                  </w:tcMar>
                  <w:hideMark/>
                </w:tcPr>
                <w:p w14:paraId="03ACD8C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10.4</w:t>
                  </w:r>
                </w:p>
              </w:tc>
              <w:tc>
                <w:tcPr>
                  <w:tcW w:w="0" w:type="auto"/>
                  <w:tcBorders>
                    <w:top w:val="single" w:sz="6" w:space="0" w:color="DDDDDD"/>
                  </w:tcBorders>
                  <w:shd w:val="clear" w:color="auto" w:fill="auto"/>
                  <w:tcMar>
                    <w:top w:w="120" w:type="dxa"/>
                    <w:left w:w="120" w:type="dxa"/>
                    <w:bottom w:w="120" w:type="dxa"/>
                    <w:right w:w="120" w:type="dxa"/>
                  </w:tcMar>
                  <w:hideMark/>
                </w:tcPr>
                <w:p w14:paraId="190482D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15-65</w:t>
                  </w:r>
                </w:p>
              </w:tc>
            </w:tr>
            <w:tr w:rsidR="000D5F4F" w:rsidRPr="00473FB8" w14:paraId="5339B2BA" w14:textId="77777777" w:rsidTr="00473FB8">
              <w:trPr>
                <w:trHeight w:val="3037"/>
              </w:trPr>
              <w:tc>
                <w:tcPr>
                  <w:tcW w:w="4524" w:type="dxa"/>
                  <w:tcBorders>
                    <w:top w:val="single" w:sz="6" w:space="0" w:color="DDDDDD"/>
                  </w:tcBorders>
                  <w:shd w:val="clear" w:color="auto" w:fill="auto"/>
                  <w:tcMar>
                    <w:top w:w="120" w:type="dxa"/>
                    <w:left w:w="120" w:type="dxa"/>
                    <w:bottom w:w="120" w:type="dxa"/>
                    <w:right w:w="120" w:type="dxa"/>
                  </w:tcMar>
                  <w:hideMark/>
                </w:tcPr>
                <w:p w14:paraId="77B876F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Number of Quit Attempts*</w:t>
                  </w:r>
                </w:p>
              </w:tc>
              <w:tc>
                <w:tcPr>
                  <w:tcW w:w="0" w:type="auto"/>
                  <w:tcBorders>
                    <w:top w:val="single" w:sz="6" w:space="0" w:color="DDDDDD"/>
                  </w:tcBorders>
                  <w:shd w:val="clear" w:color="auto" w:fill="auto"/>
                  <w:tcMar>
                    <w:top w:w="120" w:type="dxa"/>
                    <w:left w:w="120" w:type="dxa"/>
                    <w:bottom w:w="120" w:type="dxa"/>
                    <w:right w:w="120" w:type="dxa"/>
                  </w:tcMar>
                  <w:hideMark/>
                </w:tcPr>
                <w:p w14:paraId="7AB8FBB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9D331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ABD8ED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751E6CC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5.8</w:t>
                  </w:r>
                </w:p>
              </w:tc>
              <w:tc>
                <w:tcPr>
                  <w:tcW w:w="0" w:type="auto"/>
                  <w:tcBorders>
                    <w:top w:val="single" w:sz="6" w:space="0" w:color="DDDDDD"/>
                  </w:tcBorders>
                  <w:shd w:val="clear" w:color="auto" w:fill="auto"/>
                  <w:tcMar>
                    <w:top w:w="120" w:type="dxa"/>
                    <w:left w:w="120" w:type="dxa"/>
                    <w:bottom w:w="120" w:type="dxa"/>
                    <w:right w:w="120" w:type="dxa"/>
                  </w:tcMar>
                  <w:hideMark/>
                </w:tcPr>
                <w:p w14:paraId="2B400CD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0-30</w:t>
                  </w:r>
                </w:p>
              </w:tc>
            </w:tr>
            <w:tr w:rsidR="000D5F4F" w:rsidRPr="00473FB8" w14:paraId="46254183" w14:textId="77777777" w:rsidTr="00473FB8">
              <w:trPr>
                <w:trHeight w:val="278"/>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678A77DD"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lastRenderedPageBreak/>
                    <w:t>Lifetime History of Treatment (Can choose more than 1)</w:t>
                  </w:r>
                </w:p>
              </w:tc>
            </w:tr>
            <w:tr w:rsidR="000D5F4F" w:rsidRPr="00473FB8" w14:paraId="1185F045"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1E4F0B7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Long-term residential (6+ months)</w:t>
                  </w:r>
                </w:p>
              </w:tc>
              <w:tc>
                <w:tcPr>
                  <w:tcW w:w="0" w:type="auto"/>
                  <w:tcBorders>
                    <w:top w:val="single" w:sz="6" w:space="0" w:color="DDDDDD"/>
                  </w:tcBorders>
                  <w:shd w:val="clear" w:color="auto" w:fill="auto"/>
                  <w:tcMar>
                    <w:top w:w="120" w:type="dxa"/>
                    <w:left w:w="120" w:type="dxa"/>
                    <w:bottom w:w="120" w:type="dxa"/>
                    <w:right w:w="120" w:type="dxa"/>
                  </w:tcMar>
                  <w:hideMark/>
                </w:tcPr>
                <w:p w14:paraId="5977BC0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174622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48E672A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BC9F7A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E2F240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6FEDC4D3"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5A5F44B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Short-term residential (&lt; 6 months)</w:t>
                  </w:r>
                </w:p>
              </w:tc>
              <w:tc>
                <w:tcPr>
                  <w:tcW w:w="0" w:type="auto"/>
                  <w:tcBorders>
                    <w:top w:val="single" w:sz="6" w:space="0" w:color="DDDDDD"/>
                  </w:tcBorders>
                  <w:shd w:val="clear" w:color="auto" w:fill="auto"/>
                  <w:tcMar>
                    <w:top w:w="120" w:type="dxa"/>
                    <w:left w:w="120" w:type="dxa"/>
                    <w:bottom w:w="120" w:type="dxa"/>
                    <w:right w:w="120" w:type="dxa"/>
                  </w:tcMar>
                  <w:hideMark/>
                </w:tcPr>
                <w:p w14:paraId="13DCA69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12EF642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32.9</w:t>
                  </w:r>
                </w:p>
              </w:tc>
              <w:tc>
                <w:tcPr>
                  <w:tcW w:w="0" w:type="auto"/>
                  <w:tcBorders>
                    <w:top w:val="single" w:sz="6" w:space="0" w:color="DDDDDD"/>
                  </w:tcBorders>
                  <w:shd w:val="clear" w:color="auto" w:fill="auto"/>
                  <w:tcMar>
                    <w:top w:w="120" w:type="dxa"/>
                    <w:left w:w="120" w:type="dxa"/>
                    <w:bottom w:w="120" w:type="dxa"/>
                    <w:right w:w="120" w:type="dxa"/>
                  </w:tcMar>
                  <w:hideMark/>
                </w:tcPr>
                <w:p w14:paraId="04E193E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CF3715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250C6F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CC9A27D"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0FA4BD5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Outpatient</w:t>
                  </w:r>
                </w:p>
              </w:tc>
              <w:tc>
                <w:tcPr>
                  <w:tcW w:w="0" w:type="auto"/>
                  <w:tcBorders>
                    <w:top w:val="single" w:sz="6" w:space="0" w:color="DDDDDD"/>
                  </w:tcBorders>
                  <w:shd w:val="clear" w:color="auto" w:fill="auto"/>
                  <w:tcMar>
                    <w:top w:w="120" w:type="dxa"/>
                    <w:left w:w="120" w:type="dxa"/>
                    <w:bottom w:w="120" w:type="dxa"/>
                    <w:right w:w="120" w:type="dxa"/>
                  </w:tcMar>
                  <w:hideMark/>
                </w:tcPr>
                <w:p w14:paraId="3E01096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48D36B5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49.3</w:t>
                  </w:r>
                </w:p>
              </w:tc>
              <w:tc>
                <w:tcPr>
                  <w:tcW w:w="0" w:type="auto"/>
                  <w:tcBorders>
                    <w:top w:val="single" w:sz="6" w:space="0" w:color="DDDDDD"/>
                  </w:tcBorders>
                  <w:shd w:val="clear" w:color="auto" w:fill="auto"/>
                  <w:tcMar>
                    <w:top w:w="120" w:type="dxa"/>
                    <w:left w:w="120" w:type="dxa"/>
                    <w:bottom w:w="120" w:type="dxa"/>
                    <w:right w:w="120" w:type="dxa"/>
                  </w:tcMar>
                  <w:hideMark/>
                </w:tcPr>
                <w:p w14:paraId="71CAEE0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1199C0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E84194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18E4826"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6E6B610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Individual counseling</w:t>
                  </w:r>
                </w:p>
              </w:tc>
              <w:tc>
                <w:tcPr>
                  <w:tcW w:w="0" w:type="auto"/>
                  <w:tcBorders>
                    <w:top w:val="single" w:sz="6" w:space="0" w:color="DDDDDD"/>
                  </w:tcBorders>
                  <w:shd w:val="clear" w:color="auto" w:fill="auto"/>
                  <w:tcMar>
                    <w:top w:w="120" w:type="dxa"/>
                    <w:left w:w="120" w:type="dxa"/>
                    <w:bottom w:w="120" w:type="dxa"/>
                    <w:right w:w="120" w:type="dxa"/>
                  </w:tcMar>
                  <w:hideMark/>
                </w:tcPr>
                <w:p w14:paraId="2875947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95</w:t>
                  </w:r>
                </w:p>
              </w:tc>
              <w:tc>
                <w:tcPr>
                  <w:tcW w:w="0" w:type="auto"/>
                  <w:tcBorders>
                    <w:top w:val="single" w:sz="6" w:space="0" w:color="DDDDDD"/>
                  </w:tcBorders>
                  <w:shd w:val="clear" w:color="auto" w:fill="auto"/>
                  <w:tcMar>
                    <w:top w:w="120" w:type="dxa"/>
                    <w:left w:w="120" w:type="dxa"/>
                    <w:bottom w:w="120" w:type="dxa"/>
                    <w:right w:w="120" w:type="dxa"/>
                  </w:tcMar>
                  <w:hideMark/>
                </w:tcPr>
                <w:p w14:paraId="41CE8EE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65.1</w:t>
                  </w:r>
                </w:p>
              </w:tc>
              <w:tc>
                <w:tcPr>
                  <w:tcW w:w="0" w:type="auto"/>
                  <w:tcBorders>
                    <w:top w:val="single" w:sz="6" w:space="0" w:color="DDDDDD"/>
                  </w:tcBorders>
                  <w:shd w:val="clear" w:color="auto" w:fill="auto"/>
                  <w:tcMar>
                    <w:top w:w="120" w:type="dxa"/>
                    <w:left w:w="120" w:type="dxa"/>
                    <w:bottom w:w="120" w:type="dxa"/>
                    <w:right w:w="120" w:type="dxa"/>
                  </w:tcMar>
                  <w:hideMark/>
                </w:tcPr>
                <w:p w14:paraId="2C4CE15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C6D09D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E1F4B0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78BE8C4"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3A72B64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Group counseling</w:t>
                  </w:r>
                </w:p>
              </w:tc>
              <w:tc>
                <w:tcPr>
                  <w:tcW w:w="0" w:type="auto"/>
                  <w:tcBorders>
                    <w:top w:val="single" w:sz="6" w:space="0" w:color="DDDDDD"/>
                  </w:tcBorders>
                  <w:shd w:val="clear" w:color="auto" w:fill="auto"/>
                  <w:tcMar>
                    <w:top w:w="120" w:type="dxa"/>
                    <w:left w:w="120" w:type="dxa"/>
                    <w:bottom w:w="120" w:type="dxa"/>
                    <w:right w:w="120" w:type="dxa"/>
                  </w:tcMar>
                  <w:hideMark/>
                </w:tcPr>
                <w:p w14:paraId="5DC72E1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61</w:t>
                  </w:r>
                </w:p>
              </w:tc>
              <w:tc>
                <w:tcPr>
                  <w:tcW w:w="0" w:type="auto"/>
                  <w:tcBorders>
                    <w:top w:val="single" w:sz="6" w:space="0" w:color="DDDDDD"/>
                  </w:tcBorders>
                  <w:shd w:val="clear" w:color="auto" w:fill="auto"/>
                  <w:tcMar>
                    <w:top w:w="120" w:type="dxa"/>
                    <w:left w:w="120" w:type="dxa"/>
                    <w:bottom w:w="120" w:type="dxa"/>
                    <w:right w:w="120" w:type="dxa"/>
                  </w:tcMar>
                  <w:hideMark/>
                </w:tcPr>
                <w:p w14:paraId="3D3FE49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41.8</w:t>
                  </w:r>
                </w:p>
              </w:tc>
              <w:tc>
                <w:tcPr>
                  <w:tcW w:w="0" w:type="auto"/>
                  <w:tcBorders>
                    <w:top w:val="single" w:sz="6" w:space="0" w:color="DDDDDD"/>
                  </w:tcBorders>
                  <w:shd w:val="clear" w:color="auto" w:fill="auto"/>
                  <w:tcMar>
                    <w:top w:w="120" w:type="dxa"/>
                    <w:left w:w="120" w:type="dxa"/>
                    <w:bottom w:w="120" w:type="dxa"/>
                    <w:right w:w="120" w:type="dxa"/>
                  </w:tcMar>
                  <w:hideMark/>
                </w:tcPr>
                <w:p w14:paraId="57319CE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55DCD5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A9A967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2A68242" w14:textId="77777777" w:rsidTr="00473FB8">
              <w:trPr>
                <w:trHeight w:val="823"/>
              </w:trPr>
              <w:tc>
                <w:tcPr>
                  <w:tcW w:w="4524" w:type="dxa"/>
                  <w:tcBorders>
                    <w:top w:val="single" w:sz="6" w:space="0" w:color="DDDDDD"/>
                  </w:tcBorders>
                  <w:shd w:val="clear" w:color="auto" w:fill="auto"/>
                  <w:tcMar>
                    <w:top w:w="120" w:type="dxa"/>
                    <w:left w:w="480" w:type="dxa"/>
                    <w:bottom w:w="120" w:type="dxa"/>
                    <w:right w:w="120" w:type="dxa"/>
                  </w:tcMar>
                  <w:hideMark/>
                </w:tcPr>
                <w:p w14:paraId="0D6D794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Alcoholics Anonymous/Narcotics Anonymous</w:t>
                  </w:r>
                </w:p>
              </w:tc>
              <w:tc>
                <w:tcPr>
                  <w:tcW w:w="0" w:type="auto"/>
                  <w:tcBorders>
                    <w:top w:val="single" w:sz="6" w:space="0" w:color="DDDDDD"/>
                  </w:tcBorders>
                  <w:shd w:val="clear" w:color="auto" w:fill="auto"/>
                  <w:tcMar>
                    <w:top w:w="120" w:type="dxa"/>
                    <w:left w:w="120" w:type="dxa"/>
                    <w:bottom w:w="120" w:type="dxa"/>
                    <w:right w:w="120" w:type="dxa"/>
                  </w:tcMar>
                  <w:hideMark/>
                </w:tcPr>
                <w:p w14:paraId="3BD1621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91</w:t>
                  </w:r>
                </w:p>
              </w:tc>
              <w:tc>
                <w:tcPr>
                  <w:tcW w:w="0" w:type="auto"/>
                  <w:tcBorders>
                    <w:top w:val="single" w:sz="6" w:space="0" w:color="DDDDDD"/>
                  </w:tcBorders>
                  <w:shd w:val="clear" w:color="auto" w:fill="auto"/>
                  <w:tcMar>
                    <w:top w:w="120" w:type="dxa"/>
                    <w:left w:w="120" w:type="dxa"/>
                    <w:bottom w:w="120" w:type="dxa"/>
                    <w:right w:w="120" w:type="dxa"/>
                  </w:tcMar>
                  <w:hideMark/>
                </w:tcPr>
                <w:p w14:paraId="6AADF8E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62.3</w:t>
                  </w:r>
                </w:p>
              </w:tc>
              <w:tc>
                <w:tcPr>
                  <w:tcW w:w="0" w:type="auto"/>
                  <w:tcBorders>
                    <w:top w:val="single" w:sz="6" w:space="0" w:color="DDDDDD"/>
                  </w:tcBorders>
                  <w:shd w:val="clear" w:color="auto" w:fill="auto"/>
                  <w:tcMar>
                    <w:top w:w="120" w:type="dxa"/>
                    <w:left w:w="120" w:type="dxa"/>
                    <w:bottom w:w="120" w:type="dxa"/>
                    <w:right w:w="120" w:type="dxa"/>
                  </w:tcMar>
                  <w:hideMark/>
                </w:tcPr>
                <w:p w14:paraId="2F31C3B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32E974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D6F51E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7201593"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08DFE84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Other</w:t>
                  </w:r>
                </w:p>
              </w:tc>
              <w:tc>
                <w:tcPr>
                  <w:tcW w:w="0" w:type="auto"/>
                  <w:tcBorders>
                    <w:top w:val="single" w:sz="6" w:space="0" w:color="DDDDDD"/>
                  </w:tcBorders>
                  <w:shd w:val="clear" w:color="auto" w:fill="auto"/>
                  <w:tcMar>
                    <w:top w:w="120" w:type="dxa"/>
                    <w:left w:w="120" w:type="dxa"/>
                    <w:bottom w:w="120" w:type="dxa"/>
                    <w:right w:w="120" w:type="dxa"/>
                  </w:tcMar>
                  <w:hideMark/>
                </w:tcPr>
                <w:p w14:paraId="10DFD95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76A2CD9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24.7</w:t>
                  </w:r>
                </w:p>
              </w:tc>
              <w:tc>
                <w:tcPr>
                  <w:tcW w:w="0" w:type="auto"/>
                  <w:tcBorders>
                    <w:top w:val="single" w:sz="6" w:space="0" w:color="DDDDDD"/>
                  </w:tcBorders>
                  <w:shd w:val="clear" w:color="auto" w:fill="auto"/>
                  <w:tcMar>
                    <w:top w:w="120" w:type="dxa"/>
                    <w:left w:w="120" w:type="dxa"/>
                    <w:bottom w:w="120" w:type="dxa"/>
                    <w:right w:w="120" w:type="dxa"/>
                  </w:tcMar>
                  <w:hideMark/>
                </w:tcPr>
                <w:p w14:paraId="5EB680B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A74920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512A3B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629FE16" w14:textId="77777777" w:rsidTr="00473FB8">
              <w:trPr>
                <w:trHeight w:val="278"/>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64E87DAB"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Received Medication for Alcohol Use Disorder</w:t>
                  </w:r>
                </w:p>
              </w:tc>
            </w:tr>
            <w:tr w:rsidR="000D5F4F" w:rsidRPr="00473FB8" w14:paraId="142CDC28"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54055A3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31A7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57</w:t>
                  </w:r>
                </w:p>
              </w:tc>
              <w:tc>
                <w:tcPr>
                  <w:tcW w:w="0" w:type="auto"/>
                  <w:tcBorders>
                    <w:top w:val="single" w:sz="6" w:space="0" w:color="DDDDDD"/>
                  </w:tcBorders>
                  <w:shd w:val="clear" w:color="auto" w:fill="auto"/>
                  <w:tcMar>
                    <w:top w:w="120" w:type="dxa"/>
                    <w:left w:w="120" w:type="dxa"/>
                    <w:bottom w:w="120" w:type="dxa"/>
                    <w:right w:w="120" w:type="dxa"/>
                  </w:tcMar>
                  <w:hideMark/>
                </w:tcPr>
                <w:p w14:paraId="30FA43C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39.0</w:t>
                  </w:r>
                </w:p>
              </w:tc>
              <w:tc>
                <w:tcPr>
                  <w:tcW w:w="0" w:type="auto"/>
                  <w:tcBorders>
                    <w:top w:val="single" w:sz="6" w:space="0" w:color="DDDDDD"/>
                  </w:tcBorders>
                  <w:shd w:val="clear" w:color="auto" w:fill="auto"/>
                  <w:tcMar>
                    <w:top w:w="120" w:type="dxa"/>
                    <w:left w:w="120" w:type="dxa"/>
                    <w:bottom w:w="120" w:type="dxa"/>
                    <w:right w:w="120" w:type="dxa"/>
                  </w:tcMar>
                  <w:hideMark/>
                </w:tcPr>
                <w:p w14:paraId="0C081F4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EA4169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8049DF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46434139"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1806B2B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1E0B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89</w:t>
                  </w:r>
                </w:p>
              </w:tc>
              <w:tc>
                <w:tcPr>
                  <w:tcW w:w="0" w:type="auto"/>
                  <w:tcBorders>
                    <w:top w:val="single" w:sz="6" w:space="0" w:color="DDDDDD"/>
                  </w:tcBorders>
                  <w:shd w:val="clear" w:color="auto" w:fill="auto"/>
                  <w:tcMar>
                    <w:top w:w="120" w:type="dxa"/>
                    <w:left w:w="120" w:type="dxa"/>
                    <w:bottom w:w="120" w:type="dxa"/>
                    <w:right w:w="120" w:type="dxa"/>
                  </w:tcMar>
                  <w:hideMark/>
                </w:tcPr>
                <w:p w14:paraId="6716404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61.0</w:t>
                  </w:r>
                </w:p>
              </w:tc>
              <w:tc>
                <w:tcPr>
                  <w:tcW w:w="0" w:type="auto"/>
                  <w:tcBorders>
                    <w:top w:val="single" w:sz="6" w:space="0" w:color="DDDDDD"/>
                  </w:tcBorders>
                  <w:shd w:val="clear" w:color="auto" w:fill="auto"/>
                  <w:tcMar>
                    <w:top w:w="120" w:type="dxa"/>
                    <w:left w:w="120" w:type="dxa"/>
                    <w:bottom w:w="120" w:type="dxa"/>
                    <w:right w:w="120" w:type="dxa"/>
                  </w:tcMar>
                  <w:hideMark/>
                </w:tcPr>
                <w:p w14:paraId="5BAC599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DF64E2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D21D70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7C691B5C" w14:textId="77777777" w:rsidTr="00473FB8">
              <w:trPr>
                <w:trHeight w:val="3472"/>
              </w:trPr>
              <w:tc>
                <w:tcPr>
                  <w:tcW w:w="4524" w:type="dxa"/>
                  <w:tcBorders>
                    <w:top w:val="single" w:sz="6" w:space="0" w:color="DDDDDD"/>
                  </w:tcBorders>
                  <w:shd w:val="clear" w:color="auto" w:fill="auto"/>
                  <w:tcMar>
                    <w:top w:w="120" w:type="dxa"/>
                    <w:left w:w="120" w:type="dxa"/>
                    <w:bottom w:w="120" w:type="dxa"/>
                    <w:right w:w="120" w:type="dxa"/>
                  </w:tcMar>
                  <w:hideMark/>
                </w:tcPr>
                <w:p w14:paraId="1D29F02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DSM-5 Alcohol Use Disorder Symptom Count</w:t>
                  </w:r>
                </w:p>
              </w:tc>
              <w:tc>
                <w:tcPr>
                  <w:tcW w:w="0" w:type="auto"/>
                  <w:tcBorders>
                    <w:top w:val="single" w:sz="6" w:space="0" w:color="DDDDDD"/>
                  </w:tcBorders>
                  <w:shd w:val="clear" w:color="auto" w:fill="auto"/>
                  <w:tcMar>
                    <w:top w:w="120" w:type="dxa"/>
                    <w:left w:w="120" w:type="dxa"/>
                    <w:bottom w:w="120" w:type="dxa"/>
                    <w:right w:w="120" w:type="dxa"/>
                  </w:tcMar>
                  <w:hideMark/>
                </w:tcPr>
                <w:p w14:paraId="6CEF478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298292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26FF45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8.9</w:t>
                  </w:r>
                </w:p>
              </w:tc>
              <w:tc>
                <w:tcPr>
                  <w:tcW w:w="0" w:type="auto"/>
                  <w:tcBorders>
                    <w:top w:val="single" w:sz="6" w:space="0" w:color="DDDDDD"/>
                  </w:tcBorders>
                  <w:shd w:val="clear" w:color="auto" w:fill="auto"/>
                  <w:tcMar>
                    <w:top w:w="120" w:type="dxa"/>
                    <w:left w:w="120" w:type="dxa"/>
                    <w:bottom w:w="120" w:type="dxa"/>
                    <w:right w:w="120" w:type="dxa"/>
                  </w:tcMar>
                  <w:hideMark/>
                </w:tcPr>
                <w:p w14:paraId="6BFE984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2123FB3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4-11</w:t>
                  </w:r>
                </w:p>
              </w:tc>
            </w:tr>
            <w:tr w:rsidR="000D5F4F" w:rsidRPr="00473FB8" w14:paraId="56EC4952" w14:textId="77777777" w:rsidTr="00473FB8">
              <w:trPr>
                <w:trHeight w:val="264"/>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674B82F8"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lastRenderedPageBreak/>
                    <w:t>Current (Past 3 Month) Drug Use</w:t>
                  </w:r>
                </w:p>
              </w:tc>
            </w:tr>
            <w:tr w:rsidR="000D5F4F" w:rsidRPr="00473FB8" w14:paraId="323CAF53" w14:textId="77777777" w:rsidTr="00473FB8">
              <w:trPr>
                <w:trHeight w:val="823"/>
              </w:trPr>
              <w:tc>
                <w:tcPr>
                  <w:tcW w:w="4524" w:type="dxa"/>
                  <w:tcBorders>
                    <w:top w:val="single" w:sz="6" w:space="0" w:color="DDDDDD"/>
                  </w:tcBorders>
                  <w:shd w:val="clear" w:color="auto" w:fill="auto"/>
                  <w:tcMar>
                    <w:top w:w="120" w:type="dxa"/>
                    <w:left w:w="480" w:type="dxa"/>
                    <w:bottom w:w="120" w:type="dxa"/>
                    <w:right w:w="120" w:type="dxa"/>
                  </w:tcMar>
                  <w:hideMark/>
                </w:tcPr>
                <w:p w14:paraId="41C5B7D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Tobacco products (cigarettes, chewing tobacco, cigars, etc.)</w:t>
                  </w:r>
                </w:p>
              </w:tc>
              <w:tc>
                <w:tcPr>
                  <w:tcW w:w="0" w:type="auto"/>
                  <w:tcBorders>
                    <w:top w:val="single" w:sz="6" w:space="0" w:color="DDDDDD"/>
                  </w:tcBorders>
                  <w:shd w:val="clear" w:color="auto" w:fill="auto"/>
                  <w:tcMar>
                    <w:top w:w="120" w:type="dxa"/>
                    <w:left w:w="120" w:type="dxa"/>
                    <w:bottom w:w="120" w:type="dxa"/>
                    <w:right w:w="120" w:type="dxa"/>
                  </w:tcMar>
                  <w:hideMark/>
                </w:tcPr>
                <w:p w14:paraId="592A7FE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82</w:t>
                  </w:r>
                </w:p>
              </w:tc>
              <w:tc>
                <w:tcPr>
                  <w:tcW w:w="0" w:type="auto"/>
                  <w:tcBorders>
                    <w:top w:val="single" w:sz="6" w:space="0" w:color="DDDDDD"/>
                  </w:tcBorders>
                  <w:shd w:val="clear" w:color="auto" w:fill="auto"/>
                  <w:tcMar>
                    <w:top w:w="120" w:type="dxa"/>
                    <w:left w:w="120" w:type="dxa"/>
                    <w:bottom w:w="120" w:type="dxa"/>
                    <w:right w:w="120" w:type="dxa"/>
                  </w:tcMar>
                  <w:hideMark/>
                </w:tcPr>
                <w:p w14:paraId="4E79C81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56.2</w:t>
                  </w:r>
                </w:p>
              </w:tc>
              <w:tc>
                <w:tcPr>
                  <w:tcW w:w="0" w:type="auto"/>
                  <w:tcBorders>
                    <w:top w:val="single" w:sz="6" w:space="0" w:color="DDDDDD"/>
                  </w:tcBorders>
                  <w:shd w:val="clear" w:color="auto" w:fill="auto"/>
                  <w:tcMar>
                    <w:top w:w="120" w:type="dxa"/>
                    <w:left w:w="120" w:type="dxa"/>
                    <w:bottom w:w="120" w:type="dxa"/>
                    <w:right w:w="120" w:type="dxa"/>
                  </w:tcMar>
                  <w:hideMark/>
                </w:tcPr>
                <w:p w14:paraId="30FDE7E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7B6890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0B45C1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60D3E0C5" w14:textId="77777777" w:rsidTr="00473FB8">
              <w:trPr>
                <w:trHeight w:val="558"/>
              </w:trPr>
              <w:tc>
                <w:tcPr>
                  <w:tcW w:w="4524" w:type="dxa"/>
                  <w:tcBorders>
                    <w:top w:val="single" w:sz="6" w:space="0" w:color="DDDDDD"/>
                  </w:tcBorders>
                  <w:shd w:val="clear" w:color="auto" w:fill="auto"/>
                  <w:tcMar>
                    <w:top w:w="120" w:type="dxa"/>
                    <w:left w:w="480" w:type="dxa"/>
                    <w:bottom w:w="120" w:type="dxa"/>
                    <w:right w:w="120" w:type="dxa"/>
                  </w:tcMar>
                  <w:hideMark/>
                </w:tcPr>
                <w:p w14:paraId="5D1ED10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Cannabis (marijuana, pot, grass, hash, etc.)</w:t>
                  </w:r>
                </w:p>
              </w:tc>
              <w:tc>
                <w:tcPr>
                  <w:tcW w:w="0" w:type="auto"/>
                  <w:tcBorders>
                    <w:top w:val="single" w:sz="6" w:space="0" w:color="DDDDDD"/>
                  </w:tcBorders>
                  <w:shd w:val="clear" w:color="auto" w:fill="auto"/>
                  <w:tcMar>
                    <w:top w:w="120" w:type="dxa"/>
                    <w:left w:w="120" w:type="dxa"/>
                    <w:bottom w:w="120" w:type="dxa"/>
                    <w:right w:w="120" w:type="dxa"/>
                  </w:tcMar>
                  <w:hideMark/>
                </w:tcPr>
                <w:p w14:paraId="0244E2A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65</w:t>
                  </w:r>
                </w:p>
              </w:tc>
              <w:tc>
                <w:tcPr>
                  <w:tcW w:w="0" w:type="auto"/>
                  <w:tcBorders>
                    <w:top w:val="single" w:sz="6" w:space="0" w:color="DDDDDD"/>
                  </w:tcBorders>
                  <w:shd w:val="clear" w:color="auto" w:fill="auto"/>
                  <w:tcMar>
                    <w:top w:w="120" w:type="dxa"/>
                    <w:left w:w="120" w:type="dxa"/>
                    <w:bottom w:w="120" w:type="dxa"/>
                    <w:right w:w="120" w:type="dxa"/>
                  </w:tcMar>
                  <w:hideMark/>
                </w:tcPr>
                <w:p w14:paraId="27B767C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44.5</w:t>
                  </w:r>
                </w:p>
              </w:tc>
              <w:tc>
                <w:tcPr>
                  <w:tcW w:w="0" w:type="auto"/>
                  <w:tcBorders>
                    <w:top w:val="single" w:sz="6" w:space="0" w:color="DDDDDD"/>
                  </w:tcBorders>
                  <w:shd w:val="clear" w:color="auto" w:fill="auto"/>
                  <w:tcMar>
                    <w:top w:w="120" w:type="dxa"/>
                    <w:left w:w="120" w:type="dxa"/>
                    <w:bottom w:w="120" w:type="dxa"/>
                    <w:right w:w="120" w:type="dxa"/>
                  </w:tcMar>
                  <w:hideMark/>
                </w:tcPr>
                <w:p w14:paraId="4215DC1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BAA680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365BB6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195650E2" w14:textId="77777777" w:rsidTr="00473FB8">
              <w:trPr>
                <w:trHeight w:val="544"/>
              </w:trPr>
              <w:tc>
                <w:tcPr>
                  <w:tcW w:w="4524" w:type="dxa"/>
                  <w:tcBorders>
                    <w:top w:val="single" w:sz="6" w:space="0" w:color="DDDDDD"/>
                  </w:tcBorders>
                  <w:shd w:val="clear" w:color="auto" w:fill="auto"/>
                  <w:tcMar>
                    <w:top w:w="120" w:type="dxa"/>
                    <w:left w:w="480" w:type="dxa"/>
                    <w:bottom w:w="120" w:type="dxa"/>
                    <w:right w:w="120" w:type="dxa"/>
                  </w:tcMar>
                  <w:hideMark/>
                </w:tcPr>
                <w:p w14:paraId="3B62CAC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Cocaine (coke, crack, etc.)</w:t>
                  </w:r>
                </w:p>
              </w:tc>
              <w:tc>
                <w:tcPr>
                  <w:tcW w:w="0" w:type="auto"/>
                  <w:tcBorders>
                    <w:top w:val="single" w:sz="6" w:space="0" w:color="DDDDDD"/>
                  </w:tcBorders>
                  <w:shd w:val="clear" w:color="auto" w:fill="auto"/>
                  <w:tcMar>
                    <w:top w:w="120" w:type="dxa"/>
                    <w:left w:w="120" w:type="dxa"/>
                    <w:bottom w:w="120" w:type="dxa"/>
                    <w:right w:w="120" w:type="dxa"/>
                  </w:tcMar>
                  <w:hideMark/>
                </w:tcPr>
                <w:p w14:paraId="580AB6C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2E137CE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12.3</w:t>
                  </w:r>
                </w:p>
              </w:tc>
              <w:tc>
                <w:tcPr>
                  <w:tcW w:w="0" w:type="auto"/>
                  <w:tcBorders>
                    <w:top w:val="single" w:sz="6" w:space="0" w:color="DDDDDD"/>
                  </w:tcBorders>
                  <w:shd w:val="clear" w:color="auto" w:fill="auto"/>
                  <w:tcMar>
                    <w:top w:w="120" w:type="dxa"/>
                    <w:left w:w="120" w:type="dxa"/>
                    <w:bottom w:w="120" w:type="dxa"/>
                    <w:right w:w="120" w:type="dxa"/>
                  </w:tcMar>
                  <w:hideMark/>
                </w:tcPr>
                <w:p w14:paraId="3CABD77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7754AB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9BF421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148D745" w14:textId="77777777" w:rsidTr="00473FB8">
              <w:trPr>
                <w:trHeight w:val="1103"/>
              </w:trPr>
              <w:tc>
                <w:tcPr>
                  <w:tcW w:w="4524" w:type="dxa"/>
                  <w:tcBorders>
                    <w:top w:val="single" w:sz="6" w:space="0" w:color="DDDDDD"/>
                  </w:tcBorders>
                  <w:shd w:val="clear" w:color="auto" w:fill="auto"/>
                  <w:tcMar>
                    <w:top w:w="120" w:type="dxa"/>
                    <w:left w:w="480" w:type="dxa"/>
                    <w:bottom w:w="120" w:type="dxa"/>
                    <w:right w:w="120" w:type="dxa"/>
                  </w:tcMar>
                  <w:hideMark/>
                </w:tcPr>
                <w:p w14:paraId="1F69A54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Amphetamine type stimulants (speed, diet pills, ecstasy, etc.)</w:t>
                  </w:r>
                </w:p>
              </w:tc>
              <w:tc>
                <w:tcPr>
                  <w:tcW w:w="0" w:type="auto"/>
                  <w:tcBorders>
                    <w:top w:val="single" w:sz="6" w:space="0" w:color="DDDDDD"/>
                  </w:tcBorders>
                  <w:shd w:val="clear" w:color="auto" w:fill="auto"/>
                  <w:tcMar>
                    <w:top w:w="120" w:type="dxa"/>
                    <w:left w:w="120" w:type="dxa"/>
                    <w:bottom w:w="120" w:type="dxa"/>
                    <w:right w:w="120" w:type="dxa"/>
                  </w:tcMar>
                  <w:hideMark/>
                </w:tcPr>
                <w:p w14:paraId="32F5561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08F4F2B9"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9.6</w:t>
                  </w:r>
                </w:p>
              </w:tc>
              <w:tc>
                <w:tcPr>
                  <w:tcW w:w="0" w:type="auto"/>
                  <w:tcBorders>
                    <w:top w:val="single" w:sz="6" w:space="0" w:color="DDDDDD"/>
                  </w:tcBorders>
                  <w:shd w:val="clear" w:color="auto" w:fill="auto"/>
                  <w:tcMar>
                    <w:top w:w="120" w:type="dxa"/>
                    <w:left w:w="120" w:type="dxa"/>
                    <w:bottom w:w="120" w:type="dxa"/>
                    <w:right w:w="120" w:type="dxa"/>
                  </w:tcMar>
                  <w:hideMark/>
                </w:tcPr>
                <w:p w14:paraId="38105D6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66DCFD9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6FA097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2CB4F7A0" w14:textId="77777777" w:rsidTr="00473FB8">
              <w:trPr>
                <w:trHeight w:val="823"/>
              </w:trPr>
              <w:tc>
                <w:tcPr>
                  <w:tcW w:w="4524" w:type="dxa"/>
                  <w:tcBorders>
                    <w:top w:val="single" w:sz="6" w:space="0" w:color="DDDDDD"/>
                  </w:tcBorders>
                  <w:shd w:val="clear" w:color="auto" w:fill="auto"/>
                  <w:tcMar>
                    <w:top w:w="120" w:type="dxa"/>
                    <w:left w:w="480" w:type="dxa"/>
                    <w:bottom w:w="120" w:type="dxa"/>
                    <w:right w:w="120" w:type="dxa"/>
                  </w:tcMar>
                  <w:hideMark/>
                </w:tcPr>
                <w:p w14:paraId="627733C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Inhalants (nitrous, glue, petrol, paint thinner, etc.)</w:t>
                  </w:r>
                </w:p>
              </w:tc>
              <w:tc>
                <w:tcPr>
                  <w:tcW w:w="0" w:type="auto"/>
                  <w:tcBorders>
                    <w:top w:val="single" w:sz="6" w:space="0" w:color="DDDDDD"/>
                  </w:tcBorders>
                  <w:shd w:val="clear" w:color="auto" w:fill="auto"/>
                  <w:tcMar>
                    <w:top w:w="120" w:type="dxa"/>
                    <w:left w:w="120" w:type="dxa"/>
                    <w:bottom w:w="120" w:type="dxa"/>
                    <w:right w:w="120" w:type="dxa"/>
                  </w:tcMar>
                  <w:hideMark/>
                </w:tcPr>
                <w:p w14:paraId="120A3E9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3</w:t>
                  </w:r>
                </w:p>
              </w:tc>
              <w:tc>
                <w:tcPr>
                  <w:tcW w:w="0" w:type="auto"/>
                  <w:tcBorders>
                    <w:top w:val="single" w:sz="6" w:space="0" w:color="DDDDDD"/>
                  </w:tcBorders>
                  <w:shd w:val="clear" w:color="auto" w:fill="auto"/>
                  <w:tcMar>
                    <w:top w:w="120" w:type="dxa"/>
                    <w:left w:w="120" w:type="dxa"/>
                    <w:bottom w:w="120" w:type="dxa"/>
                    <w:right w:w="120" w:type="dxa"/>
                  </w:tcMar>
                  <w:hideMark/>
                </w:tcPr>
                <w:p w14:paraId="2E1048B4"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41C1E20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60A038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93761F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5B4F851F" w14:textId="77777777" w:rsidTr="00473FB8">
              <w:trPr>
                <w:trHeight w:val="823"/>
              </w:trPr>
              <w:tc>
                <w:tcPr>
                  <w:tcW w:w="4524" w:type="dxa"/>
                  <w:tcBorders>
                    <w:top w:val="single" w:sz="6" w:space="0" w:color="DDDDDD"/>
                  </w:tcBorders>
                  <w:shd w:val="clear" w:color="auto" w:fill="auto"/>
                  <w:tcMar>
                    <w:top w:w="120" w:type="dxa"/>
                    <w:left w:w="480" w:type="dxa"/>
                    <w:bottom w:w="120" w:type="dxa"/>
                    <w:right w:w="120" w:type="dxa"/>
                  </w:tcMar>
                  <w:hideMark/>
                </w:tcPr>
                <w:p w14:paraId="358C7AE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 xml:space="preserve">Sedatives or sleeping pills (Valium, </w:t>
                  </w:r>
                  <w:proofErr w:type="spellStart"/>
                  <w:r w:rsidRPr="00473FB8">
                    <w:rPr>
                      <w:rFonts w:ascii="Times New Roman" w:hAnsi="Times New Roman" w:cs="Times New Roman"/>
                    </w:rPr>
                    <w:t>Serepax</w:t>
                  </w:r>
                  <w:proofErr w:type="spellEnd"/>
                  <w:r w:rsidRPr="00473FB8">
                    <w:rPr>
                      <w:rFonts w:ascii="Times New Roman" w:hAnsi="Times New Roman" w:cs="Times New Roman"/>
                    </w:rPr>
                    <w:t>, Rohypnol, etc.)</w:t>
                  </w:r>
                </w:p>
              </w:tc>
              <w:tc>
                <w:tcPr>
                  <w:tcW w:w="0" w:type="auto"/>
                  <w:tcBorders>
                    <w:top w:val="single" w:sz="6" w:space="0" w:color="DDDDDD"/>
                  </w:tcBorders>
                  <w:shd w:val="clear" w:color="auto" w:fill="auto"/>
                  <w:tcMar>
                    <w:top w:w="120" w:type="dxa"/>
                    <w:left w:w="120" w:type="dxa"/>
                    <w:bottom w:w="120" w:type="dxa"/>
                    <w:right w:w="120" w:type="dxa"/>
                  </w:tcMar>
                  <w:hideMark/>
                </w:tcPr>
                <w:p w14:paraId="69530E0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22</w:t>
                  </w:r>
                </w:p>
              </w:tc>
              <w:tc>
                <w:tcPr>
                  <w:tcW w:w="0" w:type="auto"/>
                  <w:tcBorders>
                    <w:top w:val="single" w:sz="6" w:space="0" w:color="DDDDDD"/>
                  </w:tcBorders>
                  <w:shd w:val="clear" w:color="auto" w:fill="auto"/>
                  <w:tcMar>
                    <w:top w:w="120" w:type="dxa"/>
                    <w:left w:w="120" w:type="dxa"/>
                    <w:bottom w:w="120" w:type="dxa"/>
                    <w:right w:w="120" w:type="dxa"/>
                  </w:tcMar>
                  <w:hideMark/>
                </w:tcPr>
                <w:p w14:paraId="324F4D1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15.1</w:t>
                  </w:r>
                </w:p>
              </w:tc>
              <w:tc>
                <w:tcPr>
                  <w:tcW w:w="0" w:type="auto"/>
                  <w:tcBorders>
                    <w:top w:val="single" w:sz="6" w:space="0" w:color="DDDDDD"/>
                  </w:tcBorders>
                  <w:shd w:val="clear" w:color="auto" w:fill="auto"/>
                  <w:tcMar>
                    <w:top w:w="120" w:type="dxa"/>
                    <w:left w:w="120" w:type="dxa"/>
                    <w:bottom w:w="120" w:type="dxa"/>
                    <w:right w:w="120" w:type="dxa"/>
                  </w:tcMar>
                  <w:hideMark/>
                </w:tcPr>
                <w:p w14:paraId="274E081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798F07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14DA8B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685CD2B" w14:textId="77777777" w:rsidTr="00473FB8">
              <w:trPr>
                <w:trHeight w:val="838"/>
              </w:trPr>
              <w:tc>
                <w:tcPr>
                  <w:tcW w:w="4524" w:type="dxa"/>
                  <w:tcBorders>
                    <w:top w:val="single" w:sz="6" w:space="0" w:color="DDDDDD"/>
                  </w:tcBorders>
                  <w:shd w:val="clear" w:color="auto" w:fill="auto"/>
                  <w:tcMar>
                    <w:top w:w="120" w:type="dxa"/>
                    <w:left w:w="480" w:type="dxa"/>
                    <w:bottom w:w="120" w:type="dxa"/>
                    <w:right w:w="120" w:type="dxa"/>
                  </w:tcMar>
                  <w:hideMark/>
                </w:tcPr>
                <w:p w14:paraId="14B2D90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Hallucinogens (LSD, acid, mushrooms, PCP, Special K, etc.)</w:t>
                  </w:r>
                </w:p>
              </w:tc>
              <w:tc>
                <w:tcPr>
                  <w:tcW w:w="0" w:type="auto"/>
                  <w:tcBorders>
                    <w:top w:val="single" w:sz="6" w:space="0" w:color="DDDDDD"/>
                  </w:tcBorders>
                  <w:shd w:val="clear" w:color="auto" w:fill="auto"/>
                  <w:tcMar>
                    <w:top w:w="120" w:type="dxa"/>
                    <w:left w:w="120" w:type="dxa"/>
                    <w:bottom w:w="120" w:type="dxa"/>
                    <w:right w:w="120" w:type="dxa"/>
                  </w:tcMar>
                  <w:hideMark/>
                </w:tcPr>
                <w:p w14:paraId="2C3C57B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21FE5C4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9.6</w:t>
                  </w:r>
                </w:p>
              </w:tc>
              <w:tc>
                <w:tcPr>
                  <w:tcW w:w="0" w:type="auto"/>
                  <w:tcBorders>
                    <w:top w:val="single" w:sz="6" w:space="0" w:color="DDDDDD"/>
                  </w:tcBorders>
                  <w:shd w:val="clear" w:color="auto" w:fill="auto"/>
                  <w:tcMar>
                    <w:top w:w="120" w:type="dxa"/>
                    <w:left w:w="120" w:type="dxa"/>
                    <w:bottom w:w="120" w:type="dxa"/>
                    <w:right w:w="120" w:type="dxa"/>
                  </w:tcMar>
                  <w:hideMark/>
                </w:tcPr>
                <w:p w14:paraId="3626E43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D0EC6D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0AEECEF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21FBBB7" w14:textId="77777777" w:rsidTr="00473FB8">
              <w:trPr>
                <w:trHeight w:val="459"/>
              </w:trPr>
              <w:tc>
                <w:tcPr>
                  <w:tcW w:w="4524" w:type="dxa"/>
                  <w:tcBorders>
                    <w:top w:val="single" w:sz="6" w:space="0" w:color="DDDDDD"/>
                  </w:tcBorders>
                  <w:shd w:val="clear" w:color="auto" w:fill="auto"/>
                  <w:tcMar>
                    <w:top w:w="120" w:type="dxa"/>
                    <w:left w:w="480" w:type="dxa"/>
                    <w:bottom w:w="120" w:type="dxa"/>
                    <w:right w:w="120" w:type="dxa"/>
                  </w:tcMar>
                  <w:hideMark/>
                </w:tcPr>
                <w:p w14:paraId="561CA763"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Opioids (heroin, morphine, methadone, codeine, etc.)</w:t>
                  </w:r>
                </w:p>
              </w:tc>
              <w:tc>
                <w:tcPr>
                  <w:tcW w:w="0" w:type="auto"/>
                  <w:tcBorders>
                    <w:top w:val="single" w:sz="6" w:space="0" w:color="DDDDDD"/>
                  </w:tcBorders>
                  <w:shd w:val="clear" w:color="auto" w:fill="auto"/>
                  <w:tcMar>
                    <w:top w:w="120" w:type="dxa"/>
                    <w:left w:w="120" w:type="dxa"/>
                    <w:bottom w:w="120" w:type="dxa"/>
                    <w:right w:w="120" w:type="dxa"/>
                  </w:tcMar>
                  <w:hideMark/>
                </w:tcPr>
                <w:p w14:paraId="244E66B8"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6EC76DF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11.0</w:t>
                  </w:r>
                </w:p>
              </w:tc>
              <w:tc>
                <w:tcPr>
                  <w:tcW w:w="0" w:type="auto"/>
                  <w:tcBorders>
                    <w:top w:val="single" w:sz="6" w:space="0" w:color="DDDDDD"/>
                  </w:tcBorders>
                  <w:shd w:val="clear" w:color="auto" w:fill="auto"/>
                  <w:tcMar>
                    <w:top w:w="120" w:type="dxa"/>
                    <w:left w:w="120" w:type="dxa"/>
                    <w:bottom w:w="120" w:type="dxa"/>
                    <w:right w:w="120" w:type="dxa"/>
                  </w:tcMar>
                  <w:hideMark/>
                </w:tcPr>
                <w:p w14:paraId="73D1B33B"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ED5C1D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797B169F"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0971A907" w14:textId="77777777" w:rsidTr="00473FB8">
              <w:trPr>
                <w:trHeight w:val="20"/>
              </w:trPr>
              <w:tc>
                <w:tcPr>
                  <w:tcW w:w="0" w:type="auto"/>
                  <w:gridSpan w:val="6"/>
                  <w:tcBorders>
                    <w:top w:val="single" w:sz="6" w:space="0" w:color="DDDDDD"/>
                    <w:bottom w:val="single" w:sz="6" w:space="0" w:color="auto"/>
                  </w:tcBorders>
                  <w:shd w:val="clear" w:color="auto" w:fill="auto"/>
                  <w:tcMar>
                    <w:top w:w="120" w:type="dxa"/>
                    <w:left w:w="120" w:type="dxa"/>
                    <w:bottom w:w="120" w:type="dxa"/>
                    <w:right w:w="120" w:type="dxa"/>
                  </w:tcMar>
                  <w:hideMark/>
                </w:tcPr>
                <w:p w14:paraId="167108F7" w14:textId="77777777" w:rsidR="000D5F4F" w:rsidRPr="00473FB8" w:rsidRDefault="000D5F4F" w:rsidP="000D5F4F">
                  <w:pPr>
                    <w:rPr>
                      <w:rFonts w:ascii="Times New Roman" w:hAnsi="Times New Roman" w:cs="Times New Roman"/>
                      <w:b/>
                      <w:bCs/>
                    </w:rPr>
                  </w:pPr>
                  <w:r w:rsidRPr="00473FB8">
                    <w:rPr>
                      <w:rFonts w:ascii="Times New Roman" w:hAnsi="Times New Roman" w:cs="Times New Roman"/>
                      <w:b/>
                      <w:bCs/>
                    </w:rPr>
                    <w:t>Reported 1 or More Lapse During Study Period</w:t>
                  </w:r>
                </w:p>
              </w:tc>
            </w:tr>
            <w:tr w:rsidR="000D5F4F" w:rsidRPr="00473FB8" w14:paraId="3911EDFD" w14:textId="77777777" w:rsidTr="00473FB8">
              <w:trPr>
                <w:trHeight w:val="278"/>
              </w:trPr>
              <w:tc>
                <w:tcPr>
                  <w:tcW w:w="4524" w:type="dxa"/>
                  <w:tcBorders>
                    <w:top w:val="single" w:sz="6" w:space="0" w:color="DDDDDD"/>
                  </w:tcBorders>
                  <w:shd w:val="clear" w:color="auto" w:fill="auto"/>
                  <w:tcMar>
                    <w:top w:w="120" w:type="dxa"/>
                    <w:left w:w="480" w:type="dxa"/>
                    <w:bottom w:w="120" w:type="dxa"/>
                    <w:right w:w="120" w:type="dxa"/>
                  </w:tcMar>
                  <w:hideMark/>
                </w:tcPr>
                <w:p w14:paraId="686E2BF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9A567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82</w:t>
                  </w:r>
                </w:p>
              </w:tc>
              <w:tc>
                <w:tcPr>
                  <w:tcW w:w="0" w:type="auto"/>
                  <w:tcBorders>
                    <w:top w:val="single" w:sz="6" w:space="0" w:color="DDDDDD"/>
                  </w:tcBorders>
                  <w:shd w:val="clear" w:color="auto" w:fill="auto"/>
                  <w:tcMar>
                    <w:top w:w="120" w:type="dxa"/>
                    <w:left w:w="120" w:type="dxa"/>
                    <w:bottom w:w="120" w:type="dxa"/>
                    <w:right w:w="120" w:type="dxa"/>
                  </w:tcMar>
                  <w:hideMark/>
                </w:tcPr>
                <w:p w14:paraId="6CF3C6A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56.2</w:t>
                  </w:r>
                </w:p>
              </w:tc>
              <w:tc>
                <w:tcPr>
                  <w:tcW w:w="0" w:type="auto"/>
                  <w:tcBorders>
                    <w:top w:val="single" w:sz="6" w:space="0" w:color="DDDDDD"/>
                  </w:tcBorders>
                  <w:shd w:val="clear" w:color="auto" w:fill="auto"/>
                  <w:tcMar>
                    <w:top w:w="120" w:type="dxa"/>
                    <w:left w:w="120" w:type="dxa"/>
                    <w:bottom w:w="120" w:type="dxa"/>
                    <w:right w:w="120" w:type="dxa"/>
                  </w:tcMar>
                  <w:hideMark/>
                </w:tcPr>
                <w:p w14:paraId="5F17FF8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36B3C82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2A1314CE"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2F83BD0A" w14:textId="77777777" w:rsidTr="00473FB8">
              <w:trPr>
                <w:trHeight w:val="264"/>
              </w:trPr>
              <w:tc>
                <w:tcPr>
                  <w:tcW w:w="4524" w:type="dxa"/>
                  <w:tcBorders>
                    <w:top w:val="single" w:sz="6" w:space="0" w:color="DDDDDD"/>
                  </w:tcBorders>
                  <w:shd w:val="clear" w:color="auto" w:fill="auto"/>
                  <w:tcMar>
                    <w:top w:w="120" w:type="dxa"/>
                    <w:left w:w="480" w:type="dxa"/>
                    <w:bottom w:w="120" w:type="dxa"/>
                    <w:right w:w="120" w:type="dxa"/>
                  </w:tcMar>
                  <w:hideMark/>
                </w:tcPr>
                <w:p w14:paraId="7FE3E3D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A9972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64</w:t>
                  </w:r>
                </w:p>
              </w:tc>
              <w:tc>
                <w:tcPr>
                  <w:tcW w:w="0" w:type="auto"/>
                  <w:tcBorders>
                    <w:top w:val="single" w:sz="6" w:space="0" w:color="DDDDDD"/>
                  </w:tcBorders>
                  <w:shd w:val="clear" w:color="auto" w:fill="auto"/>
                  <w:tcMar>
                    <w:top w:w="120" w:type="dxa"/>
                    <w:left w:w="120" w:type="dxa"/>
                    <w:bottom w:w="120" w:type="dxa"/>
                    <w:right w:w="120" w:type="dxa"/>
                  </w:tcMar>
                  <w:hideMark/>
                </w:tcPr>
                <w:p w14:paraId="5917EB5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43.8</w:t>
                  </w:r>
                </w:p>
              </w:tc>
              <w:tc>
                <w:tcPr>
                  <w:tcW w:w="0" w:type="auto"/>
                  <w:tcBorders>
                    <w:top w:val="single" w:sz="6" w:space="0" w:color="DDDDDD"/>
                  </w:tcBorders>
                  <w:shd w:val="clear" w:color="auto" w:fill="auto"/>
                  <w:tcMar>
                    <w:top w:w="120" w:type="dxa"/>
                    <w:left w:w="120" w:type="dxa"/>
                    <w:bottom w:w="120" w:type="dxa"/>
                    <w:right w:w="120" w:type="dxa"/>
                  </w:tcMar>
                  <w:hideMark/>
                </w:tcPr>
                <w:p w14:paraId="05AB2E7D"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3231D65"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452B7712"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r>
            <w:tr w:rsidR="000D5F4F" w:rsidRPr="00473FB8" w14:paraId="33F41758" w14:textId="77777777" w:rsidTr="00473FB8">
              <w:trPr>
                <w:trHeight w:val="414"/>
              </w:trPr>
              <w:tc>
                <w:tcPr>
                  <w:tcW w:w="4524" w:type="dxa"/>
                  <w:tcBorders>
                    <w:top w:val="single" w:sz="6" w:space="0" w:color="DDDDDD"/>
                  </w:tcBorders>
                  <w:shd w:val="clear" w:color="auto" w:fill="auto"/>
                  <w:tcMar>
                    <w:top w:w="120" w:type="dxa"/>
                    <w:left w:w="120" w:type="dxa"/>
                    <w:bottom w:w="120" w:type="dxa"/>
                    <w:right w:w="120" w:type="dxa"/>
                  </w:tcMar>
                  <w:hideMark/>
                </w:tcPr>
                <w:p w14:paraId="6BF7F7C1"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Number of reported lapses</w:t>
                  </w:r>
                </w:p>
              </w:tc>
              <w:tc>
                <w:tcPr>
                  <w:tcW w:w="0" w:type="auto"/>
                  <w:tcBorders>
                    <w:top w:val="single" w:sz="6" w:space="0" w:color="DDDDDD"/>
                  </w:tcBorders>
                  <w:shd w:val="clear" w:color="auto" w:fill="auto"/>
                  <w:tcMar>
                    <w:top w:w="120" w:type="dxa"/>
                    <w:left w:w="120" w:type="dxa"/>
                    <w:bottom w:w="120" w:type="dxa"/>
                    <w:right w:w="120" w:type="dxa"/>
                  </w:tcMar>
                  <w:hideMark/>
                </w:tcPr>
                <w:p w14:paraId="22E8A020"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153AC96"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w:t>
                  </w:r>
                </w:p>
              </w:tc>
              <w:tc>
                <w:tcPr>
                  <w:tcW w:w="0" w:type="auto"/>
                  <w:tcBorders>
                    <w:top w:val="single" w:sz="6" w:space="0" w:color="DDDDDD"/>
                  </w:tcBorders>
                  <w:shd w:val="clear" w:color="auto" w:fill="auto"/>
                  <w:tcMar>
                    <w:top w:w="120" w:type="dxa"/>
                    <w:left w:w="120" w:type="dxa"/>
                    <w:bottom w:w="120" w:type="dxa"/>
                    <w:right w:w="120" w:type="dxa"/>
                  </w:tcMar>
                  <w:hideMark/>
                </w:tcPr>
                <w:p w14:paraId="1210E2D7"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2CDB1E9C"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12.2</w:t>
                  </w:r>
                </w:p>
              </w:tc>
              <w:tc>
                <w:tcPr>
                  <w:tcW w:w="0" w:type="auto"/>
                  <w:tcBorders>
                    <w:top w:val="single" w:sz="6" w:space="0" w:color="DDDDDD"/>
                  </w:tcBorders>
                  <w:shd w:val="clear" w:color="auto" w:fill="auto"/>
                  <w:tcMar>
                    <w:top w:w="120" w:type="dxa"/>
                    <w:left w:w="120" w:type="dxa"/>
                    <w:bottom w:w="120" w:type="dxa"/>
                    <w:right w:w="120" w:type="dxa"/>
                  </w:tcMar>
                  <w:hideMark/>
                </w:tcPr>
                <w:p w14:paraId="6D320B9A" w14:textId="77777777" w:rsidR="000D5F4F" w:rsidRPr="00473FB8" w:rsidRDefault="000D5F4F" w:rsidP="000D5F4F">
                  <w:pPr>
                    <w:rPr>
                      <w:rFonts w:ascii="Times New Roman" w:hAnsi="Times New Roman" w:cs="Times New Roman"/>
                    </w:rPr>
                  </w:pPr>
                  <w:r w:rsidRPr="00473FB8">
                    <w:rPr>
                      <w:rFonts w:ascii="Times New Roman" w:hAnsi="Times New Roman" w:cs="Times New Roman"/>
                    </w:rPr>
                    <w:t>0-75</w:t>
                  </w:r>
                </w:p>
              </w:tc>
            </w:tr>
          </w:tbl>
          <w:p w14:paraId="50758F67" w14:textId="77777777" w:rsidR="000D5F4F" w:rsidRPr="00473FB8" w:rsidRDefault="000D5F4F" w:rsidP="000D5F4F">
            <w:pPr>
              <w:rPr>
                <w:rFonts w:ascii="Times New Roman" w:hAnsi="Times New Roman" w:cs="Times New Roman"/>
              </w:rPr>
            </w:pPr>
          </w:p>
          <w:p w14:paraId="7A089322" w14:textId="77777777" w:rsidR="000D5F4F" w:rsidRPr="00473FB8" w:rsidRDefault="000D5F4F" w:rsidP="00DD7DC7">
            <w:pPr>
              <w:pStyle w:val="ImageCaption"/>
              <w:spacing w:before="200" w:line="480" w:lineRule="auto"/>
              <w:rPr>
                <w:rFonts w:ascii="Times New Roman" w:hAnsi="Times New Roman" w:cs="Times New Roman"/>
              </w:rPr>
            </w:pPr>
          </w:p>
        </w:tc>
      </w:tr>
    </w:tbl>
    <w:p w14:paraId="359A3652" w14:textId="3CA3AA55" w:rsidR="004F4DC8" w:rsidRPr="000B077B" w:rsidRDefault="00000000" w:rsidP="000D5F4F">
      <w:pPr>
        <w:pStyle w:val="Abstract"/>
        <w:spacing w:line="480" w:lineRule="auto"/>
        <w:rPr>
          <w:rFonts w:ascii="Times New Roman" w:hAnsi="Times New Roman" w:cs="Times New Roman"/>
          <w:sz w:val="24"/>
          <w:szCs w:val="24"/>
        </w:rPr>
      </w:pPr>
      <w:bookmarkStart w:id="87" w:name="figure-1-auroc-histogram"/>
      <w:bookmarkEnd w:id="85"/>
      <w:r w:rsidRPr="000B077B">
        <w:rPr>
          <w:rFonts w:ascii="Times New Roman" w:hAnsi="Times New Roman" w:cs="Times New Roman"/>
          <w:b/>
          <w:bCs/>
          <w:sz w:val="24"/>
          <w:szCs w:val="24"/>
        </w:rPr>
        <w:lastRenderedPageBreak/>
        <w:t>Figure 1:</w:t>
      </w:r>
      <w:r w:rsidRPr="000D5F4F">
        <w:rPr>
          <w:rFonts w:ascii="Times New Roman" w:hAnsi="Times New Roman" w:cs="Times New Roman"/>
          <w:i/>
          <w:iCs/>
          <w:sz w:val="24"/>
          <w:szCs w:val="24"/>
        </w:rPr>
        <w:t xml:space="preserve"> </w:t>
      </w:r>
      <w:r w:rsidR="000D5F4F" w:rsidRPr="000D5F4F">
        <w:rPr>
          <w:rFonts w:ascii="Times New Roman" w:hAnsi="Times New Roman" w:cs="Times New Roman"/>
          <w:i/>
          <w:iCs/>
          <w:sz w:val="24"/>
          <w:szCs w:val="24"/>
        </w:rPr>
        <w:t>Area under the receiver operating characteristic (</w:t>
      </w:r>
      <w:proofErr w:type="spellStart"/>
      <w:r w:rsidR="000D5F4F" w:rsidRPr="000D5F4F">
        <w:rPr>
          <w:rFonts w:ascii="Times New Roman" w:hAnsi="Times New Roman" w:cs="Times New Roman"/>
          <w:i/>
          <w:iCs/>
          <w:sz w:val="24"/>
          <w:szCs w:val="24"/>
        </w:rPr>
        <w:t>auROC</w:t>
      </w:r>
      <w:proofErr w:type="spellEnd"/>
      <w:r w:rsidR="000D5F4F" w:rsidRPr="000D5F4F">
        <w:rPr>
          <w:rFonts w:ascii="Times New Roman" w:hAnsi="Times New Roman" w:cs="Times New Roman"/>
          <w:i/>
          <w:iCs/>
          <w:sz w:val="24"/>
          <w:szCs w:val="24"/>
        </w:rPr>
        <w:t xml:space="preserve">) curves for each of 300 (10 x 30) cross validation splits. </w:t>
      </w:r>
      <w:r w:rsidR="000D5F4F" w:rsidRPr="000B077B">
        <w:rPr>
          <w:rFonts w:ascii="Times New Roman" w:hAnsi="Times New Roman" w:cs="Times New Roman"/>
          <w:sz w:val="24"/>
          <w:szCs w:val="24"/>
        </w:rPr>
        <w:t xml:space="preserve">The dashed line represents the median </w:t>
      </w:r>
      <w:proofErr w:type="spellStart"/>
      <w:r w:rsidR="000D5F4F" w:rsidRPr="000B077B">
        <w:rPr>
          <w:rFonts w:ascii="Times New Roman" w:hAnsi="Times New Roman" w:cs="Times New Roman"/>
          <w:sz w:val="24"/>
          <w:szCs w:val="24"/>
        </w:rPr>
        <w:t>auROC</w:t>
      </w:r>
      <w:proofErr w:type="spellEnd"/>
      <w:r w:rsidR="000D5F4F" w:rsidRPr="000B077B">
        <w:rPr>
          <w:rFonts w:ascii="Times New Roman" w:hAnsi="Times New Roman" w:cs="Times New Roman"/>
          <w:sz w:val="24"/>
          <w:szCs w:val="24"/>
        </w:rPr>
        <w:t xml:space="preserve"> across all 300 splits</w:t>
      </w:r>
      <w:r w:rsidR="000D5F4F" w:rsidRPr="000B077B">
        <w:rPr>
          <w:rFonts w:ascii="Times New Roman" w:hAnsi="Times New Roman" w:cs="Times New Roman"/>
          <w:sz w:val="24"/>
          <w:szCs w:val="24"/>
        </w:rPr>
        <w:t>.</w:t>
      </w:r>
    </w:p>
    <w:tbl>
      <w:tblPr>
        <w:tblStyle w:val="Table"/>
        <w:tblW w:w="5000" w:type="pct"/>
        <w:tblLayout w:type="fixed"/>
        <w:tblLook w:val="0000" w:firstRow="0" w:lastRow="0" w:firstColumn="0" w:lastColumn="0" w:noHBand="0" w:noVBand="0"/>
      </w:tblPr>
      <w:tblGrid>
        <w:gridCol w:w="9576"/>
      </w:tblGrid>
      <w:tr w:rsidR="004F4DC8" w:rsidRPr="000D5F4F" w14:paraId="31691EC7" w14:textId="77777777">
        <w:tc>
          <w:tcPr>
            <w:tcW w:w="7920" w:type="dxa"/>
          </w:tcPr>
          <w:p w14:paraId="66D5C165" w14:textId="6D2E44C4" w:rsidR="004F4DC8" w:rsidRPr="000D5F4F" w:rsidRDefault="00000000" w:rsidP="000E3176">
            <w:pPr>
              <w:pStyle w:val="Compact"/>
              <w:spacing w:line="480" w:lineRule="auto"/>
              <w:jc w:val="center"/>
              <w:rPr>
                <w:rFonts w:ascii="Times New Roman" w:hAnsi="Times New Roman" w:cs="Times New Roman"/>
              </w:rPr>
            </w:pPr>
            <w:bookmarkStart w:id="88" w:name="fig-auroc-histogram"/>
            <w:r w:rsidRPr="000D5F4F">
              <w:rPr>
                <w:rFonts w:ascii="Times New Roman" w:hAnsi="Times New Roman" w:cs="Times New Roman"/>
                <w:noProof/>
              </w:rPr>
              <w:drawing>
                <wp:inline distT="0" distB="0" distL="0" distR="0" wp14:anchorId="4CADC5FD" wp14:editId="419153B3">
                  <wp:extent cx="5334000" cy="42672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index_files/figure-docx/notebooks-auROC_distribution_posterior-fig-auroc-histogram-output-1.png"/>
                          <pic:cNvPicPr>
                            <a:picLocks noChangeAspect="1" noChangeArrowheads="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tc>
        <w:bookmarkEnd w:id="88"/>
      </w:tr>
    </w:tbl>
    <w:p w14:paraId="28CE7F07"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53" w:anchor="cell-fig-auroc-histogram">
        <w:r w:rsidRPr="000D5F4F">
          <w:rPr>
            <w:rStyle w:val="Hyperlink"/>
            <w:rFonts w:ascii="Times New Roman" w:hAnsi="Times New Roman" w:cs="Times New Roman"/>
            <w:vertAlign w:val="subscript"/>
          </w:rPr>
          <w:t xml:space="preserve">Validation </w:t>
        </w:r>
        <w:proofErr w:type="spellStart"/>
        <w:r w:rsidRPr="000D5F4F">
          <w:rPr>
            <w:rStyle w:val="Hyperlink"/>
            <w:rFonts w:ascii="Times New Roman" w:hAnsi="Times New Roman" w:cs="Times New Roman"/>
            <w:vertAlign w:val="subscript"/>
          </w:rPr>
          <w:t>auROC</w:t>
        </w:r>
        <w:proofErr w:type="spellEnd"/>
        <w:r w:rsidRPr="000D5F4F">
          <w:rPr>
            <w:rStyle w:val="Hyperlink"/>
            <w:rFonts w:ascii="Times New Roman" w:hAnsi="Times New Roman" w:cs="Times New Roman"/>
            <w:vertAlign w:val="subscript"/>
          </w:rPr>
          <w:t xml:space="preserve"> histogram and</w:t>
        </w:r>
        <w:r w:rsidRPr="000D5F4F">
          <w:rPr>
            <w:rStyle w:val="Hyperlink"/>
            <w:rFonts w:ascii="Times New Roman" w:hAnsi="Times New Roman" w:cs="Times New Roman"/>
            <w:vertAlign w:val="subscript"/>
          </w:rPr>
          <w:t xml:space="preserve"> </w:t>
        </w:r>
        <w:r w:rsidRPr="000D5F4F">
          <w:rPr>
            <w:rStyle w:val="Hyperlink"/>
            <w:rFonts w:ascii="Times New Roman" w:hAnsi="Times New Roman" w:cs="Times New Roman"/>
            <w:vertAlign w:val="subscript"/>
          </w:rPr>
          <w:t>posterior probability distribution</w:t>
        </w:r>
      </w:hyperlink>
    </w:p>
    <w:p w14:paraId="14EBF501"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3B22E973" w14:textId="4198E673" w:rsidR="004F4DC8" w:rsidRPr="000D5F4F" w:rsidRDefault="00000000" w:rsidP="000D5F4F">
      <w:pPr>
        <w:pStyle w:val="Abstract"/>
        <w:spacing w:line="480" w:lineRule="auto"/>
        <w:rPr>
          <w:rFonts w:ascii="Times New Roman" w:hAnsi="Times New Roman" w:cs="Times New Roman"/>
          <w:i/>
          <w:iCs/>
          <w:sz w:val="24"/>
          <w:szCs w:val="24"/>
        </w:rPr>
      </w:pPr>
      <w:bookmarkStart w:id="89" w:name="figure-2-calibrated-auroc-plot"/>
      <w:bookmarkEnd w:id="87"/>
      <w:r w:rsidRPr="000B077B">
        <w:rPr>
          <w:rFonts w:ascii="Times New Roman" w:hAnsi="Times New Roman" w:cs="Times New Roman"/>
          <w:b/>
          <w:bCs/>
          <w:sz w:val="24"/>
          <w:szCs w:val="24"/>
        </w:rPr>
        <w:lastRenderedPageBreak/>
        <w:t>Figure 2:</w:t>
      </w:r>
      <w:r w:rsidRPr="000D5F4F">
        <w:rPr>
          <w:rFonts w:ascii="Times New Roman" w:hAnsi="Times New Roman" w:cs="Times New Roman"/>
          <w:i/>
          <w:iCs/>
          <w:sz w:val="24"/>
          <w:szCs w:val="24"/>
        </w:rPr>
        <w:t xml:space="preserve"> </w:t>
      </w:r>
      <w:r w:rsidR="000D5F4F" w:rsidRPr="000D5F4F">
        <w:rPr>
          <w:rFonts w:ascii="Times New Roman" w:hAnsi="Times New Roman" w:cs="Times New Roman"/>
          <w:i/>
          <w:iCs/>
          <w:sz w:val="24"/>
          <w:szCs w:val="24"/>
        </w:rPr>
        <w:t>Area under the receiver operating characteristic (</w:t>
      </w:r>
      <w:proofErr w:type="spellStart"/>
      <w:r w:rsidR="000D5F4F" w:rsidRPr="000D5F4F">
        <w:rPr>
          <w:rFonts w:ascii="Times New Roman" w:hAnsi="Times New Roman" w:cs="Times New Roman"/>
          <w:i/>
          <w:iCs/>
          <w:sz w:val="24"/>
          <w:szCs w:val="24"/>
        </w:rPr>
        <w:t>auROC</w:t>
      </w:r>
      <w:proofErr w:type="spellEnd"/>
      <w:r w:rsidR="000D5F4F" w:rsidRPr="000D5F4F">
        <w:rPr>
          <w:rFonts w:ascii="Times New Roman" w:hAnsi="Times New Roman" w:cs="Times New Roman"/>
          <w:i/>
          <w:iCs/>
          <w:sz w:val="24"/>
          <w:szCs w:val="24"/>
        </w:rPr>
        <w:t>) curve for overall validation set performance across all possible classification thresholds</w:t>
      </w:r>
      <w:r w:rsidR="000D5F4F" w:rsidRPr="000D5F4F">
        <w:rPr>
          <w:rFonts w:ascii="Times New Roman" w:hAnsi="Times New Roman" w:cs="Times New Roman"/>
          <w:i/>
          <w:iCs/>
          <w:sz w:val="24"/>
          <w:szCs w:val="24"/>
        </w:rPr>
        <w:t xml:space="preserve"> following logistic calibration.</w:t>
      </w:r>
    </w:p>
    <w:tbl>
      <w:tblPr>
        <w:tblStyle w:val="Table"/>
        <w:tblW w:w="5000" w:type="pct"/>
        <w:tblLayout w:type="fixed"/>
        <w:tblLook w:val="0000" w:firstRow="0" w:lastRow="0" w:firstColumn="0" w:lastColumn="0" w:noHBand="0" w:noVBand="0"/>
      </w:tblPr>
      <w:tblGrid>
        <w:gridCol w:w="9576"/>
      </w:tblGrid>
      <w:tr w:rsidR="004F4DC8" w:rsidRPr="000D5F4F" w14:paraId="2F299157" w14:textId="77777777">
        <w:tc>
          <w:tcPr>
            <w:tcW w:w="7920" w:type="dxa"/>
          </w:tcPr>
          <w:p w14:paraId="78CEC35C" w14:textId="624366BA" w:rsidR="004F4DC8" w:rsidRPr="000D5F4F" w:rsidRDefault="00000000" w:rsidP="000E3176">
            <w:pPr>
              <w:pStyle w:val="Compact"/>
              <w:spacing w:line="480" w:lineRule="auto"/>
              <w:jc w:val="center"/>
              <w:rPr>
                <w:rFonts w:ascii="Times New Roman" w:hAnsi="Times New Roman" w:cs="Times New Roman"/>
              </w:rPr>
            </w:pPr>
            <w:bookmarkStart w:id="90" w:name="fig-auroc-plot"/>
            <w:r w:rsidRPr="000D5F4F">
              <w:rPr>
                <w:rFonts w:ascii="Times New Roman" w:hAnsi="Times New Roman" w:cs="Times New Roman"/>
                <w:noProof/>
              </w:rPr>
              <w:drawing>
                <wp:inline distT="0" distB="0" distL="0" distR="0" wp14:anchorId="7F44DD3B" wp14:editId="0FE80D28">
                  <wp:extent cx="5334000" cy="53340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index_files/figure-docx/notebooks-auROC_plot-fig-auroc-plot-output-2.png"/>
                          <pic:cNvPicPr>
                            <a:picLocks noChangeAspect="1" noChangeArrowheads="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tc>
        <w:bookmarkEnd w:id="90"/>
      </w:tr>
    </w:tbl>
    <w:p w14:paraId="68B98641"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55" w:anchor="cell-fig-auroc-plot">
        <w:r w:rsidRPr="000D5F4F">
          <w:rPr>
            <w:rStyle w:val="Hyperlink"/>
            <w:rFonts w:ascii="Times New Roman" w:hAnsi="Times New Roman" w:cs="Times New Roman"/>
            <w:vertAlign w:val="subscript"/>
          </w:rPr>
          <w:t>Calibrated auROC</w:t>
        </w:r>
      </w:hyperlink>
    </w:p>
    <w:p w14:paraId="306048AD"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78D0DF40" w14:textId="37F1D081" w:rsidR="004F4DC8" w:rsidRPr="000D5F4F" w:rsidRDefault="00000000" w:rsidP="000D5F4F">
      <w:pPr>
        <w:pStyle w:val="Abstract"/>
        <w:spacing w:line="480" w:lineRule="auto"/>
        <w:rPr>
          <w:rFonts w:ascii="Times New Roman" w:hAnsi="Times New Roman" w:cs="Times New Roman"/>
          <w:i/>
          <w:iCs/>
          <w:sz w:val="24"/>
          <w:szCs w:val="24"/>
        </w:rPr>
      </w:pPr>
      <w:bookmarkStart w:id="91" w:name="X9389cd78cd586c46944dd1d22f98817f726203f"/>
      <w:bookmarkEnd w:id="89"/>
      <w:r w:rsidRPr="000B077B">
        <w:rPr>
          <w:rFonts w:ascii="Times New Roman" w:hAnsi="Times New Roman" w:cs="Times New Roman"/>
          <w:b/>
          <w:bCs/>
          <w:sz w:val="24"/>
          <w:szCs w:val="24"/>
        </w:rPr>
        <w:lastRenderedPageBreak/>
        <w:t>Figure 3:</w:t>
      </w:r>
      <w:r w:rsidRPr="000D5F4F">
        <w:rPr>
          <w:rFonts w:ascii="Times New Roman" w:hAnsi="Times New Roman" w:cs="Times New Roman"/>
          <w:i/>
          <w:iCs/>
          <w:sz w:val="24"/>
          <w:szCs w:val="24"/>
        </w:rPr>
        <w:t xml:space="preserve"> </w:t>
      </w:r>
      <w:r w:rsidR="000D5F4F" w:rsidRPr="000D5F4F">
        <w:rPr>
          <w:rFonts w:ascii="Times New Roman" w:hAnsi="Times New Roman" w:cs="Times New Roman"/>
          <w:i/>
          <w:iCs/>
          <w:sz w:val="24"/>
          <w:szCs w:val="24"/>
        </w:rPr>
        <w:t xml:space="preserve">Posterior probability distribution of model performance with a 95% credible interval. </w:t>
      </w:r>
      <w:r w:rsidR="000D5F4F" w:rsidRPr="000B077B">
        <w:rPr>
          <w:rFonts w:ascii="Times New Roman" w:hAnsi="Times New Roman" w:cs="Times New Roman"/>
          <w:sz w:val="24"/>
          <w:szCs w:val="24"/>
        </w:rPr>
        <w:t xml:space="preserve">The dashed line represents median </w:t>
      </w:r>
      <w:proofErr w:type="spellStart"/>
      <w:r w:rsidR="000D5F4F" w:rsidRPr="000B077B">
        <w:rPr>
          <w:rFonts w:ascii="Times New Roman" w:hAnsi="Times New Roman" w:cs="Times New Roman"/>
          <w:sz w:val="24"/>
          <w:szCs w:val="24"/>
        </w:rPr>
        <w:t>auROC</w:t>
      </w:r>
      <w:proofErr w:type="spellEnd"/>
      <w:r w:rsidR="000D5F4F" w:rsidRPr="000B077B">
        <w:rPr>
          <w:rFonts w:ascii="Times New Roman" w:hAnsi="Times New Roman" w:cs="Times New Roman"/>
          <w:sz w:val="24"/>
          <w:szCs w:val="24"/>
        </w:rPr>
        <w:t xml:space="preserve"> across the sampling distribution, while the dotted line represents chance performance (</w:t>
      </w:r>
      <w:proofErr w:type="spellStart"/>
      <w:r w:rsidR="000D5F4F" w:rsidRPr="000B077B">
        <w:rPr>
          <w:rFonts w:ascii="Times New Roman" w:hAnsi="Times New Roman" w:cs="Times New Roman"/>
          <w:sz w:val="24"/>
          <w:szCs w:val="24"/>
        </w:rPr>
        <w:t>auROC</w:t>
      </w:r>
      <w:proofErr w:type="spellEnd"/>
      <w:r w:rsidR="000D5F4F" w:rsidRPr="000B077B">
        <w:rPr>
          <w:rFonts w:ascii="Times New Roman" w:hAnsi="Times New Roman" w:cs="Times New Roman"/>
          <w:sz w:val="24"/>
          <w:szCs w:val="24"/>
        </w:rPr>
        <w:t xml:space="preserve"> = 0.50).</w:t>
      </w:r>
    </w:p>
    <w:tbl>
      <w:tblPr>
        <w:tblStyle w:val="Table"/>
        <w:tblW w:w="5000" w:type="pct"/>
        <w:tblLayout w:type="fixed"/>
        <w:tblLook w:val="0000" w:firstRow="0" w:lastRow="0" w:firstColumn="0" w:lastColumn="0" w:noHBand="0" w:noVBand="0"/>
      </w:tblPr>
      <w:tblGrid>
        <w:gridCol w:w="9576"/>
      </w:tblGrid>
      <w:tr w:rsidR="004F4DC8" w:rsidRPr="000D5F4F" w14:paraId="4062DB45" w14:textId="77777777">
        <w:tc>
          <w:tcPr>
            <w:tcW w:w="7920" w:type="dxa"/>
          </w:tcPr>
          <w:p w14:paraId="3ABEAF96" w14:textId="0B161070" w:rsidR="004F4DC8" w:rsidRPr="000D5F4F" w:rsidRDefault="00000000" w:rsidP="000E3176">
            <w:pPr>
              <w:pStyle w:val="Compact"/>
              <w:spacing w:line="480" w:lineRule="auto"/>
              <w:jc w:val="center"/>
              <w:rPr>
                <w:rFonts w:ascii="Times New Roman" w:hAnsi="Times New Roman" w:cs="Times New Roman"/>
              </w:rPr>
            </w:pPr>
            <w:bookmarkStart w:id="92" w:name="fig-pp"/>
            <w:r w:rsidRPr="000D5F4F">
              <w:rPr>
                <w:rFonts w:ascii="Times New Roman" w:hAnsi="Times New Roman" w:cs="Times New Roman"/>
                <w:noProof/>
              </w:rPr>
              <w:drawing>
                <wp:inline distT="0" distB="0" distL="0" distR="0" wp14:anchorId="544D8096" wp14:editId="3C4AD827">
                  <wp:extent cx="5334000" cy="266700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index_files/figure-docx/notebooks-auROC_distribution_posterior-fig-pp-output-1.png"/>
                          <pic:cNvPicPr>
                            <a:picLocks noChangeAspect="1" noChangeArrowheads="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tc>
        <w:bookmarkEnd w:id="92"/>
      </w:tr>
    </w:tbl>
    <w:p w14:paraId="2B82BC03"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57" w:anchor="cell-fig-pp">
        <w:r w:rsidRPr="000D5F4F">
          <w:rPr>
            <w:rStyle w:val="Hyperlink"/>
            <w:rFonts w:ascii="Times New Roman" w:hAnsi="Times New Roman" w:cs="Times New Roman"/>
            <w:vertAlign w:val="subscript"/>
          </w:rPr>
          <w:t>Validation auROC histogram and posterior probability distribution</w:t>
        </w:r>
      </w:hyperlink>
    </w:p>
    <w:p w14:paraId="51737FAD"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56F5FFB7" w14:textId="028D9B98" w:rsidR="004F4DC8" w:rsidRPr="000B077B" w:rsidRDefault="00000000" w:rsidP="000D5F4F">
      <w:pPr>
        <w:pStyle w:val="Abstract"/>
        <w:spacing w:line="480" w:lineRule="auto"/>
        <w:rPr>
          <w:rFonts w:ascii="Times New Roman" w:hAnsi="Times New Roman" w:cs="Times New Roman"/>
          <w:sz w:val="24"/>
          <w:szCs w:val="24"/>
        </w:rPr>
      </w:pPr>
      <w:bookmarkStart w:id="93" w:name="figure-4-calibration-plot"/>
      <w:bookmarkEnd w:id="91"/>
      <w:r w:rsidRPr="000B077B">
        <w:rPr>
          <w:rFonts w:ascii="Times New Roman" w:hAnsi="Times New Roman" w:cs="Times New Roman"/>
          <w:b/>
          <w:bCs/>
          <w:sz w:val="24"/>
          <w:szCs w:val="24"/>
        </w:rPr>
        <w:lastRenderedPageBreak/>
        <w:t>Figure 4:</w:t>
      </w:r>
      <w:r w:rsidRPr="000D5F4F">
        <w:rPr>
          <w:rFonts w:ascii="Times New Roman" w:hAnsi="Times New Roman" w:cs="Times New Roman"/>
          <w:i/>
          <w:iCs/>
          <w:sz w:val="24"/>
          <w:szCs w:val="24"/>
        </w:rPr>
        <w:t xml:space="preserve"> </w:t>
      </w:r>
      <w:r w:rsidR="000D5F4F" w:rsidRPr="000D5F4F">
        <w:rPr>
          <w:rFonts w:ascii="Times New Roman" w:hAnsi="Times New Roman" w:cs="Times New Roman"/>
          <w:i/>
          <w:iCs/>
          <w:sz w:val="24"/>
          <w:szCs w:val="24"/>
        </w:rPr>
        <w:t xml:space="preserve">Comparison between raw (uncalibrated) and logistic (calibrated) probabilities. </w:t>
      </w:r>
      <w:r w:rsidR="000D5F4F" w:rsidRPr="000B077B">
        <w:rPr>
          <w:rFonts w:ascii="Times New Roman" w:hAnsi="Times New Roman" w:cs="Times New Roman"/>
          <w:sz w:val="24"/>
          <w:szCs w:val="24"/>
        </w:rPr>
        <w:t>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tbl>
      <w:tblPr>
        <w:tblStyle w:val="Table"/>
        <w:tblW w:w="5000" w:type="pct"/>
        <w:tblLayout w:type="fixed"/>
        <w:tblLook w:val="0000" w:firstRow="0" w:lastRow="0" w:firstColumn="0" w:lastColumn="0" w:noHBand="0" w:noVBand="0"/>
      </w:tblPr>
      <w:tblGrid>
        <w:gridCol w:w="9576"/>
      </w:tblGrid>
      <w:tr w:rsidR="004F4DC8" w:rsidRPr="000D5F4F" w14:paraId="4D4067A7" w14:textId="77777777">
        <w:tc>
          <w:tcPr>
            <w:tcW w:w="7920" w:type="dxa"/>
          </w:tcPr>
          <w:p w14:paraId="199D93EB" w14:textId="3C035117" w:rsidR="004F4DC8" w:rsidRPr="000D5F4F" w:rsidRDefault="00000000" w:rsidP="000E3176">
            <w:pPr>
              <w:pStyle w:val="Compact"/>
              <w:spacing w:line="480" w:lineRule="auto"/>
              <w:jc w:val="center"/>
              <w:rPr>
                <w:rFonts w:ascii="Times New Roman" w:hAnsi="Times New Roman" w:cs="Times New Roman"/>
              </w:rPr>
            </w:pPr>
            <w:bookmarkStart w:id="94" w:name="fig-calibration"/>
            <w:r w:rsidRPr="000D5F4F">
              <w:rPr>
                <w:rFonts w:ascii="Times New Roman" w:hAnsi="Times New Roman" w:cs="Times New Roman"/>
                <w:noProof/>
              </w:rPr>
              <w:drawing>
                <wp:inline distT="0" distB="0" distL="0" distR="0" wp14:anchorId="1E532BF5" wp14:editId="77CA1D08">
                  <wp:extent cx="5334000" cy="35560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index_files/figure-docx/notebooks-calibration_plot-fig-calibration-output-2.png"/>
                          <pic:cNvPicPr>
                            <a:picLocks noChangeAspect="1" noChangeArrowheads="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tc>
        <w:bookmarkEnd w:id="94"/>
      </w:tr>
    </w:tbl>
    <w:p w14:paraId="3AD53DDF"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59" w:anchor="cell-fig-calibration">
        <w:r w:rsidRPr="000D5F4F">
          <w:rPr>
            <w:rStyle w:val="Hyperlink"/>
            <w:rFonts w:ascii="Times New Roman" w:hAnsi="Times New Roman" w:cs="Times New Roman"/>
            <w:vertAlign w:val="subscript"/>
          </w:rPr>
          <w:t>Validation set calibration</w:t>
        </w:r>
      </w:hyperlink>
    </w:p>
    <w:p w14:paraId="21B36370"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79FA87D7" w14:textId="5F6703FA" w:rsidR="004F4DC8" w:rsidRPr="000B077B" w:rsidRDefault="00000000" w:rsidP="000D5F4F">
      <w:pPr>
        <w:pStyle w:val="Abstract"/>
        <w:spacing w:line="480" w:lineRule="auto"/>
        <w:rPr>
          <w:rFonts w:ascii="Times New Roman" w:hAnsi="Times New Roman" w:cs="Times New Roman"/>
          <w:sz w:val="24"/>
          <w:szCs w:val="24"/>
        </w:rPr>
      </w:pPr>
      <w:bookmarkStart w:id="95" w:name="figure-5-global-feature-importance"/>
      <w:bookmarkEnd w:id="93"/>
      <w:r w:rsidRPr="000B077B">
        <w:rPr>
          <w:rFonts w:ascii="Times New Roman" w:hAnsi="Times New Roman" w:cs="Times New Roman"/>
          <w:b/>
          <w:bCs/>
          <w:sz w:val="24"/>
          <w:szCs w:val="24"/>
        </w:rPr>
        <w:lastRenderedPageBreak/>
        <w:t>Figure 5:</w:t>
      </w:r>
      <w:r w:rsidRPr="000D5F4F">
        <w:rPr>
          <w:rFonts w:ascii="Times New Roman" w:hAnsi="Times New Roman" w:cs="Times New Roman"/>
          <w:i/>
          <w:iCs/>
          <w:sz w:val="24"/>
          <w:szCs w:val="24"/>
        </w:rPr>
        <w:t xml:space="preserve"> </w:t>
      </w:r>
      <w:r w:rsidR="000D5F4F" w:rsidRPr="000D5F4F">
        <w:rPr>
          <w:rFonts w:ascii="Times New Roman" w:hAnsi="Times New Roman" w:cs="Times New Roman"/>
          <w:i/>
          <w:iCs/>
          <w:sz w:val="24"/>
          <w:szCs w:val="24"/>
        </w:rPr>
        <w:t xml:space="preserve">Grouped </w:t>
      </w:r>
      <w:r w:rsidR="00A57B0D">
        <w:rPr>
          <w:rFonts w:ascii="Times New Roman" w:hAnsi="Times New Roman" w:cs="Times New Roman"/>
          <w:i/>
          <w:iCs/>
          <w:sz w:val="24"/>
          <w:szCs w:val="24"/>
        </w:rPr>
        <w:t>Shapley (“SHAP”)</w:t>
      </w:r>
      <w:r w:rsidR="000D5F4F" w:rsidRPr="000D5F4F">
        <w:rPr>
          <w:rFonts w:ascii="Times New Roman" w:hAnsi="Times New Roman" w:cs="Times New Roman"/>
          <w:i/>
          <w:iCs/>
          <w:sz w:val="24"/>
          <w:szCs w:val="24"/>
        </w:rPr>
        <w:t xml:space="preserve"> values displaying relative feature importance calculated using mean absolute values</w:t>
      </w:r>
      <w:r w:rsidR="000D5F4F" w:rsidRPr="000B077B">
        <w:rPr>
          <w:rFonts w:ascii="Times New Roman" w:hAnsi="Times New Roman" w:cs="Times New Roman"/>
          <w:sz w:val="24"/>
          <w:szCs w:val="24"/>
        </w:rPr>
        <w:t>. Larger log-odds values indicate greater contribution to predictions in the model.</w:t>
      </w:r>
    </w:p>
    <w:tbl>
      <w:tblPr>
        <w:tblStyle w:val="Table"/>
        <w:tblW w:w="5000" w:type="pct"/>
        <w:tblLayout w:type="fixed"/>
        <w:tblLook w:val="0000" w:firstRow="0" w:lastRow="0" w:firstColumn="0" w:lastColumn="0" w:noHBand="0" w:noVBand="0"/>
      </w:tblPr>
      <w:tblGrid>
        <w:gridCol w:w="9576"/>
      </w:tblGrid>
      <w:tr w:rsidR="004F4DC8" w:rsidRPr="000D5F4F" w14:paraId="53F48320" w14:textId="77777777">
        <w:tc>
          <w:tcPr>
            <w:tcW w:w="7920" w:type="dxa"/>
          </w:tcPr>
          <w:p w14:paraId="24BF24D3" w14:textId="26B65D59" w:rsidR="004F4DC8" w:rsidRPr="000D5F4F" w:rsidRDefault="00000000" w:rsidP="00A57B0D">
            <w:pPr>
              <w:pStyle w:val="Compact"/>
              <w:spacing w:line="480" w:lineRule="auto"/>
              <w:jc w:val="center"/>
              <w:rPr>
                <w:rFonts w:ascii="Times New Roman" w:hAnsi="Times New Roman" w:cs="Times New Roman"/>
              </w:rPr>
            </w:pPr>
            <w:bookmarkStart w:id="96" w:name="fig-shaps-group"/>
            <w:r w:rsidRPr="000D5F4F">
              <w:rPr>
                <w:rFonts w:ascii="Times New Roman" w:hAnsi="Times New Roman" w:cs="Times New Roman"/>
                <w:noProof/>
              </w:rPr>
              <w:drawing>
                <wp:inline distT="0" distB="0" distL="0" distR="0" wp14:anchorId="1FC8C39B" wp14:editId="7404C2FC">
                  <wp:extent cx="5334000" cy="5334000"/>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index_files/figure-docx/notebooks-shaps-fig-shaps-group-output-1.png"/>
                          <pic:cNvPicPr>
                            <a:picLocks noChangeAspect="1" noChangeArrowheads="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tc>
        <w:bookmarkEnd w:id="96"/>
      </w:tr>
    </w:tbl>
    <w:p w14:paraId="66573F9C"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61" w:anchor="cell-fig-shaps-group">
        <w:r w:rsidRPr="000D5F4F">
          <w:rPr>
            <w:rStyle w:val="Hyperlink"/>
            <w:rFonts w:ascii="Times New Roman" w:hAnsi="Times New Roman" w:cs="Times New Roman"/>
            <w:vertAlign w:val="subscript"/>
          </w:rPr>
          <w:t>SHAPs</w:t>
        </w:r>
      </w:hyperlink>
    </w:p>
    <w:p w14:paraId="3C302D79" w14:textId="77777777" w:rsidR="004F4DC8" w:rsidRPr="000D5F4F" w:rsidRDefault="00000000" w:rsidP="00367FF2">
      <w:pPr>
        <w:spacing w:line="480" w:lineRule="auto"/>
        <w:rPr>
          <w:rFonts w:ascii="Times New Roman" w:hAnsi="Times New Roman" w:cs="Times New Roman"/>
        </w:rPr>
      </w:pPr>
      <w:r w:rsidRPr="000D5F4F">
        <w:rPr>
          <w:rFonts w:ascii="Times New Roman" w:hAnsi="Times New Roman" w:cs="Times New Roman"/>
        </w:rPr>
        <w:br w:type="page"/>
      </w:r>
    </w:p>
    <w:p w14:paraId="1F4D40B8" w14:textId="32F86DA7" w:rsidR="004F4DC8" w:rsidRPr="00A57B0D" w:rsidRDefault="00000000" w:rsidP="000D5F4F">
      <w:pPr>
        <w:pStyle w:val="Abstract"/>
        <w:spacing w:line="480" w:lineRule="auto"/>
        <w:rPr>
          <w:rFonts w:ascii="Times New Roman" w:hAnsi="Times New Roman" w:cs="Times New Roman"/>
          <w:i/>
          <w:iCs/>
          <w:sz w:val="24"/>
          <w:szCs w:val="24"/>
        </w:rPr>
      </w:pPr>
      <w:bookmarkStart w:id="97" w:name="X80cb49225bd883ac6a9c3137e044bda286ae010"/>
      <w:bookmarkEnd w:id="95"/>
      <w:r w:rsidRPr="000B077B">
        <w:rPr>
          <w:rFonts w:ascii="Times New Roman" w:hAnsi="Times New Roman" w:cs="Times New Roman"/>
          <w:b/>
          <w:bCs/>
          <w:sz w:val="24"/>
          <w:szCs w:val="24"/>
        </w:rPr>
        <w:lastRenderedPageBreak/>
        <w:t>Figure 6:</w:t>
      </w:r>
      <w:r w:rsidRPr="00A57B0D">
        <w:rPr>
          <w:rFonts w:ascii="Times New Roman" w:hAnsi="Times New Roman" w:cs="Times New Roman"/>
          <w:i/>
          <w:iCs/>
          <w:sz w:val="24"/>
          <w:szCs w:val="24"/>
        </w:rPr>
        <w:t xml:space="preserve"> </w:t>
      </w:r>
      <w:r w:rsidR="000D5F4F" w:rsidRPr="00A57B0D">
        <w:rPr>
          <w:rFonts w:ascii="Times New Roman" w:hAnsi="Times New Roman" w:cs="Times New Roman"/>
          <w:i/>
          <w:iCs/>
          <w:sz w:val="24"/>
          <w:szCs w:val="24"/>
        </w:rPr>
        <w:t>95% credible intervals across posterior probability distributions</w:t>
      </w:r>
      <w:r w:rsidR="000D5F4F" w:rsidRPr="00A57B0D">
        <w:rPr>
          <w:rFonts w:ascii="Times New Roman" w:hAnsi="Times New Roman" w:cs="Times New Roman"/>
          <w:i/>
          <w:iCs/>
          <w:sz w:val="24"/>
          <w:szCs w:val="24"/>
        </w:rPr>
        <w:t xml:space="preserve"> of </w:t>
      </w:r>
      <w:proofErr w:type="spellStart"/>
      <w:r w:rsidR="000D5F4F" w:rsidRPr="00A57B0D">
        <w:rPr>
          <w:rFonts w:ascii="Times New Roman" w:hAnsi="Times New Roman" w:cs="Times New Roman"/>
          <w:i/>
          <w:iCs/>
          <w:sz w:val="24"/>
          <w:szCs w:val="24"/>
        </w:rPr>
        <w:t>auROC</w:t>
      </w:r>
      <w:proofErr w:type="spellEnd"/>
      <w:r w:rsidR="000D5F4F" w:rsidRPr="00A57B0D">
        <w:rPr>
          <w:rFonts w:ascii="Times New Roman" w:hAnsi="Times New Roman" w:cs="Times New Roman"/>
          <w:i/>
          <w:iCs/>
          <w:sz w:val="24"/>
          <w:szCs w:val="24"/>
        </w:rPr>
        <w:t xml:space="preserve"> by subgroup at differential levels of privilege.</w:t>
      </w:r>
    </w:p>
    <w:tbl>
      <w:tblPr>
        <w:tblStyle w:val="Table"/>
        <w:tblW w:w="5000" w:type="pct"/>
        <w:tblLayout w:type="fixed"/>
        <w:tblLook w:val="0000" w:firstRow="0" w:lastRow="0" w:firstColumn="0" w:lastColumn="0" w:noHBand="0" w:noVBand="0"/>
      </w:tblPr>
      <w:tblGrid>
        <w:gridCol w:w="9576"/>
      </w:tblGrid>
      <w:tr w:rsidR="004F4DC8" w:rsidRPr="000D5F4F" w14:paraId="5D2F4D51" w14:textId="77777777">
        <w:tc>
          <w:tcPr>
            <w:tcW w:w="7920" w:type="dxa"/>
          </w:tcPr>
          <w:p w14:paraId="4FA3E259" w14:textId="62FB2C4F" w:rsidR="004F4DC8" w:rsidRPr="000D5F4F" w:rsidRDefault="00000000" w:rsidP="00A57B0D">
            <w:pPr>
              <w:pStyle w:val="Compact"/>
              <w:spacing w:line="480" w:lineRule="auto"/>
              <w:jc w:val="center"/>
              <w:rPr>
                <w:rFonts w:ascii="Times New Roman" w:hAnsi="Times New Roman" w:cs="Times New Roman"/>
              </w:rPr>
            </w:pPr>
            <w:bookmarkStart w:id="98" w:name="fig-fairness-subgroups"/>
            <w:r w:rsidRPr="000D5F4F">
              <w:rPr>
                <w:rFonts w:ascii="Times New Roman" w:hAnsi="Times New Roman" w:cs="Times New Roman"/>
                <w:noProof/>
              </w:rPr>
              <w:drawing>
                <wp:inline distT="0" distB="0" distL="0" distR="0" wp14:anchorId="75B927CB" wp14:editId="7E5F5541">
                  <wp:extent cx="5901744" cy="3934496"/>
                  <wp:effectExtent l="0" t="0" r="0" b="0"/>
                  <wp:docPr id="1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descr="index_files/figure-docx/notebooks-fairness-fig-fairness-subgroups-output-1.png"/>
                          <pic:cNvPicPr>
                            <a:picLocks noChangeAspect="1" noChangeArrowheads="1"/>
                          </pic:cNvPicPr>
                        </pic:nvPicPr>
                        <pic:blipFill>
                          <a:blip r:embed="rId62"/>
                          <a:stretch>
                            <a:fillRect/>
                          </a:stretch>
                        </pic:blipFill>
                        <pic:spPr bwMode="auto">
                          <a:xfrm>
                            <a:off x="0" y="0"/>
                            <a:ext cx="5920445" cy="3946963"/>
                          </a:xfrm>
                          <a:prstGeom prst="rect">
                            <a:avLst/>
                          </a:prstGeom>
                          <a:noFill/>
                          <a:ln w="9525">
                            <a:noFill/>
                            <a:headEnd/>
                            <a:tailEnd/>
                          </a:ln>
                        </pic:spPr>
                      </pic:pic>
                    </a:graphicData>
                  </a:graphic>
                </wp:inline>
              </w:drawing>
            </w:r>
          </w:p>
        </w:tc>
        <w:bookmarkEnd w:id="98"/>
      </w:tr>
    </w:tbl>
    <w:p w14:paraId="7AB60639" w14:textId="77777777" w:rsidR="004F4DC8" w:rsidRPr="000D5F4F" w:rsidRDefault="00000000" w:rsidP="00367FF2">
      <w:pPr>
        <w:pStyle w:val="BodyText"/>
        <w:spacing w:line="480" w:lineRule="auto"/>
        <w:rPr>
          <w:rFonts w:ascii="Times New Roman" w:hAnsi="Times New Roman" w:cs="Times New Roman"/>
        </w:rPr>
      </w:pPr>
      <w:r w:rsidRPr="000D5F4F">
        <w:rPr>
          <w:rFonts w:ascii="Times New Roman" w:hAnsi="Times New Roman" w:cs="Times New Roman"/>
          <w:vertAlign w:val="subscript"/>
        </w:rPr>
        <w:t xml:space="preserve">Source: </w:t>
      </w:r>
      <w:hyperlink r:id="rId63" w:anchor="cell-fig-fairness-subgroups">
        <w:r w:rsidRPr="000D5F4F">
          <w:rPr>
            <w:rStyle w:val="Hyperlink"/>
            <w:rFonts w:ascii="Times New Roman" w:hAnsi="Times New Roman" w:cs="Times New Roman"/>
            <w:vertAlign w:val="subscript"/>
          </w:rPr>
          <w:t>Subgroup Analysis</w:t>
        </w:r>
      </w:hyperlink>
      <w:bookmarkEnd w:id="78"/>
      <w:bookmarkEnd w:id="97"/>
    </w:p>
    <w:sectPr w:rsidR="004F4DC8" w:rsidRPr="000D5F4F">
      <w:headerReference w:type="even" r:id="rId64"/>
      <w:headerReference w:type="default" r:id="rId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11A88" w14:textId="77777777" w:rsidR="002E0A4D" w:rsidRDefault="002E0A4D" w:rsidP="00473FB8">
      <w:pPr>
        <w:spacing w:after="0"/>
      </w:pPr>
      <w:r>
        <w:separator/>
      </w:r>
    </w:p>
  </w:endnote>
  <w:endnote w:type="continuationSeparator" w:id="0">
    <w:p w14:paraId="66AB8037" w14:textId="77777777" w:rsidR="002E0A4D" w:rsidRDefault="002E0A4D" w:rsidP="00473F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97B39" w14:textId="77777777" w:rsidR="002E0A4D" w:rsidRDefault="002E0A4D" w:rsidP="00473FB8">
      <w:pPr>
        <w:spacing w:after="0"/>
      </w:pPr>
      <w:r>
        <w:separator/>
      </w:r>
    </w:p>
  </w:footnote>
  <w:footnote w:type="continuationSeparator" w:id="0">
    <w:p w14:paraId="1ABDA0E9" w14:textId="77777777" w:rsidR="002E0A4D" w:rsidRDefault="002E0A4D" w:rsidP="00473F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5716138"/>
      <w:docPartObj>
        <w:docPartGallery w:val="Page Numbers (Top of Page)"/>
        <w:docPartUnique/>
      </w:docPartObj>
    </w:sdtPr>
    <w:sdtContent>
      <w:p w14:paraId="5843AFA8" w14:textId="7353B084" w:rsidR="002308FC" w:rsidRDefault="002308FC" w:rsidP="001C5E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61C2C" w14:textId="77777777" w:rsidR="002308FC" w:rsidRDefault="002308FC" w:rsidP="002308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37241196"/>
      <w:docPartObj>
        <w:docPartGallery w:val="Page Numbers (Top of Page)"/>
        <w:docPartUnique/>
      </w:docPartObj>
    </w:sdtPr>
    <w:sdtContent>
      <w:p w14:paraId="08511901" w14:textId="19DC61FF" w:rsidR="002308FC" w:rsidRPr="002308FC" w:rsidRDefault="002308FC" w:rsidP="001C5E54">
        <w:pPr>
          <w:pStyle w:val="Header"/>
          <w:framePr w:wrap="none" w:vAnchor="text" w:hAnchor="margin" w:xAlign="right" w:y="1"/>
          <w:rPr>
            <w:rStyle w:val="PageNumber"/>
            <w:rFonts w:ascii="Times New Roman" w:hAnsi="Times New Roman" w:cs="Times New Roman"/>
          </w:rPr>
        </w:pPr>
        <w:r w:rsidRPr="002308FC">
          <w:rPr>
            <w:rStyle w:val="PageNumber"/>
            <w:rFonts w:ascii="Times New Roman" w:hAnsi="Times New Roman" w:cs="Times New Roman"/>
          </w:rPr>
          <w:fldChar w:fldCharType="begin"/>
        </w:r>
        <w:r w:rsidRPr="002308FC">
          <w:rPr>
            <w:rStyle w:val="PageNumber"/>
            <w:rFonts w:ascii="Times New Roman" w:hAnsi="Times New Roman" w:cs="Times New Roman"/>
          </w:rPr>
          <w:instrText xml:space="preserve"> PAGE </w:instrText>
        </w:r>
        <w:r w:rsidRPr="002308FC">
          <w:rPr>
            <w:rStyle w:val="PageNumber"/>
            <w:rFonts w:ascii="Times New Roman" w:hAnsi="Times New Roman" w:cs="Times New Roman"/>
          </w:rPr>
          <w:fldChar w:fldCharType="separate"/>
        </w:r>
        <w:r w:rsidRPr="002308FC">
          <w:rPr>
            <w:rStyle w:val="PageNumber"/>
            <w:rFonts w:ascii="Times New Roman" w:hAnsi="Times New Roman" w:cs="Times New Roman"/>
            <w:noProof/>
          </w:rPr>
          <w:t>1</w:t>
        </w:r>
        <w:r w:rsidRPr="002308FC">
          <w:rPr>
            <w:rStyle w:val="PageNumber"/>
            <w:rFonts w:ascii="Times New Roman" w:hAnsi="Times New Roman" w:cs="Times New Roman"/>
          </w:rPr>
          <w:fldChar w:fldCharType="end"/>
        </w:r>
      </w:p>
    </w:sdtContent>
  </w:sdt>
  <w:p w14:paraId="31904FC5" w14:textId="77777777" w:rsidR="002308FC" w:rsidRDefault="002308FC" w:rsidP="002308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C16F0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0421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DC8"/>
    <w:rsid w:val="000903E0"/>
    <w:rsid w:val="000A14EA"/>
    <w:rsid w:val="000B077B"/>
    <w:rsid w:val="000B19C8"/>
    <w:rsid w:val="000D5F4F"/>
    <w:rsid w:val="000E3176"/>
    <w:rsid w:val="00194633"/>
    <w:rsid w:val="001F5AB8"/>
    <w:rsid w:val="00200A5F"/>
    <w:rsid w:val="002308FC"/>
    <w:rsid w:val="002E0A4D"/>
    <w:rsid w:val="003157B3"/>
    <w:rsid w:val="00367FF2"/>
    <w:rsid w:val="0046559D"/>
    <w:rsid w:val="00473FB8"/>
    <w:rsid w:val="004750F5"/>
    <w:rsid w:val="004F4DC8"/>
    <w:rsid w:val="00567E6F"/>
    <w:rsid w:val="00584CD2"/>
    <w:rsid w:val="006427E9"/>
    <w:rsid w:val="006E0BE8"/>
    <w:rsid w:val="006E6BF7"/>
    <w:rsid w:val="008655B9"/>
    <w:rsid w:val="00943289"/>
    <w:rsid w:val="009543EC"/>
    <w:rsid w:val="00A57B0D"/>
    <w:rsid w:val="00B04B9A"/>
    <w:rsid w:val="00B34185"/>
    <w:rsid w:val="00B4355D"/>
    <w:rsid w:val="00D07CC7"/>
    <w:rsid w:val="00DD7DC7"/>
    <w:rsid w:val="00EA2438"/>
    <w:rsid w:val="00EB69A2"/>
    <w:rsid w:val="00F2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083A1"/>
  <w15:docId w15:val="{39C49788-0037-644F-B02D-97F30D34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194633"/>
    <w:rPr>
      <w:color w:val="96607D" w:themeColor="followedHyperlink"/>
      <w:u w:val="single"/>
    </w:rPr>
  </w:style>
  <w:style w:type="paragraph" w:styleId="Header">
    <w:name w:val="header"/>
    <w:basedOn w:val="Normal"/>
    <w:link w:val="HeaderChar"/>
    <w:rsid w:val="00473FB8"/>
    <w:pPr>
      <w:tabs>
        <w:tab w:val="center" w:pos="4680"/>
        <w:tab w:val="right" w:pos="9360"/>
      </w:tabs>
      <w:spacing w:after="0"/>
    </w:pPr>
  </w:style>
  <w:style w:type="character" w:customStyle="1" w:styleId="HeaderChar">
    <w:name w:val="Header Char"/>
    <w:basedOn w:val="DefaultParagraphFont"/>
    <w:link w:val="Header"/>
    <w:rsid w:val="00473FB8"/>
  </w:style>
  <w:style w:type="paragraph" w:styleId="Footer">
    <w:name w:val="footer"/>
    <w:basedOn w:val="Normal"/>
    <w:link w:val="FooterChar"/>
    <w:rsid w:val="00473FB8"/>
    <w:pPr>
      <w:tabs>
        <w:tab w:val="center" w:pos="4680"/>
        <w:tab w:val="right" w:pos="9360"/>
      </w:tabs>
      <w:spacing w:after="0"/>
    </w:pPr>
  </w:style>
  <w:style w:type="character" w:customStyle="1" w:styleId="FooterChar">
    <w:name w:val="Footer Char"/>
    <w:basedOn w:val="DefaultParagraphFont"/>
    <w:link w:val="Footer"/>
    <w:rsid w:val="00473FB8"/>
  </w:style>
  <w:style w:type="character" w:styleId="PageNumber">
    <w:name w:val="page number"/>
    <w:basedOn w:val="DefaultParagraphFont"/>
    <w:rsid w:val="0023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3311-019-00824-2" TargetMode="External"/><Relationship Id="rId21" Type="http://schemas.openxmlformats.org/officeDocument/2006/relationships/hyperlink" Target="https://doi.org/10.1023/A:1008987426876" TargetMode="External"/><Relationship Id="rId34" Type="http://schemas.openxmlformats.org/officeDocument/2006/relationships/hyperlink" Target="https://doi.org/10.2196/mhealth.5787" TargetMode="External"/><Relationship Id="rId42" Type="http://schemas.openxmlformats.org/officeDocument/2006/relationships/hyperlink" Target="https://doi.org/10.1016/j.pbb.2021.173105" TargetMode="External"/><Relationship Id="rId47" Type="http://schemas.openxmlformats.org/officeDocument/2006/relationships/hyperlink" Target="https://doi.org/10.1145/3531146.3533101" TargetMode="External"/><Relationship Id="rId50" Type="http://schemas.openxmlformats.org/officeDocument/2006/relationships/hyperlink" Target="https://doi.org/10.1037/0003-066X.59.4.224" TargetMode="External"/><Relationship Id="rId55" Type="http://schemas.openxmlformats.org/officeDocument/2006/relationships/hyperlink" Target="https://jjcurtin.github.io/study_gps/notebooks/auROC_plot-preview.html" TargetMode="External"/><Relationship Id="rId63" Type="http://schemas.openxmlformats.org/officeDocument/2006/relationships/hyperlink" Target="https://jjcurtin.github.io/study_gps/notebooks/fairness-preview.html" TargetMode="External"/><Relationship Id="rId7" Type="http://schemas.openxmlformats.org/officeDocument/2006/relationships/hyperlink" Target="https://doi.org/10.1186/s12889-017-4358-9" TargetMode="External"/><Relationship Id="rId2" Type="http://schemas.openxmlformats.org/officeDocument/2006/relationships/styles" Target="styles.xml"/><Relationship Id="rId16" Type="http://schemas.openxmlformats.org/officeDocument/2006/relationships/hyperlink" Target="https://doi.org/10.1609/aaai.v32i1.11296" TargetMode="External"/><Relationship Id="rId29" Type="http://schemas.openxmlformats.org/officeDocument/2006/relationships/hyperlink" Target="https://www.ncbi.nlm.nih.gov/pmc/articles/PMC3625994" TargetMode="External"/><Relationship Id="rId11" Type="http://schemas.openxmlformats.org/officeDocument/2006/relationships/hyperlink" Target="https://doi.org/10.1111/geb.13070" TargetMode="External"/><Relationship Id="rId24" Type="http://schemas.openxmlformats.org/officeDocument/2006/relationships/hyperlink" Target="https://doi.org/10.1080/13658816.2018.1503276" TargetMode="External"/><Relationship Id="rId32" Type="http://schemas.openxmlformats.org/officeDocument/2006/relationships/hyperlink" Target="https://doi.org/10.1146/annurev-clinpsy-032816-044949" TargetMode="External"/><Relationship Id="rId37" Type="http://schemas.openxmlformats.org/officeDocument/2006/relationships/hyperlink" Target="https://doi.org/10.2196/jmir.4273" TargetMode="External"/><Relationship Id="rId40" Type="http://schemas.openxmlformats.org/officeDocument/2006/relationships/hyperlink" Target="https://doi.org/10.3390/ijerph20115984" TargetMode="External"/><Relationship Id="rId45" Type="http://schemas.openxmlformats.org/officeDocument/2006/relationships/hyperlink" Target="https://doi.org/10.1016/s0306-4603(01)00284-2" TargetMode="External"/><Relationship Id="rId53" Type="http://schemas.openxmlformats.org/officeDocument/2006/relationships/hyperlink" Target="https://jjcurtin.github.io/study_gps/notebooks/auROC_distribution_posterior-preview.html" TargetMode="External"/><Relationship Id="rId58" Type="http://schemas.openxmlformats.org/officeDocument/2006/relationships/image" Target="media/image4.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jjcurtin.github.io/study_gps/notebooks/shaps-preview.html" TargetMode="External"/><Relationship Id="rId19" Type="http://schemas.openxmlformats.org/officeDocument/2006/relationships/hyperlink" Target="https://doi.org/10.3389/fpsyt.2020.569864" TargetMode="External"/><Relationship Id="rId14" Type="http://schemas.openxmlformats.org/officeDocument/2006/relationships/hyperlink" Target="https://doi.org/10.1080/0735648X.2024.2396406" TargetMode="External"/><Relationship Id="rId22" Type="http://schemas.openxmlformats.org/officeDocument/2006/relationships/hyperlink" Target="https://doi.org/10.1145/3674029.3674034" TargetMode="External"/><Relationship Id="rId27" Type="http://schemas.openxmlformats.org/officeDocument/2006/relationships/hyperlink" Target="https://doi.org/10.1111/acer.13985" TargetMode="External"/><Relationship Id="rId30" Type="http://schemas.openxmlformats.org/officeDocument/2006/relationships/hyperlink" Target="https://www.ncbi.nlm.nih.gov/pubmed/14680015" TargetMode="External"/><Relationship Id="rId35" Type="http://schemas.openxmlformats.org/officeDocument/2006/relationships/hyperlink" Target="https://doi.org/10.7326/M18-1990" TargetMode="External"/><Relationship Id="rId43" Type="http://schemas.openxmlformats.org/officeDocument/2006/relationships/hyperlink" Target="https://doi.org/10.1016/j.jclinepi.2015.12.005" TargetMode="External"/><Relationship Id="rId48" Type="http://schemas.openxmlformats.org/officeDocument/2006/relationships/hyperlink" Target="https://doi.org/10.1007/s44176-022-00006-z" TargetMode="External"/><Relationship Id="rId56" Type="http://schemas.openxmlformats.org/officeDocument/2006/relationships/image" Target="media/image3.png"/><Relationship Id="rId64" Type="http://schemas.openxmlformats.org/officeDocument/2006/relationships/header" Target="header1.xml"/><Relationship Id="rId8" Type="http://schemas.openxmlformats.org/officeDocument/2006/relationships/hyperlink" Target="https://doi.org/10.20900/jpbs.20210002" TargetMode="External"/><Relationship Id="rId51" Type="http://schemas.openxmlformats.org/officeDocument/2006/relationships/hyperlink" Target="https://doi.org/10.31234/osf.io/cgsf7" TargetMode="External"/><Relationship Id="rId3" Type="http://schemas.openxmlformats.org/officeDocument/2006/relationships/settings" Target="settings.xml"/><Relationship Id="rId12" Type="http://schemas.openxmlformats.org/officeDocument/2006/relationships/hyperlink" Target="https://doi.org/10.2196/13209" TargetMode="External"/><Relationship Id="rId17" Type="http://schemas.openxmlformats.org/officeDocument/2006/relationships/hyperlink" Target="https://doi.org/10.1001/jamapsychiatry.2013.4642" TargetMode="External"/><Relationship Id="rId25" Type="http://schemas.openxmlformats.org/officeDocument/2006/relationships/hyperlink" Target="https://www.ncbi.nlm.nih.gov/pubmed/10890810" TargetMode="External"/><Relationship Id="rId33" Type="http://schemas.openxmlformats.org/officeDocument/2006/relationships/hyperlink" Target="https://doi.org/10.1111/j.1360-0443.2006.01310.x" TargetMode="External"/><Relationship Id="rId38" Type="http://schemas.openxmlformats.org/officeDocument/2006/relationships/hyperlink" Target="https://doi.org/10.4108/icst.pervasivehealth.2015.259034" TargetMode="External"/><Relationship Id="rId46" Type="http://schemas.openxmlformats.org/officeDocument/2006/relationships/hyperlink" Target="https://doi.org/10.1016/0899-3289(95)90006-3" TargetMode="External"/><Relationship Id="rId59" Type="http://schemas.openxmlformats.org/officeDocument/2006/relationships/hyperlink" Target="https://jjcurtin.github.io/study_gps/notebooks/calibration_plot-preview.html" TargetMode="External"/><Relationship Id="rId67" Type="http://schemas.openxmlformats.org/officeDocument/2006/relationships/theme" Target="theme/theme1.xml"/><Relationship Id="rId20" Type="http://schemas.openxmlformats.org/officeDocument/2006/relationships/hyperlink" Target="https://doi.org/10.2174/1874941001003010076" TargetMode="External"/><Relationship Id="rId41" Type="http://schemas.openxmlformats.org/officeDocument/2006/relationships/hyperlink" Target="https://doi.org/10.2105/AJPH.2013.301306" TargetMode="External"/><Relationship Id="rId54" Type="http://schemas.openxmlformats.org/officeDocument/2006/relationships/image" Target="media/image2.png"/><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3347-022-00584-6" TargetMode="External"/><Relationship Id="rId23" Type="http://schemas.openxmlformats.org/officeDocument/2006/relationships/hyperlink" Target="https://doi.org/10.1007/978-1-4614-6849-3" TargetMode="External"/><Relationship Id="rId28" Type="http://schemas.openxmlformats.org/officeDocument/2006/relationships/hyperlink" Target="https://doi.org/10.35946/arcr.v40.2.08" TargetMode="External"/><Relationship Id="rId36" Type="http://schemas.openxmlformats.org/officeDocument/2006/relationships/hyperlink" Target="https://doi.org/10.1093/schbul/sbaa121" TargetMode="External"/><Relationship Id="rId49" Type="http://schemas.openxmlformats.org/officeDocument/2006/relationships/hyperlink" Target="https://doi.org/10.1136/bmjhci-2020-100289" TargetMode="External"/><Relationship Id="rId57" Type="http://schemas.openxmlformats.org/officeDocument/2006/relationships/hyperlink" Target="https://jjcurtin.github.io/study_gps/notebooks/auROC_distribution_posterior-preview.html" TargetMode="External"/><Relationship Id="rId10" Type="http://schemas.openxmlformats.org/officeDocument/2006/relationships/hyperlink" Target="https://doi.org/10.1145/3422821" TargetMode="External"/><Relationship Id="rId31" Type="http://schemas.openxmlformats.org/officeDocument/2006/relationships/hyperlink" Target="https://doi.org/10.1146/annurev-statistics-042720-125902" TargetMode="External"/><Relationship Id="rId44" Type="http://schemas.openxmlformats.org/officeDocument/2006/relationships/hyperlink" Target="https://doi.org/10.3847/1538-4365/aab766" TargetMode="External"/><Relationship Id="rId52" Type="http://schemas.openxmlformats.org/officeDocument/2006/relationships/image" Target="media/image1.png"/><Relationship Id="rId60" Type="http://schemas.openxmlformats.org/officeDocument/2006/relationships/image" Target="media/image5.png"/><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21231/GNT1-HW21" TargetMode="External"/><Relationship Id="rId13" Type="http://schemas.openxmlformats.org/officeDocument/2006/relationships/hyperlink" Target="https://doi.org/10.1016/j.drugalcdep.2013.09.007" TargetMode="External"/><Relationship Id="rId18" Type="http://schemas.openxmlformats.org/officeDocument/2006/relationships/hyperlink" Target="https://doi.org/10.1038/s41593-020-0636-4" TargetMode="External"/><Relationship Id="rId39" Type="http://schemas.openxmlformats.org/officeDocument/2006/relationships/hyperlink" Target="https://doi.org/10.1111/acer.14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49</Pages>
  <Words>10338</Words>
  <Characters>58927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Performance and Equity of Geolocation Data for Lapse Prediction in Alcohol Use Disorder</vt:lpstr>
    </vt:vector>
  </TitlesOfParts>
  <Company/>
  <LinksUpToDate>false</LinksUpToDate>
  <CharactersWithSpaces>69127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Alcohol Use Disorder</dc:title>
  <dc:creator>Claire Punturieri; John J. Curtin</dc:creator>
  <cp:keywords>Substance use disorders, Precision mental health, Geolocation, Algorithmic Fairness</cp:keywords>
  <cp:lastModifiedBy>Claire Punturieri</cp:lastModifiedBy>
  <cp:revision>29</cp:revision>
  <dcterms:created xsi:type="dcterms:W3CDTF">2024-10-25T02:56:00Z</dcterms:created>
  <dcterms:modified xsi:type="dcterms:W3CDTF">2024-10-25T18:41:00Z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10 x 30 grouped, nested cross-validation were used to select and evaluate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the predictive signal, important features, and algorithmic fairness of this model for future integration into a continuous risk monitoring and support system designed to identify high lapse risk periods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with a fair level of performance. Time spent at risky locations, time spent across various types of places, and time spent at locations where alcohol is available were all important model features. These features could be integrated within a continuous risk monitoring system designed to provide temporally specific feedback about modifiable lapse risk behaviors. However, this model doe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