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7B008" w14:textId="77777777" w:rsidR="00F432CF" w:rsidRDefault="00F432CF" w:rsidP="00F432CF">
      <w:pPr>
        <w:pStyle w:val="Title"/>
        <w:spacing w:after="0" w:line="480" w:lineRule="auto"/>
        <w:jc w:val="left"/>
        <w:rPr>
          <w:rFonts w:ascii="Times New Roman" w:hAnsi="Times New Roman" w:cs="Times New Roman"/>
          <w:sz w:val="24"/>
          <w:szCs w:val="24"/>
        </w:rPr>
      </w:pPr>
    </w:p>
    <w:p w14:paraId="0C290657" w14:textId="77777777" w:rsidR="00F432CF" w:rsidRDefault="00F432CF" w:rsidP="00F432CF">
      <w:pPr>
        <w:pStyle w:val="Title"/>
        <w:spacing w:after="0" w:line="480" w:lineRule="auto"/>
        <w:rPr>
          <w:rFonts w:ascii="Times New Roman" w:hAnsi="Times New Roman" w:cs="Times New Roman"/>
          <w:sz w:val="24"/>
          <w:szCs w:val="24"/>
        </w:rPr>
      </w:pPr>
      <w:r w:rsidRPr="00C701D8">
        <w:rPr>
          <w:rFonts w:ascii="Times New Roman" w:hAnsi="Times New Roman" w:cs="Times New Roman"/>
          <w:sz w:val="24"/>
          <w:szCs w:val="24"/>
        </w:rPr>
        <w:t xml:space="preserve">Forecasting </w:t>
      </w:r>
      <w:r>
        <w:rPr>
          <w:rFonts w:ascii="Times New Roman" w:hAnsi="Times New Roman" w:cs="Times New Roman"/>
          <w:sz w:val="24"/>
          <w:szCs w:val="24"/>
        </w:rPr>
        <w:t>a</w:t>
      </w:r>
      <w:r w:rsidRPr="00C701D8">
        <w:rPr>
          <w:rFonts w:ascii="Times New Roman" w:hAnsi="Times New Roman" w:cs="Times New Roman"/>
          <w:sz w:val="24"/>
          <w:szCs w:val="24"/>
        </w:rPr>
        <w:t xml:space="preserve">lcohol </w:t>
      </w:r>
      <w:r>
        <w:rPr>
          <w:rFonts w:ascii="Times New Roman" w:hAnsi="Times New Roman" w:cs="Times New Roman"/>
          <w:sz w:val="24"/>
          <w:szCs w:val="24"/>
        </w:rPr>
        <w:t>l</w:t>
      </w:r>
      <w:r w:rsidRPr="00C701D8">
        <w:rPr>
          <w:rFonts w:ascii="Times New Roman" w:hAnsi="Times New Roman" w:cs="Times New Roman"/>
          <w:sz w:val="24"/>
          <w:szCs w:val="24"/>
        </w:rPr>
        <w:t>apse</w:t>
      </w:r>
      <w:r>
        <w:rPr>
          <w:rFonts w:ascii="Times New Roman" w:hAnsi="Times New Roman" w:cs="Times New Roman"/>
          <w:sz w:val="24"/>
          <w:szCs w:val="24"/>
        </w:rPr>
        <w:t xml:space="preserve"> risk</w:t>
      </w:r>
      <w:r w:rsidRPr="00C701D8">
        <w:rPr>
          <w:rFonts w:ascii="Times New Roman" w:hAnsi="Times New Roman" w:cs="Times New Roman"/>
          <w:sz w:val="24"/>
          <w:szCs w:val="24"/>
        </w:rPr>
        <w:t xml:space="preserve"> up to </w:t>
      </w:r>
      <w:r>
        <w:rPr>
          <w:rFonts w:ascii="Times New Roman" w:hAnsi="Times New Roman" w:cs="Times New Roman"/>
          <w:sz w:val="24"/>
          <w:szCs w:val="24"/>
        </w:rPr>
        <w:t>t</w:t>
      </w:r>
      <w:r w:rsidRPr="00C701D8">
        <w:rPr>
          <w:rFonts w:ascii="Times New Roman" w:hAnsi="Times New Roman" w:cs="Times New Roman"/>
          <w:sz w:val="24"/>
          <w:szCs w:val="24"/>
        </w:rPr>
        <w:t xml:space="preserve">wo </w:t>
      </w:r>
      <w:r>
        <w:rPr>
          <w:rFonts w:ascii="Times New Roman" w:hAnsi="Times New Roman" w:cs="Times New Roman"/>
          <w:sz w:val="24"/>
          <w:szCs w:val="24"/>
        </w:rPr>
        <w:t>w</w:t>
      </w:r>
      <w:r w:rsidRPr="00C701D8">
        <w:rPr>
          <w:rFonts w:ascii="Times New Roman" w:hAnsi="Times New Roman" w:cs="Times New Roman"/>
          <w:sz w:val="24"/>
          <w:szCs w:val="24"/>
        </w:rPr>
        <w:t xml:space="preserve">eeks in </w:t>
      </w:r>
      <w:r>
        <w:rPr>
          <w:rFonts w:ascii="Times New Roman" w:hAnsi="Times New Roman" w:cs="Times New Roman"/>
          <w:sz w:val="24"/>
          <w:szCs w:val="24"/>
        </w:rPr>
        <w:t>a</w:t>
      </w:r>
      <w:r w:rsidRPr="00C701D8">
        <w:rPr>
          <w:rFonts w:ascii="Times New Roman" w:hAnsi="Times New Roman" w:cs="Times New Roman"/>
          <w:sz w:val="24"/>
          <w:szCs w:val="24"/>
        </w:rPr>
        <w:t xml:space="preserve">dvance using </w:t>
      </w:r>
      <w:r>
        <w:rPr>
          <w:rFonts w:ascii="Times New Roman" w:hAnsi="Times New Roman" w:cs="Times New Roman"/>
          <w:sz w:val="24"/>
          <w:szCs w:val="24"/>
        </w:rPr>
        <w:t>t</w:t>
      </w:r>
      <w:r w:rsidRPr="00C701D8">
        <w:rPr>
          <w:rFonts w:ascii="Times New Roman" w:hAnsi="Times New Roman" w:cs="Times New Roman"/>
          <w:sz w:val="24"/>
          <w:szCs w:val="24"/>
        </w:rPr>
        <w:t xml:space="preserve">ime-lagged </w:t>
      </w:r>
      <w:r>
        <w:rPr>
          <w:rFonts w:ascii="Times New Roman" w:hAnsi="Times New Roman" w:cs="Times New Roman"/>
          <w:sz w:val="24"/>
          <w:szCs w:val="24"/>
        </w:rPr>
        <w:t>m</w:t>
      </w:r>
      <w:r w:rsidRPr="00C701D8">
        <w:rPr>
          <w:rFonts w:ascii="Times New Roman" w:hAnsi="Times New Roman" w:cs="Times New Roman"/>
          <w:sz w:val="24"/>
          <w:szCs w:val="24"/>
        </w:rPr>
        <w:t>achine</w:t>
      </w:r>
      <w:r>
        <w:rPr>
          <w:rFonts w:ascii="Times New Roman" w:hAnsi="Times New Roman" w:cs="Times New Roman"/>
          <w:sz w:val="24"/>
          <w:szCs w:val="24"/>
        </w:rPr>
        <w:t xml:space="preserve"> l</w:t>
      </w:r>
      <w:r w:rsidRPr="00C701D8">
        <w:rPr>
          <w:rFonts w:ascii="Times New Roman" w:hAnsi="Times New Roman" w:cs="Times New Roman"/>
          <w:sz w:val="24"/>
          <w:szCs w:val="24"/>
        </w:rPr>
        <w:t xml:space="preserve">earning </w:t>
      </w:r>
      <w:r>
        <w:rPr>
          <w:rFonts w:ascii="Times New Roman" w:hAnsi="Times New Roman" w:cs="Times New Roman"/>
          <w:sz w:val="24"/>
          <w:szCs w:val="24"/>
        </w:rPr>
        <w:t>m</w:t>
      </w:r>
      <w:r w:rsidRPr="00C701D8">
        <w:rPr>
          <w:rFonts w:ascii="Times New Roman" w:hAnsi="Times New Roman" w:cs="Times New Roman"/>
          <w:sz w:val="24"/>
          <w:szCs w:val="24"/>
        </w:rPr>
        <w:t>odels</w:t>
      </w:r>
    </w:p>
    <w:p w14:paraId="1CE4EC95" w14:textId="77777777" w:rsidR="00F432CF" w:rsidRDefault="00F432CF" w:rsidP="00F432CF">
      <w:pPr>
        <w:pStyle w:val="Title"/>
        <w:spacing w:after="0" w:line="480" w:lineRule="auto"/>
        <w:ind w:firstLine="720"/>
        <w:jc w:val="left"/>
        <w:rPr>
          <w:rFonts w:ascii="Times New Roman" w:hAnsi="Times New Roman" w:cs="Times New Roman"/>
          <w:sz w:val="24"/>
          <w:szCs w:val="24"/>
        </w:rPr>
      </w:pPr>
    </w:p>
    <w:p w14:paraId="1554D3B8" w14:textId="77777777" w:rsidR="00F432CF" w:rsidRDefault="00F432CF" w:rsidP="00F432CF">
      <w:pPr>
        <w:pStyle w:val="Title"/>
        <w:spacing w:after="0" w:line="480" w:lineRule="auto"/>
        <w:rPr>
          <w:rFonts w:ascii="Times New Roman" w:hAnsi="Times New Roman" w:cs="Times New Roman"/>
          <w:sz w:val="24"/>
          <w:szCs w:val="24"/>
          <w:vertAlign w:val="superscript"/>
        </w:rPr>
      </w:pPr>
      <w:r w:rsidRPr="00C701D8">
        <w:rPr>
          <w:rFonts w:ascii="Times New Roman" w:hAnsi="Times New Roman" w:cs="Times New Roman"/>
          <w:sz w:val="24"/>
          <w:szCs w:val="24"/>
        </w:rPr>
        <w:t>Kendra Wyant</w:t>
      </w:r>
      <w:r>
        <w:rPr>
          <w:rFonts w:ascii="Times New Roman" w:hAnsi="Times New Roman" w:cs="Times New Roman"/>
          <w:sz w:val="24"/>
          <w:szCs w:val="24"/>
          <w:vertAlign w:val="superscript"/>
        </w:rPr>
        <w:t>1</w:t>
      </w:r>
      <w:r>
        <w:rPr>
          <w:rFonts w:ascii="Times New Roman" w:hAnsi="Times New Roman" w:cs="Times New Roman"/>
          <w:sz w:val="24"/>
          <w:szCs w:val="24"/>
        </w:rPr>
        <w:t xml:space="preserve">, </w:t>
      </w:r>
      <w:r w:rsidRPr="00C701D8">
        <w:rPr>
          <w:rFonts w:ascii="Times New Roman" w:hAnsi="Times New Roman" w:cs="Times New Roman"/>
          <w:sz w:val="24"/>
          <w:szCs w:val="24"/>
        </w:rPr>
        <w:t>Gaylen E. Fronk</w:t>
      </w:r>
      <w:r>
        <w:rPr>
          <w:rFonts w:ascii="Times New Roman" w:hAnsi="Times New Roman" w:cs="Times New Roman"/>
          <w:sz w:val="24"/>
          <w:szCs w:val="24"/>
          <w:vertAlign w:val="superscript"/>
        </w:rPr>
        <w:t>1,2</w:t>
      </w:r>
      <w:r>
        <w:rPr>
          <w:rFonts w:ascii="Times New Roman" w:hAnsi="Times New Roman" w:cs="Times New Roman"/>
          <w:sz w:val="24"/>
          <w:szCs w:val="24"/>
        </w:rPr>
        <w:t xml:space="preserve">, </w:t>
      </w:r>
      <w:r w:rsidRPr="00C701D8">
        <w:rPr>
          <w:rFonts w:ascii="Times New Roman" w:hAnsi="Times New Roman" w:cs="Times New Roman"/>
          <w:sz w:val="24"/>
          <w:szCs w:val="24"/>
        </w:rPr>
        <w:t>Jiachen Yu</w:t>
      </w:r>
      <w:r>
        <w:rPr>
          <w:rFonts w:ascii="Times New Roman" w:hAnsi="Times New Roman" w:cs="Times New Roman"/>
          <w:sz w:val="24"/>
          <w:szCs w:val="24"/>
          <w:vertAlign w:val="superscript"/>
        </w:rPr>
        <w:t>1</w:t>
      </w:r>
      <w:r>
        <w:rPr>
          <w:rFonts w:ascii="Times New Roman" w:hAnsi="Times New Roman" w:cs="Times New Roman"/>
          <w:sz w:val="24"/>
          <w:szCs w:val="24"/>
        </w:rPr>
        <w:t xml:space="preserve">, </w:t>
      </w:r>
      <w:r w:rsidRPr="00C701D8">
        <w:rPr>
          <w:rFonts w:ascii="Times New Roman" w:hAnsi="Times New Roman" w:cs="Times New Roman"/>
          <w:sz w:val="24"/>
          <w:szCs w:val="24"/>
        </w:rPr>
        <w:t>Claire E. Punturieri</w:t>
      </w:r>
      <w:r>
        <w:rPr>
          <w:rFonts w:ascii="Times New Roman" w:hAnsi="Times New Roman" w:cs="Times New Roman"/>
          <w:sz w:val="24"/>
          <w:szCs w:val="24"/>
          <w:vertAlign w:val="superscript"/>
        </w:rPr>
        <w:t>1</w:t>
      </w:r>
      <w:r>
        <w:rPr>
          <w:rFonts w:ascii="Times New Roman" w:hAnsi="Times New Roman" w:cs="Times New Roman"/>
          <w:sz w:val="24"/>
          <w:szCs w:val="24"/>
        </w:rPr>
        <w:t xml:space="preserve">, </w:t>
      </w:r>
      <w:r w:rsidRPr="00C701D8">
        <w:rPr>
          <w:rFonts w:ascii="Times New Roman" w:hAnsi="Times New Roman" w:cs="Times New Roman"/>
          <w:sz w:val="24"/>
          <w:szCs w:val="24"/>
        </w:rPr>
        <w:t>John J. Curtin</w:t>
      </w:r>
      <w:r>
        <w:rPr>
          <w:rFonts w:ascii="Times New Roman" w:hAnsi="Times New Roman" w:cs="Times New Roman"/>
          <w:sz w:val="24"/>
          <w:szCs w:val="24"/>
          <w:vertAlign w:val="superscript"/>
        </w:rPr>
        <w:t>1*</w:t>
      </w:r>
    </w:p>
    <w:p w14:paraId="724AE72C" w14:textId="77777777" w:rsidR="00F432CF" w:rsidRDefault="00F432CF" w:rsidP="00F432CF">
      <w:pPr>
        <w:pStyle w:val="BodyText"/>
        <w:spacing w:before="0" w:after="0"/>
        <w:ind w:firstLine="720"/>
      </w:pPr>
    </w:p>
    <w:p w14:paraId="3E937F11" w14:textId="77777777" w:rsidR="00F432CF" w:rsidRDefault="00F432CF" w:rsidP="00F432CF">
      <w:pPr>
        <w:pStyle w:val="BodyText"/>
        <w:spacing w:before="0" w:after="0"/>
        <w:ind w:firstLine="720"/>
      </w:pPr>
    </w:p>
    <w:p w14:paraId="3B7E8139" w14:textId="77777777" w:rsidR="00F432CF" w:rsidRDefault="00F432CF" w:rsidP="00F432CF">
      <w:pPr>
        <w:pStyle w:val="BodyText"/>
        <w:spacing w:before="0" w:after="0"/>
        <w:ind w:firstLine="720"/>
      </w:pPr>
    </w:p>
    <w:p w14:paraId="7F303D92" w14:textId="77777777" w:rsidR="00F432CF" w:rsidRPr="00C701D8" w:rsidRDefault="00F432CF" w:rsidP="00F432CF">
      <w:pPr>
        <w:pStyle w:val="BodyText"/>
        <w:spacing w:before="0" w:after="0"/>
        <w:ind w:firstLine="720"/>
      </w:pPr>
    </w:p>
    <w:p w14:paraId="78B71062" w14:textId="77777777" w:rsidR="00F432CF" w:rsidRDefault="00F432CF" w:rsidP="00F432CF">
      <w:pPr>
        <w:pStyle w:val="BodyText"/>
        <w:spacing w:before="0" w:after="0"/>
        <w:rPr>
          <w:rFonts w:ascii="Times New Roman" w:hAnsi="Times New Roman" w:cs="Times New Roman"/>
        </w:rPr>
      </w:pPr>
      <w:r w:rsidRPr="00C701D8">
        <w:rPr>
          <w:rFonts w:ascii="Times New Roman" w:hAnsi="Times New Roman" w:cs="Times New Roman"/>
          <w:vertAlign w:val="superscript"/>
        </w:rPr>
        <w:t>1</w:t>
      </w:r>
      <w:r w:rsidRPr="00C701D8">
        <w:rPr>
          <w:rFonts w:ascii="Times New Roman" w:hAnsi="Times New Roman" w:cs="Times New Roman"/>
        </w:rPr>
        <w:t>Department of Psychology, University of Wisconsin-Madison</w:t>
      </w:r>
      <w:r>
        <w:rPr>
          <w:rFonts w:ascii="Times New Roman" w:hAnsi="Times New Roman" w:cs="Times New Roman"/>
        </w:rPr>
        <w:t>, Madison, Wisconsin, United States</w:t>
      </w:r>
    </w:p>
    <w:p w14:paraId="21FC73AB" w14:textId="77777777" w:rsidR="00F432CF" w:rsidRDefault="00F432CF" w:rsidP="00F432CF">
      <w:pPr>
        <w:pStyle w:val="BodyText"/>
        <w:spacing w:before="0" w:after="0"/>
        <w:rPr>
          <w:rFonts w:ascii="Times New Roman" w:hAnsi="Times New Roman" w:cs="Times New Roman"/>
        </w:rPr>
      </w:pPr>
    </w:p>
    <w:p w14:paraId="6CEE2888" w14:textId="612F8426" w:rsidR="00F432CF" w:rsidRPr="00C701D8" w:rsidRDefault="00F432CF" w:rsidP="00F432CF">
      <w:pPr>
        <w:pStyle w:val="BodyText"/>
        <w:spacing w:before="0" w:after="0"/>
        <w:rPr>
          <w:rFonts w:ascii="Times New Roman" w:hAnsi="Times New Roman" w:cs="Times New Roman"/>
        </w:rPr>
      </w:pPr>
      <w:r>
        <w:rPr>
          <w:rFonts w:ascii="Times New Roman" w:hAnsi="Times New Roman" w:cs="Times New Roman"/>
          <w:vertAlign w:val="superscript"/>
        </w:rPr>
        <w:t>2</w:t>
      </w:r>
      <w:r w:rsidRPr="00C701D8">
        <w:rPr>
          <w:rFonts w:ascii="Times New Roman" w:hAnsi="Times New Roman" w:cs="Times New Roman"/>
        </w:rPr>
        <w:t>Department of Psychiatry and Behavioral Sciences, Medical University of South Carolina</w:t>
      </w:r>
      <w:r>
        <w:rPr>
          <w:rFonts w:ascii="Times New Roman" w:hAnsi="Times New Roman" w:cs="Times New Roman"/>
        </w:rPr>
        <w:t>, Charleston, South Carolina, United States</w:t>
      </w:r>
    </w:p>
    <w:p w14:paraId="0795D934" w14:textId="77777777" w:rsidR="00F432CF" w:rsidRDefault="00F432CF" w:rsidP="00F432CF">
      <w:pPr>
        <w:pStyle w:val="BodyText"/>
        <w:spacing w:before="0" w:after="0" w:line="480" w:lineRule="auto"/>
        <w:ind w:firstLine="720"/>
        <w:rPr>
          <w:rFonts w:ascii="Times New Roman" w:hAnsi="Times New Roman" w:cs="Times New Roman"/>
        </w:rPr>
      </w:pPr>
    </w:p>
    <w:p w14:paraId="1ABA53AB" w14:textId="77777777" w:rsidR="00F432CF" w:rsidRDefault="00F432CF" w:rsidP="00F432CF">
      <w:pPr>
        <w:pStyle w:val="BodyText"/>
        <w:spacing w:before="0" w:after="0" w:line="480" w:lineRule="auto"/>
        <w:ind w:firstLine="720"/>
        <w:rPr>
          <w:rFonts w:ascii="Times New Roman" w:hAnsi="Times New Roman" w:cs="Times New Roman"/>
        </w:rPr>
      </w:pPr>
    </w:p>
    <w:p w14:paraId="79288E4D" w14:textId="77777777" w:rsidR="00F432CF" w:rsidRDefault="00F432CF" w:rsidP="00F432CF">
      <w:pPr>
        <w:pStyle w:val="BodyText"/>
        <w:spacing w:before="0" w:after="0"/>
        <w:rPr>
          <w:rFonts w:ascii="Times New Roman" w:hAnsi="Times New Roman" w:cs="Times New Roman"/>
        </w:rPr>
      </w:pPr>
      <w:r>
        <w:rPr>
          <w:rFonts w:ascii="Times New Roman" w:hAnsi="Times New Roman" w:cs="Times New Roman"/>
        </w:rPr>
        <w:t>*Corresponding author</w:t>
      </w:r>
    </w:p>
    <w:p w14:paraId="597AE595" w14:textId="2038ACA0" w:rsidR="00330A02" w:rsidRPr="00F432CF" w:rsidRDefault="00F432CF" w:rsidP="00F432CF">
      <w:pPr>
        <w:pStyle w:val="BodyText"/>
        <w:spacing w:before="0" w:after="0"/>
        <w:rPr>
          <w:rFonts w:ascii="Times New Roman" w:hAnsi="Times New Roman" w:cs="Times New Roman"/>
        </w:rPr>
      </w:pPr>
      <w:r>
        <w:rPr>
          <w:rFonts w:ascii="Times New Roman" w:hAnsi="Times New Roman" w:cs="Times New Roman"/>
        </w:rPr>
        <w:t xml:space="preserve">E-mail: </w:t>
      </w:r>
      <w:hyperlink r:id="rId8" w:history="1">
        <w:r w:rsidRPr="00C64FC7">
          <w:rPr>
            <w:rStyle w:val="Hyperlink"/>
            <w:rFonts w:ascii="Times New Roman" w:hAnsi="Times New Roman" w:cs="Times New Roman"/>
          </w:rPr>
          <w:t>jjcurtin@wisc.edu</w:t>
        </w:r>
      </w:hyperlink>
      <w:r>
        <w:rPr>
          <w:rFonts w:ascii="Times New Roman" w:hAnsi="Times New Roman" w:cs="Times New Roman"/>
        </w:rPr>
        <w:t xml:space="preserve"> (JJC)</w:t>
      </w:r>
    </w:p>
    <w:p w14:paraId="3010A526" w14:textId="3F60FF3B" w:rsidR="005861EE" w:rsidRPr="005861EE" w:rsidRDefault="00000000" w:rsidP="005861EE">
      <w:pPr>
        <w:pStyle w:val="AbstractTitle"/>
        <w:spacing w:line="480" w:lineRule="auto"/>
        <w:jc w:val="left"/>
        <w:rPr>
          <w:rFonts w:ascii="Times New Roman" w:hAnsi="Times New Roman" w:cs="Times New Roman"/>
          <w:sz w:val="36"/>
          <w:szCs w:val="36"/>
        </w:rPr>
      </w:pPr>
      <w:r w:rsidRPr="00F432CF">
        <w:rPr>
          <w:rFonts w:ascii="Times New Roman" w:hAnsi="Times New Roman" w:cs="Times New Roman"/>
          <w:sz w:val="36"/>
          <w:szCs w:val="36"/>
        </w:rPr>
        <w:lastRenderedPageBreak/>
        <w:t>Abstrac</w:t>
      </w:r>
      <w:r w:rsidR="005861EE">
        <w:rPr>
          <w:rFonts w:ascii="Times New Roman" w:hAnsi="Times New Roman" w:cs="Times New Roman"/>
          <w:sz w:val="36"/>
          <w:szCs w:val="36"/>
        </w:rPr>
        <w:t>t</w:t>
      </w:r>
    </w:p>
    <w:p w14:paraId="49974242" w14:textId="3EA36CC3" w:rsidR="00330A02" w:rsidRDefault="00000000" w:rsidP="005861EE">
      <w:pPr>
        <w:pStyle w:val="Abstract"/>
        <w:spacing w:after="0" w:line="480" w:lineRule="auto"/>
        <w:ind w:firstLine="720"/>
        <w:rPr>
          <w:rFonts w:ascii="Times New Roman" w:hAnsi="Times New Roman" w:cs="Times New Roman"/>
          <w:sz w:val="24"/>
          <w:szCs w:val="24"/>
        </w:rPr>
      </w:pPr>
      <w:r w:rsidRPr="00F432CF">
        <w:rPr>
          <w:rFonts w:ascii="Times New Roman" w:hAnsi="Times New Roman" w:cs="Times New Roman"/>
          <w:sz w:val="24"/>
          <w:szCs w:val="24"/>
        </w:rPr>
        <w:t xml:space="preserve">Alcohol use </w:t>
      </w:r>
      <w:proofErr w:type="gramStart"/>
      <w:r w:rsidRPr="00F432CF">
        <w:rPr>
          <w:rFonts w:ascii="Times New Roman" w:hAnsi="Times New Roman" w:cs="Times New Roman"/>
          <w:sz w:val="24"/>
          <w:szCs w:val="24"/>
        </w:rPr>
        <w:t>disorder is</w:t>
      </w:r>
      <w:proofErr w:type="gramEnd"/>
      <w:r w:rsidRPr="00F432CF">
        <w:rPr>
          <w:rFonts w:ascii="Times New Roman" w:hAnsi="Times New Roman" w:cs="Times New Roman"/>
          <w:sz w:val="24"/>
          <w:szCs w:val="24"/>
        </w:rPr>
        <w:t xml:space="preserve"> </w:t>
      </w:r>
      <w:proofErr w:type="gramStart"/>
      <w:r w:rsidRPr="00F432CF">
        <w:rPr>
          <w:rFonts w:ascii="Times New Roman" w:hAnsi="Times New Roman" w:cs="Times New Roman"/>
          <w:sz w:val="24"/>
          <w:szCs w:val="24"/>
        </w:rPr>
        <w:t>a chronic</w:t>
      </w:r>
      <w:proofErr w:type="gramEnd"/>
      <w:r w:rsidRPr="00F432CF">
        <w:rPr>
          <w:rFonts w:ascii="Times New Roman" w:hAnsi="Times New Roman" w:cs="Times New Roman"/>
          <w:sz w:val="24"/>
          <w:szCs w:val="24"/>
        </w:rPr>
        <w:t xml:space="preserve">, relapsing </w:t>
      </w:r>
      <w:proofErr w:type="gramStart"/>
      <w:r w:rsidRPr="00F432CF">
        <w:rPr>
          <w:rFonts w:ascii="Times New Roman" w:hAnsi="Times New Roman" w:cs="Times New Roman"/>
          <w:sz w:val="24"/>
          <w:szCs w:val="24"/>
        </w:rPr>
        <w:t>condition</w:t>
      </w:r>
      <w:proofErr w:type="gramEnd"/>
      <w:r w:rsidRPr="00F432CF">
        <w:rPr>
          <w:rFonts w:ascii="Times New Roman" w:hAnsi="Times New Roman" w:cs="Times New Roman"/>
          <w:sz w:val="24"/>
          <w:szCs w:val="24"/>
        </w:rPr>
        <w:t xml:space="preserve">. Individuals must monitor risk and take proactive steps to manage and reduce it indefinitely to prevent </w:t>
      </w:r>
      <w:proofErr w:type="gramStart"/>
      <w:r w:rsidRPr="00F432CF">
        <w:rPr>
          <w:rFonts w:ascii="Times New Roman" w:hAnsi="Times New Roman" w:cs="Times New Roman"/>
          <w:sz w:val="24"/>
          <w:szCs w:val="24"/>
        </w:rPr>
        <w:t>lapse</w:t>
      </w:r>
      <w:proofErr w:type="gramEnd"/>
      <w:r w:rsidRPr="00F432CF">
        <w:rPr>
          <w:rFonts w:ascii="Times New Roman" w:hAnsi="Times New Roman" w:cs="Times New Roman"/>
          <w:sz w:val="24"/>
          <w:szCs w:val="24"/>
        </w:rPr>
        <w:t xml:space="preserv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w:t>
      </w:r>
      <w:proofErr w:type="gramStart"/>
      <w:r w:rsidRPr="00F432CF">
        <w:rPr>
          <w:rFonts w:ascii="Times New Roman" w:hAnsi="Times New Roman" w:cs="Times New Roman"/>
          <w:sz w:val="24"/>
          <w:szCs w:val="24"/>
        </w:rPr>
        <w:t>supports</w:t>
      </w:r>
      <w:proofErr w:type="gramEnd"/>
      <w:r w:rsidRPr="00F432CF">
        <w:rPr>
          <w:rFonts w:ascii="Times New Roman" w:hAnsi="Times New Roman" w:cs="Times New Roman"/>
          <w:sz w:val="24"/>
          <w:szCs w:val="24"/>
        </w:rPr>
        <w:t xml:space="preserve"> that are not immediately available. These supports may need to be planned or involve coordination with others. In such cases, individuals may benefit from advance warning about changes in their lapse risk and the contributing factors.</w:t>
      </w:r>
      <w:r w:rsidR="00F11039">
        <w:rPr>
          <w:rFonts w:ascii="Times New Roman" w:hAnsi="Times New Roman" w:cs="Times New Roman"/>
          <w:sz w:val="24"/>
          <w:szCs w:val="24"/>
        </w:rPr>
        <w:t xml:space="preserve"> </w:t>
      </w:r>
      <w:r w:rsidRPr="00F432CF">
        <w:rPr>
          <w:rFonts w:ascii="Times New Roman" w:hAnsi="Times New Roman" w:cs="Times New Roman"/>
          <w:sz w:val="24"/>
          <w:szCs w:val="24"/>
        </w:rPr>
        <w:t xml:space="preserve">To meet this need, we developed machine learning models to predict future alcohol lapses within 24-hour prediction windows, lagged by 1 day, 3 days, 1 week, and 2 weeks from the prediction timepoint. We engineered features from 4x daily ecological momentary </w:t>
      </w:r>
      <w:r w:rsidR="00106F31">
        <w:rPr>
          <w:rFonts w:ascii="Times New Roman" w:hAnsi="Times New Roman" w:cs="Times New Roman"/>
          <w:sz w:val="24"/>
          <w:szCs w:val="24"/>
        </w:rPr>
        <w:t xml:space="preserve">assessments </w:t>
      </w:r>
      <w:r w:rsidRPr="00F432CF">
        <w:rPr>
          <w:rFonts w:ascii="Times New Roman" w:hAnsi="Times New Roman" w:cs="Times New Roman"/>
          <w:sz w:val="24"/>
          <w:szCs w:val="24"/>
        </w:rPr>
        <w:t xml:space="preserve">from individuals (N = 151; 51% male; mean age = 41; 87% non-Hispanic White) in early recovery (≤ 8 weeks of abstinence) from alcohol use disorder over a three-month period. We trained and evaluated models using nested cross-validation. Median posterior </w:t>
      </w:r>
      <w:proofErr w:type="spellStart"/>
      <w:r w:rsidRPr="00F432CF">
        <w:rPr>
          <w:rFonts w:ascii="Times New Roman" w:hAnsi="Times New Roman" w:cs="Times New Roman"/>
          <w:sz w:val="24"/>
          <w:szCs w:val="24"/>
        </w:rPr>
        <w:t>auROC</w:t>
      </w:r>
      <w:proofErr w:type="spellEnd"/>
      <w:r w:rsidRPr="00F432CF">
        <w:rPr>
          <w:rFonts w:ascii="Times New Roman" w:hAnsi="Times New Roman" w:cs="Times New Roman"/>
          <w:sz w:val="24"/>
          <w:szCs w:val="24"/>
        </w:rPr>
        <w:t xml:space="preserve">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w:t>
      </w:r>
      <w:r w:rsidR="00F11039">
        <w:rPr>
          <w:rFonts w:ascii="Times New Roman" w:hAnsi="Times New Roman" w:cs="Times New Roman"/>
          <w:sz w:val="24"/>
          <w:szCs w:val="24"/>
        </w:rPr>
        <w:t xml:space="preserve"> </w:t>
      </w:r>
      <w:r w:rsidRPr="00F432CF">
        <w:rPr>
          <w:rFonts w:ascii="Times New Roman" w:hAnsi="Times New Roman" w:cs="Times New Roman"/>
          <w:sz w:val="24"/>
          <w:szCs w:val="24"/>
        </w:rPr>
        <w:t>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14:paraId="5B8D3210" w14:textId="1715A97F" w:rsidR="005861EE" w:rsidRPr="005861EE" w:rsidRDefault="005861EE" w:rsidP="005861EE">
      <w:pPr>
        <w:pStyle w:val="BodyText"/>
        <w:rPr>
          <w:rFonts w:ascii="Times New Roman" w:hAnsi="Times New Roman" w:cs="Times New Roman"/>
        </w:rPr>
      </w:pPr>
      <w:r w:rsidRPr="005861EE">
        <w:rPr>
          <w:rFonts w:ascii="Times New Roman" w:hAnsi="Times New Roman" w:cs="Times New Roman"/>
        </w:rPr>
        <w:lastRenderedPageBreak/>
        <w:t xml:space="preserve">Keywords: </w:t>
      </w:r>
      <w:r w:rsidRPr="005861EE">
        <w:rPr>
          <w:rFonts w:ascii="Times New Roman" w:hAnsi="Times New Roman" w:cs="Times New Roman"/>
        </w:rPr>
        <w:t>precision medicine</w:t>
      </w:r>
      <w:r>
        <w:rPr>
          <w:rFonts w:ascii="Times New Roman" w:hAnsi="Times New Roman" w:cs="Times New Roman"/>
        </w:rPr>
        <w:t>, substance use, alcohol use disorder, continuing care, personalized treatment</w:t>
      </w:r>
    </w:p>
    <w:p w14:paraId="021D3C09" w14:textId="77777777" w:rsidR="00330A02" w:rsidRPr="00F432CF" w:rsidRDefault="00000000">
      <w:pPr>
        <w:pStyle w:val="Heading1"/>
        <w:rPr>
          <w:rFonts w:ascii="Times New Roman" w:hAnsi="Times New Roman" w:cs="Times New Roman"/>
          <w:b/>
          <w:bCs/>
          <w:color w:val="auto"/>
          <w:sz w:val="36"/>
          <w:szCs w:val="36"/>
        </w:rPr>
      </w:pPr>
      <w:bookmarkStart w:id="0" w:name="introduction"/>
      <w:r w:rsidRPr="00F432CF">
        <w:rPr>
          <w:rFonts w:ascii="Times New Roman" w:hAnsi="Times New Roman" w:cs="Times New Roman"/>
          <w:b/>
          <w:bCs/>
          <w:color w:val="auto"/>
          <w:sz w:val="36"/>
          <w:szCs w:val="36"/>
        </w:rPr>
        <w:t>Introduction</w:t>
      </w:r>
    </w:p>
    <w:p w14:paraId="3694C411" w14:textId="77777777" w:rsidR="00330A02" w:rsidRPr="00F432CF" w:rsidRDefault="00000000" w:rsidP="00F432CF">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Alcohol and other substance use disorders (SUDs) are serious chronic conditions, characterized by high relapse rates [1,2], substantial co-morbidity with other physical and mental health problems [2,3], and an increased risk of mortality [4,5]. Too few individuals receive medications or clinician-delivered interventions to help them initially achieve abstinence and/or reduce harms associated with their use [3]. Moreover, this problem is even worse for subsequent continuing care during SUD recovery. Continuing care, including both risk monitoring and ongoing support, is the gold standard for managing chronic health conditions such as diabetes, asthma, and HIV [6]. Yet, continuing care for SUDs is largely lacking despite ample evidence that SUDs are chronic, relapsing conditions [3,7,8].</w:t>
      </w:r>
    </w:p>
    <w:p w14:paraId="04328CC2" w14:textId="77777777" w:rsidR="00330A02" w:rsidRPr="00F432CF" w:rsidRDefault="0000000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An important focus of continuing care during SUD recovery is to prevent lapses (i.e., single instances of goal-inconsistent substance use) and full relapse back to harmful use [9,10]. Critically, the risk factors that instigate lapses during recovery are individualized, numerous, dynamic, interactive, and non-linear [11,12]. The optimal supports to address these risk factors and encourage continued, successful recovery vary both across individuals and within an individual </w:t>
      </w:r>
      <w:proofErr w:type="gramStart"/>
      <w:r w:rsidRPr="00F432CF">
        <w:rPr>
          <w:rFonts w:ascii="Times New Roman" w:hAnsi="Times New Roman" w:cs="Times New Roman"/>
        </w:rPr>
        <w:t>over time</w:t>
      </w:r>
      <w:proofErr w:type="gramEnd"/>
      <w:r w:rsidRPr="00F432CF">
        <w:rPr>
          <w:rFonts w:ascii="Times New Roman" w:hAnsi="Times New Roman" w:cs="Times New Roman"/>
        </w:rPr>
        <w:t>. Given this, continuing care could benefit greatly from a precision mental health approach that seeks to provide the right support to the right individual at the right time, every time [13–15]. However, such monitoring and personalized support must also be highly scalable to address the substantial unmet need for SUD continuing care.</w:t>
      </w:r>
    </w:p>
    <w:p w14:paraId="224EAB05" w14:textId="77777777" w:rsidR="00330A02" w:rsidRPr="00F432CF" w:rsidRDefault="0000000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Recent advances in both smartphone sensing [16] and machine learning [17] hold promise as a scalable foundation for monitoring and personalized support during SUD recovery. Smartphone sensing approaches (e.g., ecological momentary assessment [EMA], geolocation sensing) can provide the frequent, longitudinal measurement of proximal risk factors that </w:t>
      </w:r>
      <w:proofErr w:type="gramStart"/>
      <w:r w:rsidRPr="00F432CF">
        <w:rPr>
          <w:rFonts w:ascii="Times New Roman" w:hAnsi="Times New Roman" w:cs="Times New Roman"/>
        </w:rPr>
        <w:t>is</w:t>
      </w:r>
      <w:proofErr w:type="gramEnd"/>
      <w:r w:rsidRPr="00F432CF">
        <w:rPr>
          <w:rFonts w:ascii="Times New Roman" w:hAnsi="Times New Roman" w:cs="Times New Roman"/>
        </w:rPr>
        <w:t xml:space="preserve"> necessary for prediction of future lapses with high temporal precision. EMA may be particularly well-suited for lapse prediction because it </w:t>
      </w:r>
      <w:r w:rsidRPr="00F432CF">
        <w:rPr>
          <w:rFonts w:ascii="Times New Roman" w:hAnsi="Times New Roman" w:cs="Times New Roman"/>
        </w:rPr>
        <w:lastRenderedPageBreak/>
        <w:t>can provide privileged access to subjective experiences (e.g., craving, affect, stress, motivation, self-efficacy) that are targets for change in evidence-based approaches for relapse prevention [9,10,18]. Furthermore, individuals with SUDs have found EMA to be acceptable for sustained measurement for up to a year with relatively high compliance [19,20], suggesting that this method is feasible for long-term monitoring throughout SUD recovery.</w:t>
      </w:r>
    </w:p>
    <w:p w14:paraId="3F03AFAA" w14:textId="77777777" w:rsidR="00330A02" w:rsidRPr="00F432CF" w:rsidRDefault="0000000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w:t>
      </w:r>
      <w:proofErr w:type="gramStart"/>
      <w:r w:rsidRPr="00F432CF">
        <w:rPr>
          <w:rFonts w:ascii="Times New Roman" w:hAnsi="Times New Roman" w:cs="Times New Roman"/>
        </w:rPr>
        <w:t>the high</w:t>
      </w:r>
      <w:proofErr w:type="gramEnd"/>
      <w:r w:rsidRPr="00F432CF">
        <w:rPr>
          <w:rFonts w:ascii="Times New Roman" w:hAnsi="Times New Roman" w:cs="Times New Roman"/>
        </w:rPr>
        <w:t xml:space="preserve"> dimensional feature sets that may result from feature engineering densely sampled raw EMA over time [21]. They can also accommodate non-linear and interactive relationships between features and lapse probability that are likely necessary for accurate prediction of lapse probability. Moreover, rapid advances in the tools for interpretable machine learning (e.g., Shapley values [22])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14:paraId="0B76E63A" w14:textId="77777777" w:rsidR="00330A02" w:rsidRPr="00F432CF" w:rsidRDefault="0000000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Preliminary research is now emerging that uses features derived from EMAs in machine learning models to predict the probability of future alcohol use [21,23,24].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 [21] demonstrated that machine learning models using EMA can provide predictions with very high temporal precision at clinically implementable levels of performance. Specifically, we developed models that predict lapses in the immediate future (i.e., the next day and </w:t>
      </w:r>
      <w:r w:rsidRPr="00F432CF">
        <w:rPr>
          <w:rFonts w:ascii="Times New Roman" w:hAnsi="Times New Roman" w:cs="Times New Roman"/>
        </w:rPr>
        <w:lastRenderedPageBreak/>
        <w:t>even the next hour) with areas under the receiver operating characteristic curve (</w:t>
      </w:r>
      <w:proofErr w:type="spellStart"/>
      <w:r w:rsidRPr="00F432CF">
        <w:rPr>
          <w:rFonts w:ascii="Times New Roman" w:hAnsi="Times New Roman" w:cs="Times New Roman"/>
        </w:rPr>
        <w:t>auROCs</w:t>
      </w:r>
      <w:proofErr w:type="spellEnd"/>
      <w:r w:rsidRPr="00F432CF">
        <w:rPr>
          <w:rFonts w:ascii="Times New Roman" w:hAnsi="Times New Roman" w:cs="Times New Roman"/>
        </w:rPr>
        <w:t>) of 0.91 and 0.93, respectively.</w:t>
      </w:r>
    </w:p>
    <w:p w14:paraId="6B6AEDE6" w14:textId="77777777" w:rsidR="00330A02" w:rsidRPr="00F432CF" w:rsidRDefault="0000000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Wyant et al.’s [21] next day lapse prediction model can provide personalized support recommendations to address immediate risks for possible lapses. Features derived from past EMAs can be updated in the early morning to yield the predicted lapse probability for an individual that day. Personalized </w:t>
      </w:r>
      <w:proofErr w:type="gramStart"/>
      <w:r w:rsidRPr="00F432CF">
        <w:rPr>
          <w:rFonts w:ascii="Times New Roman" w:hAnsi="Times New Roman" w:cs="Times New Roman"/>
        </w:rPr>
        <w:t>supports</w:t>
      </w:r>
      <w:proofErr w:type="gramEnd"/>
      <w:r w:rsidRPr="00F432CF">
        <w:rPr>
          <w:rFonts w:ascii="Times New Roman" w:hAnsi="Times New Roman" w:cs="Times New Roman"/>
        </w:rPr>
        <w:t xml:space="preserve">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 “smart” (machine learning guided) recovery monitoring and support system (RMSS) for patients with an alcohol use disorder (AUD) [25].</w:t>
      </w:r>
    </w:p>
    <w:p w14:paraId="00357E8E" w14:textId="77777777" w:rsidR="00330A02" w:rsidRPr="00F432CF" w:rsidRDefault="0000000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w:t>
      </w:r>
      <w:proofErr w:type="gramStart"/>
      <w:r w:rsidRPr="00F432CF">
        <w:rPr>
          <w:rFonts w:ascii="Times New Roman" w:hAnsi="Times New Roman" w:cs="Times New Roman"/>
        </w:rPr>
        <w:t>supports that</w:t>
      </w:r>
      <w:proofErr w:type="gramEnd"/>
      <w:r w:rsidRPr="00F432CF">
        <w:rPr>
          <w:rFonts w:ascii="Times New Roman" w:hAnsi="Times New Roman" w:cs="Times New Roman"/>
        </w:rPr>
        <w:t xml:space="preserve">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t>
      </w:r>
      <w:r w:rsidRPr="00F432CF">
        <w:rPr>
          <w:rFonts w:ascii="Times New Roman" w:hAnsi="Times New Roman" w:cs="Times New Roman"/>
        </w:rPr>
        <w:lastRenderedPageBreak/>
        <w:t>weeks from now). However, we do not know if such lagged models could maintain adequate performance for clinical implementation.</w:t>
      </w:r>
    </w:p>
    <w:p w14:paraId="1F44B394" w14:textId="77777777" w:rsidR="00330A02" w:rsidRPr="00F432CF" w:rsidRDefault="0000000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 [26,27], income [28] and sex at birth [27,29]. Finally, we calculated Shapley values for feature categories defined by EMA items to better understand how these models generate predictions and how these features can be used to tailor personalized supports.</w:t>
      </w:r>
    </w:p>
    <w:p w14:paraId="29A9EBC4" w14:textId="77777777" w:rsidR="00330A02" w:rsidRPr="00F432CF" w:rsidRDefault="00000000">
      <w:pPr>
        <w:pStyle w:val="Heading1"/>
        <w:rPr>
          <w:rFonts w:ascii="Times New Roman" w:hAnsi="Times New Roman" w:cs="Times New Roman"/>
          <w:b/>
          <w:bCs/>
          <w:color w:val="auto"/>
          <w:sz w:val="36"/>
          <w:szCs w:val="36"/>
        </w:rPr>
      </w:pPr>
      <w:bookmarkStart w:id="1" w:name="methods"/>
      <w:bookmarkEnd w:id="0"/>
      <w:r w:rsidRPr="00F432CF">
        <w:rPr>
          <w:rFonts w:ascii="Times New Roman" w:hAnsi="Times New Roman" w:cs="Times New Roman"/>
          <w:b/>
          <w:bCs/>
          <w:color w:val="auto"/>
          <w:sz w:val="36"/>
          <w:szCs w:val="36"/>
        </w:rPr>
        <w:t>Methods</w:t>
      </w:r>
    </w:p>
    <w:p w14:paraId="76C68C80" w14:textId="77777777" w:rsidR="00330A02" w:rsidRPr="00F432CF" w:rsidRDefault="00000000" w:rsidP="00F432CF">
      <w:pPr>
        <w:pStyle w:val="Heading2"/>
        <w:spacing w:after="0" w:line="480" w:lineRule="auto"/>
        <w:rPr>
          <w:rFonts w:ascii="Times New Roman" w:hAnsi="Times New Roman" w:cs="Times New Roman"/>
          <w:b/>
          <w:bCs/>
          <w:color w:val="auto"/>
        </w:rPr>
      </w:pPr>
      <w:bookmarkStart w:id="2" w:name="transparency"/>
      <w:r w:rsidRPr="00F432CF">
        <w:rPr>
          <w:rFonts w:ascii="Times New Roman" w:hAnsi="Times New Roman" w:cs="Times New Roman"/>
          <w:b/>
          <w:bCs/>
          <w:color w:val="auto"/>
        </w:rPr>
        <w:t>Transparency</w:t>
      </w:r>
    </w:p>
    <w:p w14:paraId="3A090396" w14:textId="77777777" w:rsidR="00330A02" w:rsidRPr="00F432CF" w:rsidRDefault="00000000" w:rsidP="00F432CF">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We adhere to research transparency principles that are crucial for robust and replicable science. We preregistered our data analytic strategy. We reported all data exclusions. Our data, questionnaires, preregistration, analysis scripts, and other study materials are publicly available on our OSF page (</w:t>
      </w:r>
      <w:hyperlink r:id="rId9">
        <w:r w:rsidR="00330A02" w:rsidRPr="00F432CF">
          <w:rPr>
            <w:rStyle w:val="Hyperlink"/>
            <w:rFonts w:ascii="Times New Roman" w:hAnsi="Times New Roman" w:cs="Times New Roman"/>
          </w:rPr>
          <w:t>https://osf.io/xta67/</w:t>
        </w:r>
      </w:hyperlink>
      <w:r w:rsidRPr="00F432CF">
        <w:rPr>
          <w:rFonts w:ascii="Times New Roman" w:hAnsi="Times New Roman" w:cs="Times New Roman"/>
        </w:rPr>
        <w:t>).</w:t>
      </w:r>
    </w:p>
    <w:p w14:paraId="06DB595A" w14:textId="77777777" w:rsidR="00330A02" w:rsidRPr="00F432CF" w:rsidRDefault="00000000" w:rsidP="00F432CF">
      <w:pPr>
        <w:pStyle w:val="Heading2"/>
        <w:spacing w:after="0" w:line="480" w:lineRule="auto"/>
        <w:rPr>
          <w:rFonts w:ascii="Times New Roman" w:hAnsi="Times New Roman" w:cs="Times New Roman"/>
          <w:b/>
          <w:bCs/>
          <w:color w:val="auto"/>
        </w:rPr>
      </w:pPr>
      <w:bookmarkStart w:id="3" w:name="participants"/>
      <w:bookmarkEnd w:id="2"/>
      <w:r w:rsidRPr="00F432CF">
        <w:rPr>
          <w:rFonts w:ascii="Times New Roman" w:hAnsi="Times New Roman" w:cs="Times New Roman"/>
          <w:b/>
          <w:bCs/>
          <w:color w:val="auto"/>
        </w:rPr>
        <w:t>Participants</w:t>
      </w:r>
    </w:p>
    <w:p w14:paraId="27FF8C97" w14:textId="77777777" w:rsidR="00330A02" w:rsidRPr="00F432CF" w:rsidRDefault="00000000" w:rsidP="00F432CF">
      <w:pPr>
        <w:pStyle w:val="FirstParagraph"/>
        <w:spacing w:after="0" w:line="480" w:lineRule="auto"/>
        <w:ind w:firstLine="360"/>
        <w:rPr>
          <w:rFonts w:ascii="Times New Roman" w:hAnsi="Times New Roman" w:cs="Times New Roman"/>
        </w:rPr>
      </w:pPr>
      <w:r w:rsidRPr="00F432CF">
        <w:rPr>
          <w:rFonts w:ascii="Times New Roman" w:hAnsi="Times New Roman" w:cs="Times New Roman"/>
        </w:rPr>
        <w:t xml:space="preserve">We recruited 192 participants in early recovery (&lt;= 8 weeks of abstinence) from AUD in Madison, Wisconsin, USA for a 3-month longitudinal study from February 15, </w:t>
      </w:r>
      <w:proofErr w:type="gramStart"/>
      <w:r w:rsidRPr="00F432CF">
        <w:rPr>
          <w:rFonts w:ascii="Times New Roman" w:hAnsi="Times New Roman" w:cs="Times New Roman"/>
        </w:rPr>
        <w:t>2017</w:t>
      </w:r>
      <w:proofErr w:type="gramEnd"/>
      <w:r w:rsidRPr="00F432CF">
        <w:rPr>
          <w:rFonts w:ascii="Times New Roman" w:hAnsi="Times New Roman" w:cs="Times New Roman"/>
        </w:rPr>
        <w:t xml:space="preserve"> through September 19, 2019. </w:t>
      </w:r>
      <w:r w:rsidRPr="00F432CF">
        <w:rPr>
          <w:rFonts w:ascii="Times New Roman" w:hAnsi="Times New Roman" w:cs="Times New Roman"/>
        </w:rPr>
        <w:lastRenderedPageBreak/>
        <w:t xml:space="preserve">This sample size was determined based on traditional power analysis methods for logistic regression [30] because comparable approaches for machine learning models have not yet been validated. Participants were recruited through print and targeted digital advertisements and partnerships with treatment centers. We </w:t>
      </w:r>
      <w:proofErr w:type="gramStart"/>
      <w:r w:rsidRPr="00F432CF">
        <w:rPr>
          <w:rFonts w:ascii="Times New Roman" w:hAnsi="Times New Roman" w:cs="Times New Roman"/>
        </w:rPr>
        <w:t>required</w:t>
      </w:r>
      <w:proofErr w:type="gramEnd"/>
      <w:r w:rsidRPr="00F432CF">
        <w:rPr>
          <w:rFonts w:ascii="Times New Roman" w:hAnsi="Times New Roman" w:cs="Times New Roman"/>
        </w:rPr>
        <w:t xml:space="preserve"> that participants:</w:t>
      </w:r>
    </w:p>
    <w:p w14:paraId="11C14DDB" w14:textId="77777777" w:rsidR="00330A02" w:rsidRPr="00F432CF" w:rsidRDefault="00000000" w:rsidP="00F432CF">
      <w:pPr>
        <w:pStyle w:val="Compact"/>
        <w:numPr>
          <w:ilvl w:val="0"/>
          <w:numId w:val="2"/>
        </w:numPr>
        <w:spacing w:after="0" w:line="480" w:lineRule="auto"/>
        <w:rPr>
          <w:rFonts w:ascii="Times New Roman" w:hAnsi="Times New Roman" w:cs="Times New Roman"/>
        </w:rPr>
      </w:pPr>
      <w:proofErr w:type="gramStart"/>
      <w:r w:rsidRPr="00F432CF">
        <w:rPr>
          <w:rFonts w:ascii="Times New Roman" w:hAnsi="Times New Roman" w:cs="Times New Roman"/>
        </w:rPr>
        <w:t>were age</w:t>
      </w:r>
      <w:proofErr w:type="gramEnd"/>
      <w:r w:rsidRPr="00F432CF">
        <w:rPr>
          <w:rFonts w:ascii="Times New Roman" w:hAnsi="Times New Roman" w:cs="Times New Roman"/>
        </w:rPr>
        <w:t xml:space="preserve"> 18 or older,</w:t>
      </w:r>
    </w:p>
    <w:p w14:paraId="3FD48B99" w14:textId="77777777" w:rsidR="00330A02" w:rsidRPr="00F432CF" w:rsidRDefault="00000000" w:rsidP="00F432CF">
      <w:pPr>
        <w:pStyle w:val="Compact"/>
        <w:numPr>
          <w:ilvl w:val="0"/>
          <w:numId w:val="2"/>
        </w:numPr>
        <w:spacing w:after="0" w:line="480" w:lineRule="auto"/>
        <w:rPr>
          <w:rFonts w:ascii="Times New Roman" w:hAnsi="Times New Roman" w:cs="Times New Roman"/>
        </w:rPr>
      </w:pPr>
      <w:r w:rsidRPr="00F432CF">
        <w:rPr>
          <w:rFonts w:ascii="Times New Roman" w:hAnsi="Times New Roman" w:cs="Times New Roman"/>
        </w:rPr>
        <w:t>could write and read in English,</w:t>
      </w:r>
    </w:p>
    <w:p w14:paraId="57FC3988" w14:textId="77777777" w:rsidR="00330A02" w:rsidRPr="00F432CF" w:rsidRDefault="00000000" w:rsidP="00F432CF">
      <w:pPr>
        <w:pStyle w:val="Compact"/>
        <w:numPr>
          <w:ilvl w:val="0"/>
          <w:numId w:val="2"/>
        </w:numPr>
        <w:spacing w:after="0" w:line="480" w:lineRule="auto"/>
        <w:rPr>
          <w:rFonts w:ascii="Times New Roman" w:hAnsi="Times New Roman" w:cs="Times New Roman"/>
        </w:rPr>
      </w:pPr>
      <w:r w:rsidRPr="00F432CF">
        <w:rPr>
          <w:rFonts w:ascii="Times New Roman" w:hAnsi="Times New Roman" w:cs="Times New Roman"/>
        </w:rPr>
        <w:t>had at least moderate AUD (&gt;= 4 self-reported DSM-5 symptoms),</w:t>
      </w:r>
    </w:p>
    <w:p w14:paraId="02380528" w14:textId="77777777" w:rsidR="00330A02" w:rsidRPr="00F432CF" w:rsidRDefault="00000000" w:rsidP="00F432CF">
      <w:pPr>
        <w:pStyle w:val="Compact"/>
        <w:numPr>
          <w:ilvl w:val="0"/>
          <w:numId w:val="2"/>
        </w:numPr>
        <w:spacing w:after="0" w:line="480" w:lineRule="auto"/>
        <w:rPr>
          <w:rFonts w:ascii="Times New Roman" w:hAnsi="Times New Roman" w:cs="Times New Roman"/>
        </w:rPr>
      </w:pPr>
      <w:r w:rsidRPr="00F432CF">
        <w:rPr>
          <w:rFonts w:ascii="Times New Roman" w:hAnsi="Times New Roman" w:cs="Times New Roman"/>
        </w:rPr>
        <w:t>were abstinent from alcohol for 1-8 weeks, and</w:t>
      </w:r>
    </w:p>
    <w:p w14:paraId="3A2A6E7A" w14:textId="77777777" w:rsidR="00330A02" w:rsidRPr="00F432CF" w:rsidRDefault="00000000" w:rsidP="00F432CF">
      <w:pPr>
        <w:pStyle w:val="Compact"/>
        <w:numPr>
          <w:ilvl w:val="0"/>
          <w:numId w:val="2"/>
        </w:numPr>
        <w:spacing w:after="0" w:line="480" w:lineRule="auto"/>
        <w:rPr>
          <w:rFonts w:ascii="Times New Roman" w:hAnsi="Times New Roman" w:cs="Times New Roman"/>
        </w:rPr>
      </w:pPr>
      <w:proofErr w:type="spellStart"/>
      <w:r w:rsidRPr="00F432CF">
        <w:rPr>
          <w:rFonts w:ascii="Times New Roman" w:hAnsi="Times New Roman" w:cs="Times New Roman"/>
        </w:rPr>
        <w:t>were</w:t>
      </w:r>
      <w:proofErr w:type="spellEnd"/>
      <w:r w:rsidRPr="00F432CF">
        <w:rPr>
          <w:rFonts w:ascii="Times New Roman" w:hAnsi="Times New Roman" w:cs="Times New Roman"/>
        </w:rPr>
        <w:t xml:space="preserve"> willing to use a single smartphone (personal or study provided) while on study.</w:t>
      </w:r>
    </w:p>
    <w:p w14:paraId="005EA19B" w14:textId="7CA7DD86" w:rsidR="00FB5DD1" w:rsidRDefault="00000000" w:rsidP="00A6079F">
      <w:pPr>
        <w:pStyle w:val="FirstParagraph"/>
        <w:spacing w:after="0" w:line="480" w:lineRule="auto"/>
        <w:ind w:firstLine="360"/>
        <w:rPr>
          <w:rFonts w:ascii="Times New Roman" w:hAnsi="Times New Roman" w:cs="Times New Roman"/>
        </w:rPr>
      </w:pPr>
      <w:r w:rsidRPr="00F432CF">
        <w:rPr>
          <w:rFonts w:ascii="Times New Roman" w:hAnsi="Times New Roman" w:cs="Times New Roman"/>
        </w:rPr>
        <w:t>We also excluded participants exhibiting severe symptoms of psychosis or paranoia (</w:t>
      </w:r>
      <w:r w:rsidR="00FB5DD1">
        <w:rPr>
          <w:rFonts w:ascii="Times New Roman" w:hAnsi="Times New Roman" w:cs="Times New Roman"/>
        </w:rPr>
        <w:t>d</w:t>
      </w:r>
      <w:r w:rsidRPr="00F432CF">
        <w:rPr>
          <w:rFonts w:ascii="Times New Roman" w:hAnsi="Times New Roman" w:cs="Times New Roman"/>
        </w:rPr>
        <w:t>efined as scores &gt;2.2 or 2.8, respectively, on the psychosis or paranoia scales of the Symptom Checklist–90 [31])</w:t>
      </w:r>
      <w:r w:rsidR="00FB5DD1">
        <w:rPr>
          <w:rFonts w:ascii="Times New Roman" w:hAnsi="Times New Roman" w:cs="Times New Roman"/>
        </w:rPr>
        <w:t xml:space="preserve">. This exclusion criterion was implemented because the study involved the collection of sensitive data without real-time clinical monitoring or treatment, </w:t>
      </w:r>
      <w:r w:rsidR="00FB5DD1" w:rsidRPr="00FB5DD1">
        <w:rPr>
          <w:rFonts w:ascii="Times New Roman" w:hAnsi="Times New Roman" w:cs="Times New Roman"/>
        </w:rPr>
        <w:t>and individuals experiencing severe psychotic symptoms may require a higher level of clinical support than the study protocol was designed to provide</w:t>
      </w:r>
      <w:r w:rsidR="00FB5DD1">
        <w:rPr>
          <w:rFonts w:ascii="Times New Roman" w:hAnsi="Times New Roman" w:cs="Times New Roman"/>
        </w:rPr>
        <w:t xml:space="preserve">. </w:t>
      </w:r>
      <w:r w:rsidR="00272895">
        <w:rPr>
          <w:rFonts w:ascii="Times New Roman" w:hAnsi="Times New Roman" w:cs="Times New Roman"/>
        </w:rPr>
        <w:t xml:space="preserve">We did not exclude participants based on the presence of severe symptoms of other mental health disorders because we aimed to recruit </w:t>
      </w:r>
      <w:r w:rsidR="00E84DDC">
        <w:rPr>
          <w:rFonts w:ascii="Times New Roman" w:hAnsi="Times New Roman" w:cs="Times New Roman"/>
        </w:rPr>
        <w:t>a sample</w:t>
      </w:r>
      <w:r w:rsidR="00272895">
        <w:rPr>
          <w:rFonts w:ascii="Times New Roman" w:hAnsi="Times New Roman" w:cs="Times New Roman"/>
        </w:rPr>
        <w:t xml:space="preserve"> representative of the broader clinical population, </w:t>
      </w:r>
      <w:r w:rsidR="00E84DDC">
        <w:rPr>
          <w:rFonts w:ascii="Times New Roman" w:hAnsi="Times New Roman" w:cs="Times New Roman"/>
        </w:rPr>
        <w:t>in which</w:t>
      </w:r>
      <w:r w:rsidR="00272895">
        <w:rPr>
          <w:rFonts w:ascii="Times New Roman" w:hAnsi="Times New Roman" w:cs="Times New Roman"/>
        </w:rPr>
        <w:t xml:space="preserve"> AUD commonly co-occurs with other psychiatric disorders. </w:t>
      </w:r>
      <w:r w:rsidR="00E84DDC">
        <w:rPr>
          <w:rFonts w:ascii="Times New Roman" w:hAnsi="Times New Roman" w:cs="Times New Roman"/>
        </w:rPr>
        <w:t>E</w:t>
      </w:r>
      <w:r w:rsidR="00272895">
        <w:rPr>
          <w:rFonts w:ascii="Times New Roman" w:hAnsi="Times New Roman" w:cs="Times New Roman"/>
        </w:rPr>
        <w:t xml:space="preserve">xcluding participants </w:t>
      </w:r>
      <w:proofErr w:type="gramStart"/>
      <w:r w:rsidR="00272895">
        <w:rPr>
          <w:rFonts w:ascii="Times New Roman" w:hAnsi="Times New Roman" w:cs="Times New Roman"/>
        </w:rPr>
        <w:t>on the basis of</w:t>
      </w:r>
      <w:proofErr w:type="gramEnd"/>
      <w:r w:rsidR="00272895">
        <w:rPr>
          <w:rFonts w:ascii="Times New Roman" w:hAnsi="Times New Roman" w:cs="Times New Roman"/>
        </w:rPr>
        <w:t xml:space="preserve"> other </w:t>
      </w:r>
      <w:r w:rsidR="00E84DDC">
        <w:rPr>
          <w:rFonts w:ascii="Times New Roman" w:hAnsi="Times New Roman" w:cs="Times New Roman"/>
        </w:rPr>
        <w:t>psychiatric</w:t>
      </w:r>
      <w:r w:rsidR="00272895">
        <w:rPr>
          <w:rFonts w:ascii="Times New Roman" w:hAnsi="Times New Roman" w:cs="Times New Roman"/>
        </w:rPr>
        <w:t xml:space="preserve"> symptoms would have substantially </w:t>
      </w:r>
      <w:r w:rsidR="00E84DDC">
        <w:rPr>
          <w:rFonts w:ascii="Times New Roman" w:hAnsi="Times New Roman" w:cs="Times New Roman"/>
        </w:rPr>
        <w:t>reduced</w:t>
      </w:r>
      <w:r w:rsidR="00272895">
        <w:rPr>
          <w:rFonts w:ascii="Times New Roman" w:hAnsi="Times New Roman" w:cs="Times New Roman"/>
        </w:rPr>
        <w:t xml:space="preserve"> the </w:t>
      </w:r>
      <w:r w:rsidR="00E84DDC">
        <w:rPr>
          <w:rFonts w:ascii="Times New Roman" w:hAnsi="Times New Roman" w:cs="Times New Roman"/>
        </w:rPr>
        <w:t>representativeness</w:t>
      </w:r>
      <w:r w:rsidR="00272895">
        <w:rPr>
          <w:rFonts w:ascii="Times New Roman" w:hAnsi="Times New Roman" w:cs="Times New Roman"/>
        </w:rPr>
        <w:t xml:space="preserve"> of </w:t>
      </w:r>
      <w:r w:rsidR="00E84DDC">
        <w:rPr>
          <w:rFonts w:ascii="Times New Roman" w:hAnsi="Times New Roman" w:cs="Times New Roman"/>
        </w:rPr>
        <w:t>the</w:t>
      </w:r>
      <w:r w:rsidR="00272895">
        <w:rPr>
          <w:rFonts w:ascii="Times New Roman" w:hAnsi="Times New Roman" w:cs="Times New Roman"/>
        </w:rPr>
        <w:t xml:space="preserve"> </w:t>
      </w:r>
      <w:r w:rsidR="00E84DDC">
        <w:rPr>
          <w:rFonts w:ascii="Times New Roman" w:hAnsi="Times New Roman" w:cs="Times New Roman"/>
        </w:rPr>
        <w:t>sample and limited the generalizability of the findings</w:t>
      </w:r>
      <w:r w:rsidR="00272895">
        <w:rPr>
          <w:rFonts w:ascii="Times New Roman" w:hAnsi="Times New Roman" w:cs="Times New Roman"/>
        </w:rPr>
        <w:t>.</w:t>
      </w:r>
    </w:p>
    <w:p w14:paraId="250EA468" w14:textId="77777777" w:rsidR="00330A02" w:rsidRDefault="00000000" w:rsidP="00F432CF">
      <w:pPr>
        <w:pStyle w:val="BodyText"/>
        <w:spacing w:after="0" w:line="480" w:lineRule="auto"/>
        <w:ind w:firstLine="360"/>
        <w:rPr>
          <w:rFonts w:ascii="Times New Roman" w:hAnsi="Times New Roman" w:cs="Times New Roman"/>
        </w:rPr>
      </w:pPr>
      <w:r w:rsidRPr="00F432CF">
        <w:rPr>
          <w:rFonts w:ascii="Times New Roman" w:hAnsi="Times New Roman" w:cs="Times New Roman"/>
        </w:rP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w:t>
      </w:r>
      <w:r w:rsidRPr="00F432CF">
        <w:rPr>
          <w:rFonts w:ascii="Times New Roman" w:hAnsi="Times New Roman" w:cs="Times New Roman"/>
        </w:rPr>
        <w:lastRenderedPageBreak/>
        <w:t>data from two participants due to evidence of careless responding and unusually low compliance. Our final sample consisted of 151 participants.</w:t>
      </w:r>
    </w:p>
    <w:p w14:paraId="0C3AF088" w14:textId="77777777" w:rsidR="00E84DDC" w:rsidRPr="00F432CF" w:rsidRDefault="00E84DDC" w:rsidP="00E84DDC">
      <w:pPr>
        <w:pStyle w:val="Heading2"/>
        <w:spacing w:after="0" w:line="480" w:lineRule="auto"/>
        <w:rPr>
          <w:rFonts w:ascii="Times New Roman" w:hAnsi="Times New Roman" w:cs="Times New Roman"/>
          <w:b/>
          <w:bCs/>
          <w:color w:val="auto"/>
        </w:rPr>
      </w:pPr>
      <w:bookmarkStart w:id="4" w:name="ethics"/>
      <w:r w:rsidRPr="00F432CF">
        <w:rPr>
          <w:rFonts w:ascii="Times New Roman" w:hAnsi="Times New Roman" w:cs="Times New Roman"/>
          <w:b/>
          <w:bCs/>
          <w:color w:val="auto"/>
        </w:rPr>
        <w:t>Ethics</w:t>
      </w:r>
    </w:p>
    <w:p w14:paraId="4349C4C2" w14:textId="10092B58" w:rsidR="00E84DDC" w:rsidRPr="00F432CF" w:rsidRDefault="00E84DDC" w:rsidP="00E84DDC">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bookmarkEnd w:id="4"/>
    </w:p>
    <w:p w14:paraId="3DC5FB61" w14:textId="77777777" w:rsidR="00330A02" w:rsidRPr="00F432CF" w:rsidRDefault="00000000" w:rsidP="00F432CF">
      <w:pPr>
        <w:pStyle w:val="Heading2"/>
        <w:spacing w:after="0" w:line="480" w:lineRule="auto"/>
        <w:rPr>
          <w:rFonts w:ascii="Times New Roman" w:hAnsi="Times New Roman" w:cs="Times New Roman"/>
          <w:b/>
          <w:bCs/>
          <w:color w:val="auto"/>
        </w:rPr>
      </w:pPr>
      <w:bookmarkStart w:id="5" w:name="procedure"/>
      <w:bookmarkEnd w:id="3"/>
      <w:r w:rsidRPr="00F432CF">
        <w:rPr>
          <w:rFonts w:ascii="Times New Roman" w:hAnsi="Times New Roman" w:cs="Times New Roman"/>
          <w:b/>
          <w:bCs/>
          <w:color w:val="auto"/>
        </w:rPr>
        <w:t>Procedure</w:t>
      </w:r>
    </w:p>
    <w:p w14:paraId="6F498AA8" w14:textId="77777777" w:rsidR="00330A02" w:rsidRPr="00F432CF" w:rsidRDefault="00000000" w:rsidP="00F432CF">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14:paraId="735947BD" w14:textId="77777777" w:rsidR="00330A02" w:rsidRPr="00F432CF" w:rsidRDefault="0000000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w:t>
      </w:r>
      <w:proofErr w:type="gramStart"/>
      <w:r w:rsidRPr="00F432CF">
        <w:rPr>
          <w:rFonts w:ascii="Times New Roman" w:hAnsi="Times New Roman" w:cs="Times New Roman"/>
        </w:rPr>
        <w:t>25 for</w:t>
      </w:r>
      <w:proofErr w:type="gramEnd"/>
      <w:r w:rsidRPr="00F432CF">
        <w:rPr>
          <w:rFonts w:ascii="Times New Roman" w:hAnsi="Times New Roman" w:cs="Times New Roman"/>
        </w:rPr>
        <w:t xml:space="preserve"> each month in which they provided EMA data with less than 10% missingness. Additional compensation was provided for other personal sensing data streams if minimum compliance thresholds were met.</w:t>
      </w:r>
    </w:p>
    <w:p w14:paraId="1FC09D42" w14:textId="77777777" w:rsidR="00330A02" w:rsidRPr="00F432CF" w:rsidRDefault="00000000" w:rsidP="00F432CF">
      <w:pPr>
        <w:pStyle w:val="Heading2"/>
        <w:spacing w:after="0" w:line="480" w:lineRule="auto"/>
        <w:rPr>
          <w:rFonts w:ascii="Times New Roman" w:hAnsi="Times New Roman" w:cs="Times New Roman"/>
          <w:b/>
          <w:bCs/>
          <w:color w:val="auto"/>
        </w:rPr>
      </w:pPr>
      <w:bookmarkStart w:id="6" w:name="measures"/>
      <w:bookmarkEnd w:id="5"/>
      <w:r w:rsidRPr="00F432CF">
        <w:rPr>
          <w:rFonts w:ascii="Times New Roman" w:hAnsi="Times New Roman" w:cs="Times New Roman"/>
          <w:b/>
          <w:bCs/>
          <w:color w:val="auto"/>
        </w:rPr>
        <w:lastRenderedPageBreak/>
        <w:t>Measures</w:t>
      </w:r>
    </w:p>
    <w:p w14:paraId="3B5DBBE0" w14:textId="0C153174" w:rsidR="00330A02" w:rsidRPr="00F432CF" w:rsidRDefault="00000000" w:rsidP="00F432CF">
      <w:pPr>
        <w:pStyle w:val="Heading3"/>
        <w:spacing w:after="0" w:line="480" w:lineRule="auto"/>
        <w:rPr>
          <w:rFonts w:ascii="Times New Roman" w:hAnsi="Times New Roman" w:cs="Times New Roman"/>
          <w:b/>
          <w:bCs/>
          <w:color w:val="auto"/>
        </w:rPr>
      </w:pPr>
      <w:bookmarkStart w:id="7" w:name="ecological-momentary-assessments"/>
      <w:r w:rsidRPr="00F432CF">
        <w:rPr>
          <w:rFonts w:ascii="Times New Roman" w:hAnsi="Times New Roman" w:cs="Times New Roman"/>
          <w:b/>
          <w:bCs/>
          <w:color w:val="auto"/>
        </w:rPr>
        <w:t xml:space="preserve">Ecological </w:t>
      </w:r>
      <w:r w:rsidR="00F432CF">
        <w:rPr>
          <w:rFonts w:ascii="Times New Roman" w:hAnsi="Times New Roman" w:cs="Times New Roman"/>
          <w:b/>
          <w:bCs/>
          <w:color w:val="auto"/>
        </w:rPr>
        <w:t>m</w:t>
      </w:r>
      <w:r w:rsidRPr="00F432CF">
        <w:rPr>
          <w:rFonts w:ascii="Times New Roman" w:hAnsi="Times New Roman" w:cs="Times New Roman"/>
          <w:b/>
          <w:bCs/>
          <w:color w:val="auto"/>
        </w:rPr>
        <w:t xml:space="preserve">omentary </w:t>
      </w:r>
      <w:r w:rsidR="00F432CF">
        <w:rPr>
          <w:rFonts w:ascii="Times New Roman" w:hAnsi="Times New Roman" w:cs="Times New Roman"/>
          <w:b/>
          <w:bCs/>
          <w:color w:val="auto"/>
        </w:rPr>
        <w:t>a</w:t>
      </w:r>
      <w:r w:rsidRPr="00F432CF">
        <w:rPr>
          <w:rFonts w:ascii="Times New Roman" w:hAnsi="Times New Roman" w:cs="Times New Roman"/>
          <w:b/>
          <w:bCs/>
          <w:color w:val="auto"/>
        </w:rPr>
        <w:t>ssessment</w:t>
      </w:r>
      <w:r w:rsidR="00F432CF">
        <w:rPr>
          <w:rFonts w:ascii="Times New Roman" w:hAnsi="Times New Roman" w:cs="Times New Roman"/>
          <w:b/>
          <w:bCs/>
          <w:color w:val="auto"/>
        </w:rPr>
        <w:t>s</w:t>
      </w:r>
    </w:p>
    <w:p w14:paraId="15FD647B" w14:textId="77777777" w:rsidR="00330A02" w:rsidRPr="00F432CF" w:rsidRDefault="00000000" w:rsidP="00F432CF">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14:paraId="35048FF0" w14:textId="77777777" w:rsidR="00330A02" w:rsidRPr="00F432CF" w:rsidRDefault="00000000" w:rsidP="00F432CF">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w:t>
      </w:r>
      <w:proofErr w:type="spellStart"/>
      <w:proofErr w:type="gramStart"/>
      <w:r w:rsidRPr="00F432CF">
        <w:rPr>
          <w:rFonts w:ascii="Times New Roman" w:hAnsi="Times New Roman" w:cs="Times New Roman"/>
        </w:rPr>
        <w:t>affect</w:t>
      </w:r>
      <w:proofErr w:type="spellEnd"/>
      <w:proofErr w:type="gramEnd"/>
      <w:r w:rsidRPr="00F432CF">
        <w:rPr>
          <w:rFonts w:ascii="Times New Roman" w:hAnsi="Times New Roman" w:cs="Times New Roman"/>
        </w:rPr>
        <w:t xml:space="preserve">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p w14:paraId="0B12A815" w14:textId="1CD86663" w:rsidR="00330A02" w:rsidRPr="00F432CF" w:rsidRDefault="00000000" w:rsidP="00F432CF">
      <w:pPr>
        <w:pStyle w:val="Heading3"/>
        <w:spacing w:after="0" w:line="480" w:lineRule="auto"/>
        <w:rPr>
          <w:rFonts w:ascii="Times New Roman" w:hAnsi="Times New Roman" w:cs="Times New Roman"/>
          <w:b/>
          <w:bCs/>
          <w:color w:val="auto"/>
        </w:rPr>
      </w:pPr>
      <w:bookmarkStart w:id="8" w:name="individual-characteristics"/>
      <w:bookmarkEnd w:id="7"/>
      <w:r w:rsidRPr="00F432CF">
        <w:rPr>
          <w:rFonts w:ascii="Times New Roman" w:hAnsi="Times New Roman" w:cs="Times New Roman"/>
          <w:b/>
          <w:bCs/>
          <w:color w:val="auto"/>
        </w:rPr>
        <w:t xml:space="preserve">Individual </w:t>
      </w:r>
      <w:r w:rsidR="00F432CF">
        <w:rPr>
          <w:rFonts w:ascii="Times New Roman" w:hAnsi="Times New Roman" w:cs="Times New Roman"/>
          <w:b/>
          <w:bCs/>
          <w:color w:val="auto"/>
        </w:rPr>
        <w:t>c</w:t>
      </w:r>
      <w:r w:rsidRPr="00F432CF">
        <w:rPr>
          <w:rFonts w:ascii="Times New Roman" w:hAnsi="Times New Roman" w:cs="Times New Roman"/>
          <w:b/>
          <w:bCs/>
          <w:color w:val="auto"/>
        </w:rPr>
        <w:t>haracteristics</w:t>
      </w:r>
    </w:p>
    <w:p w14:paraId="65C6E274" w14:textId="77777777" w:rsidR="00330A02" w:rsidRPr="00F432CF" w:rsidRDefault="00000000" w:rsidP="00F432CF">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 [32], and presence of psychological symptoms [31] to characterize our sample. DSM-5 AUD symptom count and presence of psychological symptoms were also used to determine eligibility. Demographics were included as features in our models. A subset of these variables (sex at birth, race, ethnicity, and income) </w:t>
      </w:r>
      <w:proofErr w:type="gramStart"/>
      <w:r w:rsidRPr="00F432CF">
        <w:rPr>
          <w:rFonts w:ascii="Times New Roman" w:hAnsi="Times New Roman" w:cs="Times New Roman"/>
        </w:rPr>
        <w:t>were</w:t>
      </w:r>
      <w:proofErr w:type="gramEnd"/>
      <w:r w:rsidRPr="00F432CF">
        <w:rPr>
          <w:rFonts w:ascii="Times New Roman" w:hAnsi="Times New Roman" w:cs="Times New Roman"/>
        </w:rPr>
        <w:t xml:space="preserve"> used for model fairness analyses, as they </w:t>
      </w:r>
      <w:r w:rsidRPr="00F432CF">
        <w:rPr>
          <w:rFonts w:ascii="Times New Roman" w:hAnsi="Times New Roman" w:cs="Times New Roman"/>
        </w:rPr>
        <w:lastRenderedPageBreak/>
        <w:t>have documented disparities in treatment access and outcomes. As part of the aims of the parent project, we collected many other trait and state measures throughout the study. A complete list of all measures can be found on our study’s OSF page (</w:t>
      </w:r>
      <w:hyperlink r:id="rId10">
        <w:r w:rsidR="00330A02" w:rsidRPr="00F432CF">
          <w:rPr>
            <w:rStyle w:val="Hyperlink"/>
            <w:rFonts w:ascii="Times New Roman" w:hAnsi="Times New Roman" w:cs="Times New Roman"/>
          </w:rPr>
          <w:t>https://osf.io/xta67/</w:t>
        </w:r>
      </w:hyperlink>
      <w:r w:rsidRPr="00F432CF">
        <w:rPr>
          <w:rFonts w:ascii="Times New Roman" w:hAnsi="Times New Roman" w:cs="Times New Roman"/>
        </w:rPr>
        <w:t>).</w:t>
      </w:r>
    </w:p>
    <w:p w14:paraId="19EA5828" w14:textId="3E3543BB" w:rsidR="00330A02" w:rsidRPr="00F432CF" w:rsidRDefault="00000000" w:rsidP="00F432CF">
      <w:pPr>
        <w:pStyle w:val="Heading2"/>
        <w:spacing w:after="0" w:line="480" w:lineRule="auto"/>
        <w:rPr>
          <w:rFonts w:ascii="Times New Roman" w:hAnsi="Times New Roman" w:cs="Times New Roman"/>
          <w:b/>
          <w:bCs/>
          <w:color w:val="auto"/>
        </w:rPr>
      </w:pPr>
      <w:bookmarkStart w:id="9" w:name="data-analytic-strategy"/>
      <w:bookmarkEnd w:id="6"/>
      <w:bookmarkEnd w:id="8"/>
      <w:r w:rsidRPr="00F432CF">
        <w:rPr>
          <w:rFonts w:ascii="Times New Roman" w:hAnsi="Times New Roman" w:cs="Times New Roman"/>
          <w:b/>
          <w:bCs/>
          <w:color w:val="auto"/>
        </w:rPr>
        <w:t xml:space="preserve">Data </w:t>
      </w:r>
      <w:r w:rsidR="00F432CF">
        <w:rPr>
          <w:rFonts w:ascii="Times New Roman" w:hAnsi="Times New Roman" w:cs="Times New Roman"/>
          <w:b/>
          <w:bCs/>
          <w:color w:val="auto"/>
        </w:rPr>
        <w:t>a</w:t>
      </w:r>
      <w:r w:rsidRPr="00F432CF">
        <w:rPr>
          <w:rFonts w:ascii="Times New Roman" w:hAnsi="Times New Roman" w:cs="Times New Roman"/>
          <w:b/>
          <w:bCs/>
          <w:color w:val="auto"/>
        </w:rPr>
        <w:t xml:space="preserve">nalytic </w:t>
      </w:r>
      <w:r w:rsidR="00F432CF">
        <w:rPr>
          <w:rFonts w:ascii="Times New Roman" w:hAnsi="Times New Roman" w:cs="Times New Roman"/>
          <w:b/>
          <w:bCs/>
          <w:color w:val="auto"/>
        </w:rPr>
        <w:t>s</w:t>
      </w:r>
      <w:r w:rsidRPr="00F432CF">
        <w:rPr>
          <w:rFonts w:ascii="Times New Roman" w:hAnsi="Times New Roman" w:cs="Times New Roman"/>
          <w:b/>
          <w:bCs/>
          <w:color w:val="auto"/>
        </w:rPr>
        <w:t>trategy</w:t>
      </w:r>
    </w:p>
    <w:p w14:paraId="4E44AC1B" w14:textId="77777777" w:rsidR="00330A02" w:rsidRPr="00F432CF" w:rsidRDefault="00000000" w:rsidP="00F432CF">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Data preprocessing, modeling, and Bayesian analyses were done in R (version 4.4.2) using the </w:t>
      </w:r>
      <w:proofErr w:type="spellStart"/>
      <w:r w:rsidRPr="00F432CF">
        <w:rPr>
          <w:rFonts w:ascii="Times New Roman" w:hAnsi="Times New Roman" w:cs="Times New Roman"/>
        </w:rPr>
        <w:t>tidymodels</w:t>
      </w:r>
      <w:proofErr w:type="spellEnd"/>
      <w:r w:rsidRPr="00F432CF">
        <w:rPr>
          <w:rFonts w:ascii="Times New Roman" w:hAnsi="Times New Roman" w:cs="Times New Roman"/>
        </w:rPr>
        <w:t xml:space="preserve"> ecosystem [33–35]. Models were trained and evaluated using </w:t>
      </w:r>
      <w:proofErr w:type="spellStart"/>
      <w:r w:rsidRPr="00F432CF">
        <w:rPr>
          <w:rFonts w:ascii="Times New Roman" w:hAnsi="Times New Roman" w:cs="Times New Roman"/>
        </w:rPr>
        <w:t>high-throughput</w:t>
      </w:r>
      <w:proofErr w:type="spellEnd"/>
      <w:r w:rsidRPr="00F432CF">
        <w:rPr>
          <w:rFonts w:ascii="Times New Roman" w:hAnsi="Times New Roman" w:cs="Times New Roman"/>
        </w:rPr>
        <w:t xml:space="preserve"> computing resources provided by the University of Wisconsin Center for High Throughput Computing [36].</w:t>
      </w:r>
    </w:p>
    <w:p w14:paraId="3B8B5CC7" w14:textId="77777777" w:rsidR="00330A02" w:rsidRPr="00F432CF" w:rsidRDefault="00000000">
      <w:pPr>
        <w:pStyle w:val="Heading3"/>
        <w:rPr>
          <w:rFonts w:ascii="Times New Roman" w:hAnsi="Times New Roman" w:cs="Times New Roman"/>
          <w:b/>
          <w:bCs/>
          <w:color w:val="auto"/>
        </w:rPr>
      </w:pPr>
      <w:bookmarkStart w:id="10" w:name="predictions"/>
      <w:r w:rsidRPr="00F432CF">
        <w:rPr>
          <w:rFonts w:ascii="Times New Roman" w:hAnsi="Times New Roman" w:cs="Times New Roman"/>
          <w:b/>
          <w:bCs/>
          <w:color w:val="auto"/>
        </w:rPr>
        <w:t>Predictions</w:t>
      </w:r>
    </w:p>
    <w:p w14:paraId="6C731761" w14:textId="21381B18" w:rsidR="00330A02" w:rsidRDefault="00000000" w:rsidP="00B35838">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A </w:t>
      </w:r>
      <w:r w:rsidRPr="00B35838">
        <w:rPr>
          <w:rFonts w:ascii="Times New Roman" w:hAnsi="Times New Roman" w:cs="Times New Roman"/>
        </w:rPr>
        <w:t>prediction timepoint</w:t>
      </w:r>
      <w:r w:rsidRPr="00F432CF">
        <w:rPr>
          <w:rFonts w:ascii="Times New Roman" w:hAnsi="Times New Roman" w:cs="Times New Roman"/>
        </w:rPr>
        <w:t xml:space="preserve"> (</w:t>
      </w:r>
      <w:r w:rsidR="00B35838" w:rsidRPr="00B35838">
        <w:rPr>
          <w:rFonts w:ascii="Times New Roman" w:hAnsi="Times New Roman" w:cs="Times New Roman"/>
        </w:rPr>
        <w:t>Fig 1</w:t>
      </w:r>
      <w:r w:rsidRPr="00F432CF">
        <w:rPr>
          <w:rFonts w:ascii="Times New Roman" w:hAnsi="Times New Roman" w:cs="Times New Roman"/>
        </w:rPr>
        <w:t>,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14:paraId="7839C97E" w14:textId="3984A9B2" w:rsidR="00B35838" w:rsidRPr="00B35838" w:rsidRDefault="00B35838" w:rsidP="00B35838">
      <w:pPr>
        <w:pStyle w:val="BodyText"/>
        <w:spacing w:line="480" w:lineRule="auto"/>
      </w:pPr>
      <w:r w:rsidRPr="00B35838">
        <w:rPr>
          <w:rFonts w:ascii="Times New Roman" w:hAnsi="Times New Roman" w:cs="Times New Roman"/>
          <w:b/>
          <w:bCs/>
        </w:rPr>
        <w:t xml:space="preserve">Fig 1. Prediction </w:t>
      </w:r>
      <w:r w:rsidR="003F51E2">
        <w:rPr>
          <w:rFonts w:ascii="Times New Roman" w:hAnsi="Times New Roman" w:cs="Times New Roman"/>
          <w:b/>
          <w:bCs/>
        </w:rPr>
        <w:t>T</w:t>
      </w:r>
      <w:r w:rsidRPr="00B35838">
        <w:rPr>
          <w:rFonts w:ascii="Times New Roman" w:hAnsi="Times New Roman" w:cs="Times New Roman"/>
          <w:b/>
          <w:bCs/>
        </w:rPr>
        <w:t>imepoint</w:t>
      </w:r>
      <w:r w:rsidR="003F51E2">
        <w:rPr>
          <w:rFonts w:ascii="Times New Roman" w:hAnsi="Times New Roman" w:cs="Times New Roman"/>
          <w:b/>
          <w:bCs/>
        </w:rPr>
        <w:t>s</w:t>
      </w:r>
      <w:r w:rsidRPr="00B35838">
        <w:rPr>
          <w:rFonts w:ascii="Times New Roman" w:hAnsi="Times New Roman" w:cs="Times New Roman"/>
          <w:b/>
          <w:bCs/>
        </w:rPr>
        <w:t xml:space="preserve"> and </w:t>
      </w:r>
      <w:r w:rsidR="003F51E2">
        <w:rPr>
          <w:rFonts w:ascii="Times New Roman" w:hAnsi="Times New Roman" w:cs="Times New Roman"/>
          <w:b/>
          <w:bCs/>
        </w:rPr>
        <w:t>P</w:t>
      </w:r>
      <w:r>
        <w:rPr>
          <w:rFonts w:ascii="Times New Roman" w:hAnsi="Times New Roman" w:cs="Times New Roman"/>
          <w:b/>
          <w:bCs/>
        </w:rPr>
        <w:t xml:space="preserve">rediction </w:t>
      </w:r>
      <w:r w:rsidR="003F51E2">
        <w:rPr>
          <w:rFonts w:ascii="Times New Roman" w:hAnsi="Times New Roman" w:cs="Times New Roman"/>
          <w:b/>
          <w:bCs/>
        </w:rPr>
        <w:t>W</w:t>
      </w:r>
      <w:r w:rsidRPr="00B35838">
        <w:rPr>
          <w:rFonts w:ascii="Times New Roman" w:hAnsi="Times New Roman" w:cs="Times New Roman"/>
          <w:b/>
          <w:bCs/>
        </w:rPr>
        <w:t>indow</w:t>
      </w:r>
      <w:r w:rsidR="003F51E2">
        <w:rPr>
          <w:rFonts w:ascii="Times New Roman" w:hAnsi="Times New Roman" w:cs="Times New Roman"/>
          <w:b/>
          <w:bCs/>
        </w:rPr>
        <w:t>s</w:t>
      </w:r>
      <w:r w:rsidRPr="00B35838">
        <w:rPr>
          <w:rFonts w:ascii="Times New Roman" w:hAnsi="Times New Roman" w:cs="Times New Roman"/>
          <w:b/>
          <w:bCs/>
        </w:rPr>
        <w:t>.</w:t>
      </w:r>
      <w:r w:rsidRPr="00F432CF">
        <w:rPr>
          <w:rFonts w:ascii="Times New Roman" w:hAnsi="Times New Roman" w:cs="Times New Roman"/>
        </w:rPr>
        <w:t xml:space="preserve"> Panel A shows the prediction timepoints at which our model calculated a predicted probability of a lapse. All available data up until, but not including, the prediction timepoint was used to generate these predictions. Features were created for varying </w:t>
      </w:r>
      <w:proofErr w:type="gramStart"/>
      <w:r w:rsidRPr="00F432CF">
        <w:rPr>
          <w:rFonts w:ascii="Times New Roman" w:hAnsi="Times New Roman" w:cs="Times New Roman"/>
        </w:rPr>
        <w:t>feature</w:t>
      </w:r>
      <w:proofErr w:type="gramEnd"/>
      <w:r w:rsidRPr="00F432CF">
        <w:rPr>
          <w:rFonts w:ascii="Times New Roman" w:hAnsi="Times New Roman" w:cs="Times New Roman"/>
        </w:rPr>
        <w:t xml:space="preserv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p w14:paraId="1654E352" w14:textId="6D13A5D5" w:rsidR="00330A02" w:rsidRPr="00F432CF" w:rsidRDefault="00000000" w:rsidP="00B35838">
      <w:pPr>
        <w:pStyle w:val="BodyText"/>
        <w:spacing w:after="0" w:line="480" w:lineRule="auto"/>
        <w:ind w:firstLine="720"/>
        <w:rPr>
          <w:rFonts w:ascii="Times New Roman" w:hAnsi="Times New Roman" w:cs="Times New Roman"/>
        </w:rPr>
      </w:pPr>
      <w:r w:rsidRPr="00F432CF">
        <w:rPr>
          <w:rFonts w:ascii="Times New Roman" w:hAnsi="Times New Roman" w:cs="Times New Roman"/>
        </w:rPr>
        <w:lastRenderedPageBreak/>
        <w:t xml:space="preserve">The </w:t>
      </w:r>
      <w:r w:rsidRPr="00B35838">
        <w:rPr>
          <w:rFonts w:ascii="Times New Roman" w:hAnsi="Times New Roman" w:cs="Times New Roman"/>
        </w:rPr>
        <w:t>prediction window</w:t>
      </w:r>
      <w:r w:rsidRPr="00F432CF">
        <w:rPr>
          <w:rFonts w:ascii="Times New Roman" w:hAnsi="Times New Roman" w:cs="Times New Roman"/>
        </w:rPr>
        <w:t xml:space="preserve"> (</w:t>
      </w:r>
      <w:r w:rsidR="00B35838" w:rsidRPr="00B35838">
        <w:rPr>
          <w:rFonts w:ascii="Times New Roman" w:hAnsi="Times New Roman" w:cs="Times New Roman"/>
        </w:rPr>
        <w:t xml:space="preserve">Fig </w:t>
      </w:r>
      <w:r w:rsidR="00B35838">
        <w:rPr>
          <w:rFonts w:ascii="Times New Roman" w:hAnsi="Times New Roman" w:cs="Times New Roman"/>
        </w:rPr>
        <w:t>1</w:t>
      </w:r>
      <w:r w:rsidRPr="00F432CF">
        <w:rPr>
          <w:rFonts w:ascii="Times New Roman" w:hAnsi="Times New Roman" w:cs="Times New Roman"/>
        </w:rPr>
        <w:t xml:space="preserve">, Panel B) spans </w:t>
      </w:r>
      <w:proofErr w:type="gramStart"/>
      <w:r w:rsidRPr="00F432CF">
        <w:rPr>
          <w:rFonts w:ascii="Times New Roman" w:hAnsi="Times New Roman" w:cs="Times New Roman"/>
        </w:rPr>
        <w:t>a period of time</w:t>
      </w:r>
      <w:proofErr w:type="gramEnd"/>
      <w:r w:rsidRPr="00F432CF">
        <w:rPr>
          <w:rFonts w:ascii="Times New Roman" w:hAnsi="Times New Roman" w:cs="Times New Roman"/>
        </w:rPr>
        <w:t xml:space="preserv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 </w:t>
      </w:r>
      <w:r w:rsidRPr="00F432CF">
        <w:rPr>
          <w:rFonts w:ascii="Times New Roman" w:hAnsi="Times New Roman" w:cs="Times New Roman"/>
          <w:i/>
          <w:iCs/>
        </w:rPr>
        <w:t>lag times</w:t>
      </w:r>
      <w:r w:rsidRPr="00F432CF">
        <w:rPr>
          <w:rFonts w:ascii="Times New Roman" w:hAnsi="Times New Roman" w:cs="Times New Roman"/>
        </w:rPr>
        <w:t xml:space="preserve"> between the prediction timepoint and start of the associated prediction window. A prediction window either started immediately after the prediction time point (no lag) or was lagged by 1 day, 3 days, 1 week, or 2 weeks.</w:t>
      </w:r>
    </w:p>
    <w:p w14:paraId="19868206" w14:textId="0ACCA7F2" w:rsidR="00330A02" w:rsidRPr="00F432CF" w:rsidRDefault="00000000" w:rsidP="00B35838">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w:t>
      </w:r>
      <w:proofErr w:type="gramStart"/>
      <w:r w:rsidRPr="00F432CF">
        <w:rPr>
          <w:rFonts w:ascii="Times New Roman" w:hAnsi="Times New Roman" w:cs="Times New Roman"/>
        </w:rPr>
        <w:t>lapse</w:t>
      </w:r>
      <w:proofErr w:type="gramEnd"/>
      <w:r w:rsidRPr="00F432CF">
        <w:rPr>
          <w:rFonts w:ascii="Times New Roman" w:hAnsi="Times New Roman" w:cs="Times New Roman"/>
        </w:rPr>
        <w:t xml:space="preserve"> for 24-hour prediction windows that start at midnight that day or start 1 day, 3 days, 1 week or 2 weeks after midnight on day 30.</w:t>
      </w:r>
    </w:p>
    <w:p w14:paraId="5836E50A" w14:textId="77777777" w:rsidR="00330A02" w:rsidRPr="003B6140" w:rsidRDefault="00000000">
      <w:pPr>
        <w:pStyle w:val="Heading3"/>
        <w:rPr>
          <w:rFonts w:ascii="Times New Roman" w:hAnsi="Times New Roman" w:cs="Times New Roman"/>
          <w:b/>
          <w:bCs/>
          <w:color w:val="auto"/>
        </w:rPr>
      </w:pPr>
      <w:bookmarkStart w:id="11" w:name="labels"/>
      <w:bookmarkEnd w:id="10"/>
      <w:r w:rsidRPr="003B6140">
        <w:rPr>
          <w:rFonts w:ascii="Times New Roman" w:hAnsi="Times New Roman" w:cs="Times New Roman"/>
          <w:b/>
          <w:bCs/>
          <w:color w:val="auto"/>
        </w:rPr>
        <w:t>Labels</w:t>
      </w:r>
    </w:p>
    <w:p w14:paraId="4CFD87B3" w14:textId="1E27725F" w:rsidR="00330A02" w:rsidRPr="00F432CF" w:rsidRDefault="00000000" w:rsidP="00B35838">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The start and end dates and times of past drinking episodes were reported on the first EMA item. A prediction window was labeled </w:t>
      </w:r>
      <w:r w:rsidR="00B35838">
        <w:rPr>
          <w:rFonts w:ascii="Times New Roman" w:hAnsi="Times New Roman" w:cs="Times New Roman"/>
        </w:rPr>
        <w:t>“</w:t>
      </w:r>
      <w:r w:rsidRPr="00B35838">
        <w:rPr>
          <w:rFonts w:ascii="Times New Roman" w:hAnsi="Times New Roman" w:cs="Times New Roman"/>
        </w:rPr>
        <w:t>lapse</w:t>
      </w:r>
      <w:r w:rsidR="00B35838">
        <w:rPr>
          <w:rFonts w:ascii="Times New Roman" w:hAnsi="Times New Roman" w:cs="Times New Roman"/>
        </w:rPr>
        <w:t>”</w:t>
      </w:r>
      <w:r w:rsidRPr="00F432CF">
        <w:rPr>
          <w:rFonts w:ascii="Times New Roman" w:hAnsi="Times New Roman" w:cs="Times New Roman"/>
        </w:rPr>
        <w:t xml:space="preserve"> if the start date/hour of any drinking episode fell within that window. A window was labeled </w:t>
      </w:r>
      <w:r w:rsidR="00B35838">
        <w:rPr>
          <w:rFonts w:ascii="Times New Roman" w:hAnsi="Times New Roman" w:cs="Times New Roman"/>
        </w:rPr>
        <w:t>“</w:t>
      </w:r>
      <w:r w:rsidRPr="00B35838">
        <w:rPr>
          <w:rFonts w:ascii="Times New Roman" w:hAnsi="Times New Roman" w:cs="Times New Roman"/>
        </w:rPr>
        <w:t>no lapse</w:t>
      </w:r>
      <w:r w:rsidR="00B35838">
        <w:rPr>
          <w:rFonts w:ascii="Times New Roman" w:hAnsi="Times New Roman" w:cs="Times New Roman"/>
        </w:rPr>
        <w:t>”</w:t>
      </w:r>
      <w:r w:rsidRPr="00B35838">
        <w:rPr>
          <w:rFonts w:ascii="Times New Roman" w:hAnsi="Times New Roman" w:cs="Times New Roman"/>
        </w:rPr>
        <w:t xml:space="preserve"> </w:t>
      </w:r>
      <w:r w:rsidRPr="00F432CF">
        <w:rPr>
          <w:rFonts w:ascii="Times New Roman" w:hAnsi="Times New Roman" w:cs="Times New Roman"/>
        </w:rP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w:t>
      </w:r>
      <w:proofErr w:type="gramStart"/>
      <w:r w:rsidRPr="00F432CF">
        <w:rPr>
          <w:rFonts w:ascii="Times New Roman" w:hAnsi="Times New Roman" w:cs="Times New Roman"/>
        </w:rPr>
        <w:t>lapse</w:t>
      </w:r>
      <w:proofErr w:type="gramEnd"/>
      <w:r w:rsidRPr="00F432CF">
        <w:rPr>
          <w:rFonts w:ascii="Times New Roman" w:hAnsi="Times New Roman" w:cs="Times New Roman"/>
        </w:rPr>
        <w:t>, and the outcome was highly unbalanced, it was not problematic to exclude some no lapse events to further increase confidence in those labels.</w:t>
      </w:r>
    </w:p>
    <w:p w14:paraId="354BBA6A" w14:textId="77777777" w:rsidR="00330A02" w:rsidRPr="00F432CF" w:rsidRDefault="00000000" w:rsidP="00B35838">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This method produced totals of: 274,179 labels for the baseline (no lag) model (7.7% lapse); 270,911 labels for the 1-day lagged model (7.7% lapse); 264,362 labels for the 3-day lagged model (7.6% </w:t>
      </w:r>
      <w:r w:rsidRPr="00F432CF">
        <w:rPr>
          <w:rFonts w:ascii="Times New Roman" w:hAnsi="Times New Roman" w:cs="Times New Roman"/>
        </w:rPr>
        <w:lastRenderedPageBreak/>
        <w:t>lapse); 251,458 labels for the 1-week lagged model (7.6% lapse); and 228,420 labels for the 2-week lagged model (7.6% lapse).</w:t>
      </w:r>
    </w:p>
    <w:p w14:paraId="353B4CED" w14:textId="6C181DF5" w:rsidR="00330A02" w:rsidRPr="003B6140" w:rsidRDefault="00000000">
      <w:pPr>
        <w:pStyle w:val="Heading3"/>
        <w:rPr>
          <w:rFonts w:ascii="Times New Roman" w:hAnsi="Times New Roman" w:cs="Times New Roman"/>
          <w:b/>
          <w:bCs/>
          <w:color w:val="auto"/>
        </w:rPr>
      </w:pPr>
      <w:bookmarkStart w:id="12" w:name="feature-engineering"/>
      <w:bookmarkEnd w:id="11"/>
      <w:r w:rsidRPr="003B6140">
        <w:rPr>
          <w:rFonts w:ascii="Times New Roman" w:hAnsi="Times New Roman" w:cs="Times New Roman"/>
          <w:b/>
          <w:bCs/>
          <w:color w:val="auto"/>
        </w:rPr>
        <w:t xml:space="preserve">Feature </w:t>
      </w:r>
      <w:r w:rsidR="003B6140" w:rsidRPr="003B6140">
        <w:rPr>
          <w:rFonts w:ascii="Times New Roman" w:hAnsi="Times New Roman" w:cs="Times New Roman"/>
          <w:b/>
          <w:bCs/>
          <w:color w:val="auto"/>
        </w:rPr>
        <w:t>e</w:t>
      </w:r>
      <w:r w:rsidRPr="003B6140">
        <w:rPr>
          <w:rFonts w:ascii="Times New Roman" w:hAnsi="Times New Roman" w:cs="Times New Roman"/>
          <w:b/>
          <w:bCs/>
          <w:color w:val="auto"/>
        </w:rPr>
        <w:t>ngineering</w:t>
      </w:r>
    </w:p>
    <w:p w14:paraId="3F02E076" w14:textId="77777777" w:rsidR="00330A02" w:rsidRPr="00F432CF" w:rsidRDefault="00000000" w:rsidP="00600AA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14:paraId="6C69E9D4" w14:textId="77777777" w:rsidR="00330A02" w:rsidRPr="00F432CF" w:rsidRDefault="00000000" w:rsidP="00600AA0">
      <w:pPr>
        <w:pStyle w:val="BodyText"/>
        <w:spacing w:after="0" w:line="480" w:lineRule="auto"/>
        <w:ind w:firstLine="360"/>
        <w:rPr>
          <w:rFonts w:ascii="Times New Roman" w:hAnsi="Times New Roman" w:cs="Times New Roman"/>
        </w:rPr>
      </w:pPr>
      <w:r w:rsidRPr="00F432CF">
        <w:rPr>
          <w:rFonts w:ascii="Times New Roman" w:hAnsi="Times New Roman" w:cs="Times New Roman"/>
        </w:rPr>
        <w:t>A total of 285 features were derived from three data sources:</w:t>
      </w:r>
    </w:p>
    <w:p w14:paraId="363C577D" w14:textId="0FADD8E9" w:rsidR="00330A02" w:rsidRPr="00F432CF" w:rsidRDefault="00600AA0" w:rsidP="00600AA0">
      <w:pPr>
        <w:numPr>
          <w:ilvl w:val="0"/>
          <w:numId w:val="3"/>
        </w:numPr>
        <w:spacing w:after="0" w:line="480" w:lineRule="auto"/>
        <w:rPr>
          <w:rFonts w:ascii="Times New Roman" w:hAnsi="Times New Roman" w:cs="Times New Roman"/>
        </w:rPr>
      </w:pPr>
      <w:r>
        <w:rPr>
          <w:rFonts w:ascii="Times New Roman" w:hAnsi="Times New Roman" w:cs="Times New Roman"/>
        </w:rPr>
        <w:t xml:space="preserve">      </w:t>
      </w:r>
      <w:r w:rsidRPr="00600AA0">
        <w:rPr>
          <w:rFonts w:ascii="Times New Roman" w:hAnsi="Times New Roman" w:cs="Times New Roman"/>
        </w:rPr>
        <w:t>Prediction window:</w:t>
      </w:r>
      <w:r w:rsidRPr="00F432CF">
        <w:rPr>
          <w:rFonts w:ascii="Times New Roman" w:hAnsi="Times New Roman" w:cs="Times New Roman"/>
        </w:rPr>
        <w:t xml:space="preserve"> We dummy-coded features for day of the week at the start of the prediction window.</w:t>
      </w:r>
    </w:p>
    <w:p w14:paraId="43F5186C" w14:textId="2EC298CA" w:rsidR="00330A02" w:rsidRPr="00F432CF" w:rsidRDefault="00600AA0" w:rsidP="00600AA0">
      <w:pPr>
        <w:numPr>
          <w:ilvl w:val="0"/>
          <w:numId w:val="3"/>
        </w:numPr>
        <w:spacing w:after="0" w:line="480" w:lineRule="auto"/>
        <w:rPr>
          <w:rFonts w:ascii="Times New Roman" w:hAnsi="Times New Roman" w:cs="Times New Roman"/>
        </w:rPr>
      </w:pPr>
      <w:r>
        <w:rPr>
          <w:rFonts w:ascii="Times New Roman" w:hAnsi="Times New Roman" w:cs="Times New Roman"/>
        </w:rPr>
        <w:t xml:space="preserve">      </w:t>
      </w:r>
      <w:r w:rsidRPr="00600AA0">
        <w:rPr>
          <w:rFonts w:ascii="Times New Roman" w:hAnsi="Times New Roman" w:cs="Times New Roman"/>
        </w:rPr>
        <w:t>Demographics:</w:t>
      </w:r>
      <w:r w:rsidRPr="00F432CF">
        <w:rPr>
          <w:rFonts w:ascii="Times New Roman" w:hAnsi="Times New Roman" w:cs="Times New Roman"/>
        </w:rP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14:paraId="2CB6C20D" w14:textId="653BEFEB" w:rsidR="00330A02" w:rsidRPr="00F432CF" w:rsidRDefault="00600AA0" w:rsidP="00600AA0">
      <w:pPr>
        <w:numPr>
          <w:ilvl w:val="0"/>
          <w:numId w:val="3"/>
        </w:numPr>
        <w:spacing w:after="0" w:line="480" w:lineRule="auto"/>
        <w:rPr>
          <w:rFonts w:ascii="Times New Roman" w:hAnsi="Times New Roman" w:cs="Times New Roman"/>
        </w:rPr>
      </w:pPr>
      <w:r>
        <w:rPr>
          <w:rFonts w:ascii="Times New Roman" w:hAnsi="Times New Roman" w:cs="Times New Roman"/>
        </w:rPr>
        <w:t xml:space="preserve">      </w:t>
      </w:r>
      <w:r w:rsidRPr="00600AA0">
        <w:rPr>
          <w:rFonts w:ascii="Times New Roman" w:hAnsi="Times New Roman" w:cs="Times New Roman"/>
        </w:rPr>
        <w:t>Previous EMA responses:</w:t>
      </w:r>
      <w:r w:rsidRPr="00F432CF">
        <w:rPr>
          <w:rFonts w:ascii="Times New Roman" w:hAnsi="Times New Roman" w:cs="Times New Roman"/>
        </w:rPr>
        <w:t xml:space="preserve"> We calculated raw and difference features in varying </w:t>
      </w:r>
      <w:proofErr w:type="gramStart"/>
      <w:r w:rsidRPr="00F432CF">
        <w:rPr>
          <w:rFonts w:ascii="Times New Roman" w:hAnsi="Times New Roman" w:cs="Times New Roman"/>
        </w:rPr>
        <w:t>feature</w:t>
      </w:r>
      <w:proofErr w:type="gramEnd"/>
      <w:r w:rsidRPr="00F432CF">
        <w:rPr>
          <w:rFonts w:ascii="Times New Roman" w:hAnsi="Times New Roman" w:cs="Times New Roman"/>
        </w:rPr>
        <w:t xml:space="preserv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14:paraId="7A3F25E4" w14:textId="3B538E12" w:rsidR="00330A02" w:rsidRPr="00F432CF" w:rsidRDefault="00600AA0" w:rsidP="00600AA0">
      <w:pPr>
        <w:numPr>
          <w:ilvl w:val="0"/>
          <w:numId w:val="1"/>
        </w:numPr>
        <w:spacing w:after="0" w:line="480" w:lineRule="auto"/>
        <w:rPr>
          <w:rFonts w:ascii="Times New Roman" w:hAnsi="Times New Roman" w:cs="Times New Roman"/>
        </w:rPr>
      </w:pPr>
      <w:r>
        <w:rPr>
          <w:rFonts w:ascii="Times New Roman" w:hAnsi="Times New Roman" w:cs="Times New Roman"/>
        </w:rPr>
        <w:lastRenderedPageBreak/>
        <w:t xml:space="preserve">      </w:t>
      </w:r>
      <w:r w:rsidRPr="00F432CF">
        <w:rPr>
          <w:rFonts w:ascii="Times New Roman" w:hAnsi="Times New Roman" w:cs="Times New Roman"/>
        </w:rPr>
        <w:t>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14:paraId="639D8C5E" w14:textId="77777777" w:rsidR="00330A02" w:rsidRPr="00F432CF" w:rsidRDefault="00000000" w:rsidP="00600AA0">
      <w:pPr>
        <w:pStyle w:val="FirstParagraph"/>
        <w:spacing w:after="0" w:line="480" w:lineRule="auto"/>
        <w:ind w:firstLine="360"/>
        <w:rPr>
          <w:rFonts w:ascii="Times New Roman" w:hAnsi="Times New Roman" w:cs="Times New Roman"/>
        </w:rPr>
      </w:pPr>
      <w:r w:rsidRPr="00F432CF">
        <w:rPr>
          <w:rFonts w:ascii="Times New Roman" w:hAnsi="Times New Roman" w:cs="Times New Roman"/>
        </w:rPr>
        <w:t>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14:paraId="2E1EEBC2" w14:textId="77777777" w:rsidR="00330A02" w:rsidRPr="00F432CF" w:rsidRDefault="00000000" w:rsidP="00600AA0">
      <w:pPr>
        <w:pStyle w:val="BodyText"/>
        <w:spacing w:after="0" w:line="480" w:lineRule="auto"/>
        <w:ind w:firstLine="360"/>
        <w:rPr>
          <w:rFonts w:ascii="Times New Roman" w:hAnsi="Times New Roman" w:cs="Times New Roman"/>
        </w:rPr>
      </w:pPr>
      <w:r w:rsidRPr="00F432CF">
        <w:rPr>
          <w:rFonts w:ascii="Times New Roman" w:hAnsi="Times New Roman" w:cs="Times New Roman"/>
        </w:rPr>
        <w:t xml:space="preserve">Other generic feature engineering steps included removing zero and near-zero variance features as determined from held-in data. A sample feature engineering script (i.e., </w:t>
      </w:r>
      <w:proofErr w:type="spellStart"/>
      <w:r w:rsidRPr="00F432CF">
        <w:rPr>
          <w:rFonts w:ascii="Times New Roman" w:hAnsi="Times New Roman" w:cs="Times New Roman"/>
        </w:rPr>
        <w:t>tidymodels</w:t>
      </w:r>
      <w:proofErr w:type="spellEnd"/>
      <w:r w:rsidRPr="00F432CF">
        <w:rPr>
          <w:rFonts w:ascii="Times New Roman" w:hAnsi="Times New Roman" w:cs="Times New Roman"/>
        </w:rPr>
        <w:t xml:space="preserve"> recipe) containing all feature engineering steps is available on our OSF study page.</w:t>
      </w:r>
    </w:p>
    <w:p w14:paraId="734743BF" w14:textId="2D133E16" w:rsidR="00330A02" w:rsidRPr="003B6140" w:rsidRDefault="00000000">
      <w:pPr>
        <w:pStyle w:val="Heading3"/>
        <w:rPr>
          <w:rFonts w:ascii="Times New Roman" w:hAnsi="Times New Roman" w:cs="Times New Roman"/>
          <w:b/>
          <w:bCs/>
          <w:color w:val="auto"/>
        </w:rPr>
      </w:pPr>
      <w:bookmarkStart w:id="13" w:name="model-configurations"/>
      <w:bookmarkEnd w:id="12"/>
      <w:r w:rsidRPr="003B6140">
        <w:rPr>
          <w:rFonts w:ascii="Times New Roman" w:hAnsi="Times New Roman" w:cs="Times New Roman"/>
          <w:b/>
          <w:bCs/>
          <w:color w:val="auto"/>
        </w:rPr>
        <w:t xml:space="preserve">Model </w:t>
      </w:r>
      <w:r w:rsidR="003B6140" w:rsidRPr="003B6140">
        <w:rPr>
          <w:rFonts w:ascii="Times New Roman" w:hAnsi="Times New Roman" w:cs="Times New Roman"/>
          <w:b/>
          <w:bCs/>
          <w:color w:val="auto"/>
        </w:rPr>
        <w:t>c</w:t>
      </w:r>
      <w:r w:rsidRPr="003B6140">
        <w:rPr>
          <w:rFonts w:ascii="Times New Roman" w:hAnsi="Times New Roman" w:cs="Times New Roman"/>
          <w:b/>
          <w:bCs/>
          <w:color w:val="auto"/>
        </w:rPr>
        <w:t>onfigurations</w:t>
      </w:r>
    </w:p>
    <w:p w14:paraId="0FFEE12A" w14:textId="77777777" w:rsidR="00330A02" w:rsidRPr="00F432CF" w:rsidRDefault="00000000" w:rsidP="00600AA0">
      <w:pPr>
        <w:pStyle w:val="FirstParagraph"/>
        <w:spacing w:line="480" w:lineRule="auto"/>
        <w:ind w:firstLine="720"/>
        <w:rPr>
          <w:rFonts w:ascii="Times New Roman" w:hAnsi="Times New Roman" w:cs="Times New Roman"/>
        </w:rPr>
      </w:pPr>
      <w:r w:rsidRPr="00F432CF">
        <w:rPr>
          <w:rFonts w:ascii="Times New Roman" w:hAnsi="Times New Roman" w:cs="Times New Roman"/>
        </w:rPr>
        <w:t xml:space="preserve">We trained and evaluated five separate classification models: one baseline (no lag) model and one model for 1-day, 3-day, 1-week, and 2-week lagged predictions. We considered four well-established statistical algorithms (elastic net, </w:t>
      </w:r>
      <w:proofErr w:type="spellStart"/>
      <w:r w:rsidRPr="00F432CF">
        <w:rPr>
          <w:rFonts w:ascii="Times New Roman" w:hAnsi="Times New Roman" w:cs="Times New Roman"/>
        </w:rPr>
        <w:t>XGBoost</w:t>
      </w:r>
      <w:proofErr w:type="spellEnd"/>
      <w:r w:rsidRPr="00F432CF">
        <w:rPr>
          <w:rFonts w:ascii="Times New Roman" w:hAnsi="Times New Roman" w:cs="Times New Roman"/>
        </w:rPr>
        <w:t xml:space="preserve">, regularized discriminant analysis, and single layer neural networks) that vary across characteristics expected to affect model performance (e.g., flexibility, complexity, handling higher-order interactions natively) [37]. Candidate model </w:t>
      </w:r>
      <w:r w:rsidRPr="00F432CF">
        <w:rPr>
          <w:rFonts w:ascii="Times New Roman" w:hAnsi="Times New Roman" w:cs="Times New Roman"/>
        </w:rPr>
        <w:lastRenderedPageBreak/>
        <w:t>configurations differed across sensible values for key hyperparameters. Configurations also differed on outcome resampling method (i.e., no resampling and up-sampling and down-sampling of the outcome using majority/no lapse to minority/lapse ratios ranging from 5:1 to 1:1).</w:t>
      </w:r>
    </w:p>
    <w:p w14:paraId="4010B597" w14:textId="77777777" w:rsidR="00330A02" w:rsidRPr="003B6140" w:rsidRDefault="00000000">
      <w:pPr>
        <w:pStyle w:val="Heading3"/>
        <w:rPr>
          <w:rFonts w:ascii="Times New Roman" w:hAnsi="Times New Roman" w:cs="Times New Roman"/>
          <w:b/>
          <w:bCs/>
          <w:color w:val="auto"/>
        </w:rPr>
      </w:pPr>
      <w:bookmarkStart w:id="14" w:name="cross-validation"/>
      <w:bookmarkEnd w:id="13"/>
      <w:r w:rsidRPr="003B6140">
        <w:rPr>
          <w:rFonts w:ascii="Times New Roman" w:hAnsi="Times New Roman" w:cs="Times New Roman"/>
          <w:b/>
          <w:bCs/>
          <w:color w:val="auto"/>
        </w:rPr>
        <w:t>Cross-validation</w:t>
      </w:r>
    </w:p>
    <w:p w14:paraId="5C133792" w14:textId="77777777" w:rsidR="00330A02" w:rsidRPr="00F432CF" w:rsidRDefault="00000000" w:rsidP="00600AA0">
      <w:pPr>
        <w:pStyle w:val="FirstParagraph"/>
        <w:spacing w:line="480" w:lineRule="auto"/>
        <w:ind w:firstLine="720"/>
        <w:rPr>
          <w:rFonts w:ascii="Times New Roman" w:hAnsi="Times New Roman" w:cs="Times New Roman"/>
        </w:rPr>
      </w:pPr>
      <w:r w:rsidRPr="00F432CF">
        <w:rPr>
          <w:rFonts w:ascii="Times New Roman" w:hAnsi="Times New Roman" w:cs="Times New Roman"/>
        </w:rP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 </w:t>
      </w:r>
      <w:r w:rsidRPr="00600AA0">
        <w:rPr>
          <w:rFonts w:ascii="Times New Roman" w:hAnsi="Times New Roman" w:cs="Times New Roman"/>
        </w:rPr>
        <w:t>validation</w:t>
      </w:r>
      <w:r w:rsidRPr="00F432CF">
        <w:rPr>
          <w:rFonts w:ascii="Times New Roman" w:hAnsi="Times New Roman" w:cs="Times New Roman"/>
        </w:rPr>
        <w:t xml:space="preserve"> sets) and the outer loop holds out new data not previously seen by the respective inner loops (for training or validation) for model evaluation (i.e., </w:t>
      </w:r>
      <w:r w:rsidRPr="00600AA0">
        <w:rPr>
          <w:rFonts w:ascii="Times New Roman" w:hAnsi="Times New Roman" w:cs="Times New Roman"/>
        </w:rPr>
        <w:t>test</w:t>
      </w:r>
      <w:r w:rsidRPr="00F432CF">
        <w:rPr>
          <w:rFonts w:ascii="Times New Roman" w:hAnsi="Times New Roman" w:cs="Times New Roman"/>
        </w:rPr>
        <w:t xml:space="preserve"> sets).</w:t>
      </w:r>
    </w:p>
    <w:p w14:paraId="6847D472" w14:textId="77777777" w:rsidR="00330A02" w:rsidRPr="00F432CF" w:rsidRDefault="00000000" w:rsidP="00600AA0">
      <w:pPr>
        <w:pStyle w:val="BodyText"/>
        <w:spacing w:line="480" w:lineRule="auto"/>
        <w:ind w:firstLine="720"/>
        <w:rPr>
          <w:rFonts w:ascii="Times New Roman" w:hAnsi="Times New Roman" w:cs="Times New Roman"/>
        </w:rPr>
      </w:pPr>
      <w:r w:rsidRPr="00F432CF">
        <w:rPr>
          <w:rFonts w:ascii="Times New Roman" w:hAnsi="Times New Roman" w:cs="Times New Roman"/>
        </w:rP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w:t>
      </w:r>
      <w:proofErr w:type="gramStart"/>
      <w:r w:rsidRPr="00F432CF">
        <w:rPr>
          <w:rFonts w:ascii="Times New Roman" w:hAnsi="Times New Roman" w:cs="Times New Roman"/>
        </w:rPr>
        <w:t>all of</w:t>
      </w:r>
      <w:proofErr w:type="gramEnd"/>
      <w:r w:rsidRPr="00F432CF">
        <w:rPr>
          <w:rFonts w:ascii="Times New Roman" w:hAnsi="Times New Roman" w:cs="Times New Roman"/>
        </w:rPr>
        <w:t xml:space="preserve"> their data were always in the held-in or held-out fold (validation/test) for a split, but never in both.</w:t>
      </w:r>
    </w:p>
    <w:p w14:paraId="26AE15A6" w14:textId="77777777" w:rsidR="00330A02" w:rsidRPr="00F432CF" w:rsidRDefault="00000000" w:rsidP="00600AA0">
      <w:pPr>
        <w:pStyle w:val="BodyText"/>
        <w:spacing w:line="480" w:lineRule="auto"/>
        <w:ind w:firstLine="720"/>
        <w:rPr>
          <w:rFonts w:ascii="Times New Roman" w:hAnsi="Times New Roman" w:cs="Times New Roman"/>
        </w:rPr>
      </w:pPr>
      <w:r w:rsidRPr="00F432CF">
        <w:rPr>
          <w:rFonts w:ascii="Times New Roman" w:hAnsi="Times New Roman" w:cs="Times New Roman"/>
        </w:rPr>
        <w:t>Our performance metric was area under the receiver operating characteristic curve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indexes the probability that the model will predict a higher score for a randomly selected positive case (lapse) relative to a randomly selected negative case (no lapse). The best model configurations were selected using median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across the 10 validation sets. Final performance of those best model configurations </w:t>
      </w:r>
      <w:proofErr w:type="gramStart"/>
      <w:r w:rsidRPr="00F432CF">
        <w:rPr>
          <w:rFonts w:ascii="Times New Roman" w:hAnsi="Times New Roman" w:cs="Times New Roman"/>
        </w:rPr>
        <w:t>were</w:t>
      </w:r>
      <w:proofErr w:type="gramEnd"/>
      <w:r w:rsidRPr="00F432CF">
        <w:rPr>
          <w:rFonts w:ascii="Times New Roman" w:hAnsi="Times New Roman" w:cs="Times New Roman"/>
        </w:rPr>
        <w:t xml:space="preserve"> evaluated using median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across the 30 test sets.</w:t>
      </w:r>
      <w:r w:rsidRPr="00F432CF">
        <w:rPr>
          <w:rStyle w:val="FootnoteReference"/>
          <w:rFonts w:ascii="Times New Roman" w:hAnsi="Times New Roman" w:cs="Times New Roman"/>
        </w:rPr>
        <w:footnoteReference w:id="1"/>
      </w:r>
    </w:p>
    <w:p w14:paraId="7F813AEC" w14:textId="30EE161A" w:rsidR="00330A02" w:rsidRPr="003B6140" w:rsidRDefault="00000000">
      <w:pPr>
        <w:pStyle w:val="Heading3"/>
        <w:rPr>
          <w:rFonts w:ascii="Times New Roman" w:hAnsi="Times New Roman" w:cs="Times New Roman"/>
          <w:b/>
          <w:bCs/>
          <w:color w:val="auto"/>
        </w:rPr>
      </w:pPr>
      <w:bookmarkStart w:id="15" w:name="bayesian-model"/>
      <w:bookmarkEnd w:id="14"/>
      <w:r w:rsidRPr="003B6140">
        <w:rPr>
          <w:rFonts w:ascii="Times New Roman" w:hAnsi="Times New Roman" w:cs="Times New Roman"/>
          <w:b/>
          <w:bCs/>
          <w:color w:val="auto"/>
        </w:rPr>
        <w:lastRenderedPageBreak/>
        <w:t xml:space="preserve">Bayesian </w:t>
      </w:r>
      <w:r w:rsidR="003B6140" w:rsidRPr="003B6140">
        <w:rPr>
          <w:rFonts w:ascii="Times New Roman" w:hAnsi="Times New Roman" w:cs="Times New Roman"/>
          <w:b/>
          <w:bCs/>
          <w:color w:val="auto"/>
        </w:rPr>
        <w:t>m</w:t>
      </w:r>
      <w:r w:rsidRPr="003B6140">
        <w:rPr>
          <w:rFonts w:ascii="Times New Roman" w:hAnsi="Times New Roman" w:cs="Times New Roman"/>
          <w:b/>
          <w:bCs/>
          <w:color w:val="auto"/>
        </w:rPr>
        <w:t>odel</w:t>
      </w:r>
    </w:p>
    <w:p w14:paraId="1BBE63BA" w14:textId="77777777" w:rsidR="00330A02" w:rsidRPr="00F432CF" w:rsidRDefault="00000000" w:rsidP="000B7D14">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We used a Bayesian hierarchical generalized linear model to estimate the posterior probability distributions and 95% Bayesian credible intervals (CIs) from the 30 held-out test sets for our five best models. Following recommendations from the </w:t>
      </w:r>
      <w:proofErr w:type="spellStart"/>
      <w:r w:rsidRPr="00F432CF">
        <w:rPr>
          <w:rFonts w:ascii="Times New Roman" w:hAnsi="Times New Roman" w:cs="Times New Roman"/>
        </w:rPr>
        <w:t>rstanarm</w:t>
      </w:r>
      <w:proofErr w:type="spellEnd"/>
      <w:r w:rsidRPr="00F432CF">
        <w:rPr>
          <w:rFonts w:ascii="Times New Roman" w:hAnsi="Times New Roman" w:cs="Times New Roman"/>
        </w:rPr>
        <w:t xml:space="preserve"> team and others [38,39], we used the </w:t>
      </w:r>
      <w:proofErr w:type="spellStart"/>
      <w:r w:rsidRPr="00F432CF">
        <w:rPr>
          <w:rFonts w:ascii="Times New Roman" w:hAnsi="Times New Roman" w:cs="Times New Roman"/>
        </w:rPr>
        <w:t>rstanarm</w:t>
      </w:r>
      <w:proofErr w:type="spellEnd"/>
      <w:r w:rsidRPr="00F432CF">
        <w:rPr>
          <w:rFonts w:ascii="Times New Roman" w:hAnsi="Times New Roman" w:cs="Times New Roman"/>
        </w:rPr>
        <w:t xml:space="preserve"> default </w:t>
      </w:r>
      <w:proofErr w:type="spellStart"/>
      <w:r w:rsidRPr="00F432CF">
        <w:rPr>
          <w:rFonts w:ascii="Times New Roman" w:hAnsi="Times New Roman" w:cs="Times New Roman"/>
        </w:rPr>
        <w:t>autoscaled</w:t>
      </w:r>
      <w:proofErr w:type="spellEnd"/>
      <w:r w:rsidRPr="00F432CF">
        <w:rPr>
          <w:rFonts w:ascii="Times New Roman" w:hAnsi="Times New Roman" w:cs="Times New Roman"/>
        </w:rPr>
        <w:t xml:space="preserve">, weakly informative, data-dependent priors that </w:t>
      </w:r>
      <w:proofErr w:type="gramStart"/>
      <w:r w:rsidRPr="00F432CF">
        <w:rPr>
          <w:rFonts w:ascii="Times New Roman" w:hAnsi="Times New Roman" w:cs="Times New Roman"/>
        </w:rPr>
        <w:t>take into account</w:t>
      </w:r>
      <w:proofErr w:type="gramEnd"/>
      <w:r w:rsidRPr="00F432CF">
        <w:rPr>
          <w:rFonts w:ascii="Times New Roman" w:hAnsi="Times New Roman" w:cs="Times New Roman"/>
        </w:rPr>
        <w:t xml:space="preserve"> the order of magnitude of the variables to provide some regularization to stabilize computation and avoid over-fitting. Priors were set as follows: Residual SD ~ </w:t>
      </w:r>
      <w:proofErr w:type="gramStart"/>
      <w:r w:rsidRPr="00F432CF">
        <w:rPr>
          <w:rFonts w:ascii="Times New Roman" w:hAnsi="Times New Roman" w:cs="Times New Roman"/>
        </w:rPr>
        <w:t>exponential(</w:t>
      </w:r>
      <w:proofErr w:type="gramEnd"/>
      <w:r w:rsidRPr="00F432CF">
        <w:rPr>
          <w:rFonts w:ascii="Times New Roman" w:hAnsi="Times New Roman" w:cs="Times New Roman"/>
        </w:rPr>
        <w:t xml:space="preserve">2.6); intercept (centered predictors) ~ </w:t>
      </w:r>
      <w:proofErr w:type="gramStart"/>
      <w:r w:rsidRPr="00F432CF">
        <w:rPr>
          <w:rFonts w:ascii="Times New Roman" w:hAnsi="Times New Roman" w:cs="Times New Roman"/>
        </w:rPr>
        <w:t>normal(</w:t>
      </w:r>
      <w:proofErr w:type="gramEnd"/>
      <w:r w:rsidRPr="00F432CF">
        <w:rPr>
          <w:rFonts w:ascii="Times New Roman" w:hAnsi="Times New Roman" w:cs="Times New Roman"/>
        </w:rPr>
        <w:t xml:space="preserve">2, 0.98); fixed effects ~ </w:t>
      </w:r>
      <w:proofErr w:type="gramStart"/>
      <w:r w:rsidRPr="00F432CF">
        <w:rPr>
          <w:rFonts w:ascii="Times New Roman" w:hAnsi="Times New Roman" w:cs="Times New Roman"/>
        </w:rPr>
        <w:t>normal(</w:t>
      </w:r>
      <w:proofErr w:type="gramEnd"/>
      <w:r w:rsidRPr="00F432CF">
        <w:rPr>
          <w:rFonts w:ascii="Times New Roman" w:hAnsi="Times New Roman" w:cs="Times New Roman"/>
        </w:rPr>
        <w:t xml:space="preserve">0, 2.43); covariance ~ </w:t>
      </w:r>
      <w:proofErr w:type="spellStart"/>
      <w:proofErr w:type="gramStart"/>
      <w:r w:rsidRPr="00F432CF">
        <w:rPr>
          <w:rFonts w:ascii="Times New Roman" w:hAnsi="Times New Roman" w:cs="Times New Roman"/>
        </w:rPr>
        <w:t>decov</w:t>
      </w:r>
      <w:proofErr w:type="spellEnd"/>
      <w:r w:rsidRPr="00F432CF">
        <w:rPr>
          <w:rFonts w:ascii="Times New Roman" w:hAnsi="Times New Roman" w:cs="Times New Roman"/>
        </w:rPr>
        <w:t>(</w:t>
      </w:r>
      <w:proofErr w:type="gramEnd"/>
      <w:r w:rsidRPr="00F432CF">
        <w:rPr>
          <w:rFonts w:ascii="Times New Roman" w:hAnsi="Times New Roman" w:cs="Times New Roman"/>
        </w:rPr>
        <w:t xml:space="preserve">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w:t>
      </w:r>
      <w:proofErr w:type="spellStart"/>
      <w:r w:rsidRPr="00F432CF">
        <w:rPr>
          <w:rFonts w:ascii="Times New Roman" w:hAnsi="Times New Roman" w:cs="Times New Roman"/>
        </w:rPr>
        <w:t>auROCs</w:t>
      </w:r>
      <w:proofErr w:type="spellEnd"/>
      <w:r w:rsidRPr="00F432CF">
        <w:rPr>
          <w:rFonts w:ascii="Times New Roman" w:hAnsi="Times New Roman" w:cs="Times New Roman"/>
        </w:rPr>
        <w:t xml:space="preserve"> were transformed using the logit function and regressed as a function of model contrast.</w:t>
      </w:r>
    </w:p>
    <w:p w14:paraId="720490F0" w14:textId="77777777" w:rsidR="00330A02" w:rsidRPr="00F432CF" w:rsidRDefault="00000000" w:rsidP="000B7D14">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From the Bayesian model we obtained the posterior distribution (transformed back from logit) and Bayesian CIs for </w:t>
      </w:r>
      <w:proofErr w:type="spellStart"/>
      <w:r w:rsidRPr="00F432CF">
        <w:rPr>
          <w:rFonts w:ascii="Times New Roman" w:hAnsi="Times New Roman" w:cs="Times New Roman"/>
        </w:rPr>
        <w:t>auROCs</w:t>
      </w:r>
      <w:proofErr w:type="spellEnd"/>
      <w:r w:rsidRPr="00F432CF">
        <w:rPr>
          <w:rFonts w:ascii="Times New Roman" w:hAnsi="Times New Roman" w:cs="Times New Roman"/>
        </w:rPr>
        <w:t xml:space="preserve"> for all five models. To evaluate our models’ overall performance, we </w:t>
      </w:r>
      <w:proofErr w:type="gramStart"/>
      <w:r w:rsidRPr="00F432CF">
        <w:rPr>
          <w:rFonts w:ascii="Times New Roman" w:hAnsi="Times New Roman" w:cs="Times New Roman"/>
        </w:rPr>
        <w:t>report</w:t>
      </w:r>
      <w:proofErr w:type="gramEnd"/>
      <w:r w:rsidRPr="00F432CF">
        <w:rPr>
          <w:rFonts w:ascii="Times New Roman" w:hAnsi="Times New Roman" w:cs="Times New Roman"/>
        </w:rPr>
        <w:t xml:space="preserve"> the median posterior probability for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and Bayesian CIs. This represents our best estimate for the magnitude of the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parameter for each model. If the CIs do not contain .5 (chance performance), this provides strong evidence (&gt; .95 probability) that our model is capturing signal in the data.</w:t>
      </w:r>
    </w:p>
    <w:p w14:paraId="34393422" w14:textId="77777777" w:rsidR="00330A02" w:rsidRPr="00F432CF" w:rsidRDefault="00000000" w:rsidP="000B7D14">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w:t>
      </w:r>
      <w:proofErr w:type="spellStart"/>
      <w:r w:rsidRPr="00F432CF">
        <w:rPr>
          <w:rFonts w:ascii="Times New Roman" w:hAnsi="Times New Roman" w:cs="Times New Roman"/>
        </w:rPr>
        <w:t>auROCs</w:t>
      </w:r>
      <w:proofErr w:type="spellEnd"/>
      <w:r w:rsidRPr="00F432CF">
        <w:rPr>
          <w:rFonts w:ascii="Times New Roman" w:hAnsi="Times New Roman" w:cs="Times New Roman"/>
        </w:rPr>
        <w:t xml:space="preserve"> and the 95% Bayesian CIs.</w:t>
      </w:r>
    </w:p>
    <w:p w14:paraId="1191DA64" w14:textId="35AB1358" w:rsidR="00330A02" w:rsidRPr="003B6140" w:rsidRDefault="00000000">
      <w:pPr>
        <w:pStyle w:val="Heading3"/>
        <w:rPr>
          <w:rFonts w:ascii="Times New Roman" w:hAnsi="Times New Roman" w:cs="Times New Roman"/>
          <w:b/>
          <w:bCs/>
          <w:color w:val="auto"/>
        </w:rPr>
      </w:pPr>
      <w:bookmarkStart w:id="16" w:name="fairness-analyses"/>
      <w:bookmarkEnd w:id="15"/>
      <w:r w:rsidRPr="003B6140">
        <w:rPr>
          <w:rFonts w:ascii="Times New Roman" w:hAnsi="Times New Roman" w:cs="Times New Roman"/>
          <w:b/>
          <w:bCs/>
          <w:color w:val="auto"/>
        </w:rPr>
        <w:lastRenderedPageBreak/>
        <w:t xml:space="preserve">Fairness </w:t>
      </w:r>
      <w:r w:rsidR="003B6140" w:rsidRPr="003B6140">
        <w:rPr>
          <w:rFonts w:ascii="Times New Roman" w:hAnsi="Times New Roman" w:cs="Times New Roman"/>
          <w:b/>
          <w:bCs/>
          <w:color w:val="auto"/>
        </w:rPr>
        <w:t>a</w:t>
      </w:r>
      <w:r w:rsidRPr="003B6140">
        <w:rPr>
          <w:rFonts w:ascii="Times New Roman" w:hAnsi="Times New Roman" w:cs="Times New Roman"/>
          <w:b/>
          <w:bCs/>
          <w:color w:val="auto"/>
        </w:rPr>
        <w:t>nalys</w:t>
      </w:r>
      <w:r w:rsidR="003B6140">
        <w:rPr>
          <w:rFonts w:ascii="Times New Roman" w:hAnsi="Times New Roman" w:cs="Times New Roman"/>
          <w:b/>
          <w:bCs/>
          <w:color w:val="auto"/>
        </w:rPr>
        <w:t>i</w:t>
      </w:r>
      <w:r w:rsidRPr="003B6140">
        <w:rPr>
          <w:rFonts w:ascii="Times New Roman" w:hAnsi="Times New Roman" w:cs="Times New Roman"/>
          <w:b/>
          <w:bCs/>
          <w:color w:val="auto"/>
        </w:rPr>
        <w:t>s</w:t>
      </w:r>
    </w:p>
    <w:p w14:paraId="2373E03C" w14:textId="27FA6359" w:rsidR="00330A02" w:rsidRPr="00F432CF" w:rsidRDefault="00000000" w:rsidP="000B7D14">
      <w:pPr>
        <w:pStyle w:val="FirstParagraph"/>
        <w:spacing w:line="480" w:lineRule="auto"/>
        <w:ind w:firstLine="720"/>
        <w:rPr>
          <w:rFonts w:ascii="Times New Roman" w:hAnsi="Times New Roman" w:cs="Times New Roman"/>
        </w:rPr>
      </w:pPr>
      <w:r w:rsidRPr="00F432CF">
        <w:rPr>
          <w:rFonts w:ascii="Times New Roman" w:hAnsi="Times New Roman" w:cs="Times New Roman"/>
        </w:rPr>
        <w:t xml:space="preserve">Using the same 30 held-out test sets, we calculated the median posterior probability and 95% Bayesian CI for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for each model separately by race/ethnicity (non-White and/or Hispanic vs. non-Hispanic White), income (below poverty line vs. above poverty line</w:t>
      </w:r>
      <w:r w:rsidR="0016565D">
        <w:rPr>
          <w:rFonts w:ascii="Times New Roman" w:hAnsi="Times New Roman" w:cs="Times New Roman"/>
        </w:rPr>
        <w:t>)</w:t>
      </w:r>
      <w:r w:rsidRPr="00F432CF">
        <w:rPr>
          <w:rFonts w:ascii="Times New Roman" w:hAnsi="Times New Roman" w:cs="Times New Roman"/>
        </w:rPr>
        <w:t xml:space="preserv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across models. Individual Bayesian fairness contrasts for all five models are available in Table B in S1 Appendix.</w:t>
      </w:r>
    </w:p>
    <w:p w14:paraId="2F6E103A" w14:textId="547E7AE4" w:rsidR="00330A02" w:rsidRPr="003B6140" w:rsidRDefault="00000000">
      <w:pPr>
        <w:pStyle w:val="Heading3"/>
        <w:rPr>
          <w:rFonts w:ascii="Times New Roman" w:hAnsi="Times New Roman" w:cs="Times New Roman"/>
          <w:b/>
          <w:bCs/>
          <w:color w:val="auto"/>
        </w:rPr>
      </w:pPr>
      <w:bookmarkStart w:id="17" w:name="model-calibration"/>
      <w:bookmarkEnd w:id="16"/>
      <w:r w:rsidRPr="003B6140">
        <w:rPr>
          <w:rFonts w:ascii="Times New Roman" w:hAnsi="Times New Roman" w:cs="Times New Roman"/>
          <w:b/>
          <w:bCs/>
          <w:color w:val="auto"/>
        </w:rPr>
        <w:t xml:space="preserve">Model </w:t>
      </w:r>
      <w:r w:rsidR="003B6140" w:rsidRPr="003B6140">
        <w:rPr>
          <w:rFonts w:ascii="Times New Roman" w:hAnsi="Times New Roman" w:cs="Times New Roman"/>
          <w:b/>
          <w:bCs/>
          <w:color w:val="auto"/>
        </w:rPr>
        <w:t>c</w:t>
      </w:r>
      <w:r w:rsidRPr="003B6140">
        <w:rPr>
          <w:rFonts w:ascii="Times New Roman" w:hAnsi="Times New Roman" w:cs="Times New Roman"/>
          <w:b/>
          <w:bCs/>
          <w:color w:val="auto"/>
        </w:rPr>
        <w:t>alibration</w:t>
      </w:r>
    </w:p>
    <w:p w14:paraId="2C713DEA" w14:textId="77777777" w:rsidR="00330A02" w:rsidRPr="00F432CF" w:rsidRDefault="00000000" w:rsidP="003F51E2">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14:paraId="0F61005E" w14:textId="77777777" w:rsidR="00330A02" w:rsidRPr="00F432CF" w:rsidRDefault="00000000" w:rsidP="003F51E2">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The best model configuration for each classification model </w:t>
      </w:r>
      <w:proofErr w:type="gramStart"/>
      <w:r w:rsidRPr="00F432CF">
        <w:rPr>
          <w:rFonts w:ascii="Times New Roman" w:hAnsi="Times New Roman" w:cs="Times New Roman"/>
        </w:rPr>
        <w:t>was fit</w:t>
      </w:r>
      <w:proofErr w:type="gramEnd"/>
      <w:r w:rsidRPr="00F432CF">
        <w:rPr>
          <w:rFonts w:ascii="Times New Roman" w:hAnsi="Times New Roman" w:cs="Times New Roman"/>
        </w:rPr>
        <w:t xml:space="preserve">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 [40]. We calculated Brier scores to assess the accuracy of our raw and calibrated probabilities and provide calibration plots.</w:t>
      </w:r>
    </w:p>
    <w:p w14:paraId="1757DF22" w14:textId="4735BB92" w:rsidR="00330A02" w:rsidRPr="003B6140" w:rsidRDefault="003B6140">
      <w:pPr>
        <w:pStyle w:val="Heading3"/>
        <w:rPr>
          <w:rFonts w:ascii="Times New Roman" w:hAnsi="Times New Roman" w:cs="Times New Roman"/>
          <w:b/>
          <w:bCs/>
          <w:color w:val="auto"/>
        </w:rPr>
      </w:pPr>
      <w:bookmarkStart w:id="18" w:name="global-feature-importance"/>
      <w:bookmarkEnd w:id="17"/>
      <w:proofErr w:type="gramStart"/>
      <w:r>
        <w:rPr>
          <w:rFonts w:ascii="Times New Roman" w:hAnsi="Times New Roman" w:cs="Times New Roman"/>
          <w:b/>
          <w:bCs/>
          <w:color w:val="auto"/>
        </w:rPr>
        <w:t>Feature</w:t>
      </w:r>
      <w:proofErr w:type="gramEnd"/>
      <w:r w:rsidRPr="003B6140">
        <w:rPr>
          <w:rFonts w:ascii="Times New Roman" w:hAnsi="Times New Roman" w:cs="Times New Roman"/>
          <w:b/>
          <w:bCs/>
          <w:color w:val="auto"/>
        </w:rPr>
        <w:t xml:space="preserve"> importance</w:t>
      </w:r>
    </w:p>
    <w:p w14:paraId="2117CBAF" w14:textId="77777777" w:rsidR="00330A02" w:rsidRPr="00F432CF" w:rsidRDefault="00000000" w:rsidP="003F51E2">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We used the same single 5-fold cross-validation procedure to calculate raw Shapley values for observations in our held-out folds. Raw Shapley values index the importance of any feature (or </w:t>
      </w:r>
      <w:r w:rsidRPr="00F432CF">
        <w:rPr>
          <w:rFonts w:ascii="Times New Roman" w:hAnsi="Times New Roman" w:cs="Times New Roman"/>
        </w:rPr>
        <w:lastRenderedPageBreak/>
        <w:t>set/category of features as described below) to any single prediction for a specific observation (i.e., for a specific 24-hour window for a specific participant), which indicates the “local importance” of that feature [22].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14:paraId="28EDB21F" w14:textId="77777777" w:rsidR="00330A02" w:rsidRPr="00F432CF" w:rsidRDefault="00000000" w:rsidP="003F51E2">
      <w:pPr>
        <w:pStyle w:val="BodyText"/>
        <w:spacing w:after="0" w:line="480" w:lineRule="auto"/>
        <w:ind w:firstLine="720"/>
        <w:rPr>
          <w:rFonts w:ascii="Times New Roman" w:hAnsi="Times New Roman" w:cs="Times New Roman"/>
        </w:rPr>
      </w:pPr>
      <w:r w:rsidRPr="00F432CF">
        <w:rPr>
          <w:rFonts w:ascii="Times New Roman" w:hAnsi="Times New Roman" w:cs="Times New Roman"/>
        </w:rPr>
        <w:t>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14:paraId="41D715EB" w14:textId="77777777" w:rsidR="00330A02" w:rsidRPr="00F432CF" w:rsidRDefault="00000000" w:rsidP="003F51E2">
      <w:pPr>
        <w:pStyle w:val="BodyText"/>
        <w:spacing w:after="0" w:line="480" w:lineRule="auto"/>
        <w:ind w:firstLine="720"/>
        <w:rPr>
          <w:rFonts w:ascii="Times New Roman" w:hAnsi="Times New Roman" w:cs="Times New Roman"/>
        </w:rPr>
      </w:pPr>
      <w:r w:rsidRPr="00F432CF">
        <w:rPr>
          <w:rFonts w:ascii="Times New Roman" w:hAnsi="Times New Roman" w:cs="Times New Roman"/>
        </w:rPr>
        <w:t>We summarized feature importance in two ways. First, we used a traditional approach in which we calculated the global importance of each feature category (</w:t>
      </w:r>
      <w:proofErr w:type="gramStart"/>
      <w:r w:rsidRPr="00F432CF">
        <w:rPr>
          <w:rFonts w:ascii="Times New Roman" w:hAnsi="Times New Roman" w:cs="Times New Roman"/>
        </w:rPr>
        <w:t>mean</w:t>
      </w:r>
      <w:proofErr w:type="gramEnd"/>
      <w:r w:rsidRPr="00F432CF">
        <w:rPr>
          <w:rFonts w:ascii="Times New Roman" w:hAnsi="Times New Roman" w:cs="Times New Roman"/>
        </w:rPr>
        <w:t xml:space="preserve">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w:t>
      </w:r>
      <w:proofErr w:type="gramStart"/>
      <w:r w:rsidRPr="00F432CF">
        <w:rPr>
          <w:rFonts w:ascii="Times New Roman" w:hAnsi="Times New Roman" w:cs="Times New Roman"/>
        </w:rPr>
        <w:t>a feature</w:t>
      </w:r>
      <w:proofErr w:type="gramEnd"/>
      <w:r w:rsidRPr="00F432CF">
        <w:rPr>
          <w:rFonts w:ascii="Times New Roman" w:hAnsi="Times New Roman" w:cs="Times New Roman"/>
        </w:rPr>
        <w:t xml:space="preserve"> category is the most influential contributor to </w:t>
      </w:r>
      <w:r w:rsidRPr="00F432CF">
        <w:rPr>
          <w:rFonts w:ascii="Times New Roman" w:hAnsi="Times New Roman" w:cs="Times New Roman"/>
        </w:rPr>
        <w:lastRenderedPageBreak/>
        <w:t>individual predictions. We provided a descriptive plot of the relative ranking of feature categories by their global and local feature importance for the no lag and 2-week lagged models.</w:t>
      </w:r>
    </w:p>
    <w:p w14:paraId="7370BD39" w14:textId="77777777" w:rsidR="00330A02" w:rsidRPr="003B6140" w:rsidRDefault="00000000">
      <w:pPr>
        <w:pStyle w:val="Heading1"/>
        <w:rPr>
          <w:rFonts w:ascii="Times New Roman" w:hAnsi="Times New Roman" w:cs="Times New Roman"/>
          <w:b/>
          <w:bCs/>
          <w:color w:val="auto"/>
          <w:sz w:val="36"/>
          <w:szCs w:val="36"/>
        </w:rPr>
      </w:pPr>
      <w:bookmarkStart w:id="19" w:name="results"/>
      <w:bookmarkEnd w:id="1"/>
      <w:bookmarkEnd w:id="9"/>
      <w:bookmarkEnd w:id="18"/>
      <w:r w:rsidRPr="003B6140">
        <w:rPr>
          <w:rFonts w:ascii="Times New Roman" w:hAnsi="Times New Roman" w:cs="Times New Roman"/>
          <w:b/>
          <w:bCs/>
          <w:color w:val="auto"/>
          <w:sz w:val="36"/>
          <w:szCs w:val="36"/>
        </w:rPr>
        <w:t>Results</w:t>
      </w:r>
    </w:p>
    <w:p w14:paraId="47182047" w14:textId="58154F0F" w:rsidR="00330A02" w:rsidRPr="003B6140" w:rsidRDefault="00000000">
      <w:pPr>
        <w:pStyle w:val="Heading2"/>
        <w:rPr>
          <w:rFonts w:ascii="Times New Roman" w:hAnsi="Times New Roman" w:cs="Times New Roman"/>
          <w:b/>
          <w:bCs/>
          <w:color w:val="auto"/>
        </w:rPr>
      </w:pPr>
      <w:bookmarkStart w:id="20" w:name="demographic-and-lapse-characteristics"/>
      <w:r w:rsidRPr="003B6140">
        <w:rPr>
          <w:rFonts w:ascii="Times New Roman" w:hAnsi="Times New Roman" w:cs="Times New Roman"/>
          <w:b/>
          <w:bCs/>
          <w:color w:val="auto"/>
        </w:rPr>
        <w:t xml:space="preserve">Demographic and </w:t>
      </w:r>
      <w:r w:rsidR="003B6140" w:rsidRPr="003B6140">
        <w:rPr>
          <w:rFonts w:ascii="Times New Roman" w:hAnsi="Times New Roman" w:cs="Times New Roman"/>
          <w:b/>
          <w:bCs/>
          <w:color w:val="auto"/>
        </w:rPr>
        <w:t>l</w:t>
      </w:r>
      <w:r w:rsidRPr="003B6140">
        <w:rPr>
          <w:rFonts w:ascii="Times New Roman" w:hAnsi="Times New Roman" w:cs="Times New Roman"/>
          <w:b/>
          <w:bCs/>
          <w:color w:val="auto"/>
        </w:rPr>
        <w:t xml:space="preserve">apse </w:t>
      </w:r>
      <w:r w:rsidR="003B6140" w:rsidRPr="003B6140">
        <w:rPr>
          <w:rFonts w:ascii="Times New Roman" w:hAnsi="Times New Roman" w:cs="Times New Roman"/>
          <w:b/>
          <w:bCs/>
          <w:color w:val="auto"/>
        </w:rPr>
        <w:t>c</w:t>
      </w:r>
      <w:r w:rsidRPr="003B6140">
        <w:rPr>
          <w:rFonts w:ascii="Times New Roman" w:hAnsi="Times New Roman" w:cs="Times New Roman"/>
          <w:b/>
          <w:bCs/>
          <w:color w:val="auto"/>
        </w:rPr>
        <w:t>haracteristics</w:t>
      </w:r>
    </w:p>
    <w:p w14:paraId="039B2547" w14:textId="014EE9F4" w:rsidR="00330A02" w:rsidRDefault="00000000" w:rsidP="00196183">
      <w:pPr>
        <w:pStyle w:val="FirstParagraph"/>
        <w:spacing w:line="480" w:lineRule="auto"/>
        <w:ind w:firstLine="720"/>
        <w:rPr>
          <w:rFonts w:ascii="Times New Roman" w:hAnsi="Times New Roman" w:cs="Times New Roman"/>
        </w:rPr>
      </w:pPr>
      <w:r w:rsidRPr="003F51E2">
        <w:rPr>
          <w:rFonts w:ascii="Times New Roman" w:hAnsi="Times New Roman" w:cs="Times New Roman"/>
        </w:rPr>
        <w:t>Table 1</w:t>
      </w:r>
      <w:r w:rsidRPr="00F432CF">
        <w:rPr>
          <w:rFonts w:ascii="Times New Roman" w:hAnsi="Times New Roman" w:cs="Times New Roman"/>
        </w:rPr>
        <w:t xml:space="preserve"> provides a detailed breakdown of the demographic and clinical characteristics of our sample (N = 151).</w:t>
      </w:r>
    </w:p>
    <w:p w14:paraId="3E10FB85" w14:textId="4E5D9D3D" w:rsidR="00196183" w:rsidRDefault="00196183" w:rsidP="00196183">
      <w:pPr>
        <w:pStyle w:val="BodyText"/>
        <w:rPr>
          <w:rFonts w:ascii="Times New Roman" w:hAnsi="Times New Roman" w:cs="Times New Roman"/>
          <w:b/>
          <w:bCs/>
        </w:rPr>
      </w:pPr>
      <w:r w:rsidRPr="00196183">
        <w:rPr>
          <w:rFonts w:ascii="Times New Roman" w:hAnsi="Times New Roman" w:cs="Times New Roman"/>
          <w:b/>
          <w:bCs/>
        </w:rPr>
        <w:t>Table 1</w:t>
      </w:r>
      <w:r>
        <w:rPr>
          <w:rFonts w:ascii="Times New Roman" w:hAnsi="Times New Roman" w:cs="Times New Roman"/>
          <w:b/>
          <w:bCs/>
        </w:rPr>
        <w:t>.</w:t>
      </w:r>
      <w:r w:rsidRPr="00196183">
        <w:rPr>
          <w:rFonts w:ascii="Times New Roman" w:hAnsi="Times New Roman" w:cs="Times New Roman"/>
          <w:b/>
          <w:bCs/>
        </w:rPr>
        <w:t xml:space="preserve"> Demographic and Clinical Characteristics</w:t>
      </w:r>
      <w:r>
        <w:rPr>
          <w:rFonts w:ascii="Times New Roman" w:hAnsi="Times New Roman" w:cs="Times New Roman"/>
          <w:b/>
          <w:bCs/>
        </w:rPr>
        <w:t>.</w:t>
      </w:r>
    </w:p>
    <w:tbl>
      <w:tblPr>
        <w:tblStyle w:val="Table"/>
        <w:tblW w:w="5246" w:type="pct"/>
        <w:tblLayout w:type="fixed"/>
        <w:tblLook w:val="0000" w:firstRow="0" w:lastRow="0" w:firstColumn="0" w:lastColumn="0" w:noHBand="0" w:noVBand="0"/>
      </w:tblPr>
      <w:tblGrid>
        <w:gridCol w:w="10803"/>
      </w:tblGrid>
      <w:tr w:rsidR="00196183" w:rsidRPr="00C701D8" w14:paraId="1045B03F" w14:textId="77777777" w:rsidTr="00ED4B99">
        <w:tc>
          <w:tcPr>
            <w:tcW w:w="9821" w:type="dxa"/>
            <w:vAlign w:val="center"/>
          </w:tcPr>
          <w:p w14:paraId="37360500" w14:textId="3412C007" w:rsidR="00196183" w:rsidRPr="0061210A" w:rsidRDefault="00196183" w:rsidP="00ED4B99">
            <w:pPr>
              <w:pStyle w:val="ImageCaption"/>
              <w:spacing w:after="0" w:line="480" w:lineRule="auto"/>
              <w:rPr>
                <w:rFonts w:ascii="Times New Roman" w:hAnsi="Times New Roman" w:cs="Times New Roman"/>
                <w:b/>
                <w:bCs/>
                <w:i w:val="0"/>
                <w:iCs/>
              </w:rPr>
            </w:pPr>
            <w:bookmarkStart w:id="21" w:name="tbl-demohtml"/>
          </w:p>
          <w:tbl>
            <w:tblPr>
              <w:tblStyle w:val="Table"/>
              <w:tblW w:w="10125" w:type="dxa"/>
              <w:tblLook w:val="0060" w:firstRow="1" w:lastRow="1" w:firstColumn="0" w:lastColumn="0" w:noHBand="0" w:noVBand="0"/>
            </w:tblPr>
            <w:tblGrid>
              <w:gridCol w:w="4590"/>
              <w:gridCol w:w="666"/>
              <w:gridCol w:w="859"/>
              <w:gridCol w:w="1146"/>
              <w:gridCol w:w="1241"/>
              <w:gridCol w:w="1623"/>
            </w:tblGrid>
            <w:tr w:rsidR="00196183" w:rsidRPr="00C701D8" w14:paraId="79B066D3" w14:textId="77777777" w:rsidTr="00196183">
              <w:trPr>
                <w:cnfStyle w:val="100000000000" w:firstRow="1" w:lastRow="0" w:firstColumn="0" w:lastColumn="0" w:oddVBand="0" w:evenVBand="0" w:oddHBand="0" w:evenHBand="0" w:firstRowFirstColumn="0" w:firstRowLastColumn="0" w:lastRowFirstColumn="0" w:lastRowLastColumn="0"/>
                <w:trHeight w:val="380"/>
                <w:tblHeader/>
              </w:trPr>
              <w:tc>
                <w:tcPr>
                  <w:tcW w:w="4590" w:type="dxa"/>
                  <w:tcBorders>
                    <w:top w:val="single" w:sz="4" w:space="0" w:color="auto"/>
                    <w:bottom w:val="single" w:sz="4" w:space="0" w:color="auto"/>
                  </w:tcBorders>
                </w:tcPr>
                <w:p w14:paraId="2E6AAAC4" w14:textId="77777777" w:rsidR="00196183" w:rsidRPr="00C701D8" w:rsidRDefault="00196183" w:rsidP="00ED4B99">
                  <w:pPr>
                    <w:pStyle w:val="Compact"/>
                    <w:spacing w:before="0" w:after="0"/>
                    <w:rPr>
                      <w:rFonts w:ascii="Times New Roman" w:hAnsi="Times New Roman" w:cs="Times New Roman"/>
                    </w:rPr>
                  </w:pPr>
                  <w:bookmarkStart w:id="22" w:name="_Hlk206751813"/>
                </w:p>
              </w:tc>
              <w:tc>
                <w:tcPr>
                  <w:tcW w:w="666" w:type="dxa"/>
                  <w:tcBorders>
                    <w:top w:val="single" w:sz="4" w:space="0" w:color="auto"/>
                    <w:bottom w:val="single" w:sz="4" w:space="0" w:color="auto"/>
                  </w:tcBorders>
                </w:tcPr>
                <w:p w14:paraId="4D25EBE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N</w:t>
                  </w:r>
                </w:p>
              </w:tc>
              <w:tc>
                <w:tcPr>
                  <w:tcW w:w="859" w:type="dxa"/>
                  <w:tcBorders>
                    <w:top w:val="single" w:sz="4" w:space="0" w:color="auto"/>
                    <w:bottom w:val="single" w:sz="4" w:space="0" w:color="auto"/>
                  </w:tcBorders>
                </w:tcPr>
                <w:p w14:paraId="42D800C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w:t>
                  </w:r>
                </w:p>
              </w:tc>
              <w:tc>
                <w:tcPr>
                  <w:tcW w:w="1146" w:type="dxa"/>
                  <w:tcBorders>
                    <w:top w:val="single" w:sz="4" w:space="0" w:color="auto"/>
                  </w:tcBorders>
                </w:tcPr>
                <w:p w14:paraId="73A3399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M</w:t>
                  </w:r>
                </w:p>
              </w:tc>
              <w:tc>
                <w:tcPr>
                  <w:tcW w:w="1241" w:type="dxa"/>
                  <w:tcBorders>
                    <w:top w:val="single" w:sz="4" w:space="0" w:color="auto"/>
                  </w:tcBorders>
                </w:tcPr>
                <w:p w14:paraId="57E571D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SD</w:t>
                  </w:r>
                </w:p>
              </w:tc>
              <w:tc>
                <w:tcPr>
                  <w:tcW w:w="1623" w:type="dxa"/>
                  <w:tcBorders>
                    <w:top w:val="single" w:sz="4" w:space="0" w:color="auto"/>
                  </w:tcBorders>
                </w:tcPr>
                <w:p w14:paraId="184DBF4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Range</w:t>
                  </w:r>
                </w:p>
              </w:tc>
            </w:tr>
            <w:tr w:rsidR="00196183" w:rsidRPr="00C701D8" w14:paraId="41F43658" w14:textId="77777777" w:rsidTr="00196183">
              <w:trPr>
                <w:trHeight w:val="380"/>
              </w:trPr>
              <w:tc>
                <w:tcPr>
                  <w:tcW w:w="4590" w:type="dxa"/>
                  <w:tcBorders>
                    <w:top w:val="single" w:sz="4" w:space="0" w:color="auto"/>
                  </w:tcBorders>
                </w:tcPr>
                <w:p w14:paraId="7F65B0E6"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Age</w:t>
                  </w:r>
                </w:p>
              </w:tc>
              <w:tc>
                <w:tcPr>
                  <w:tcW w:w="666" w:type="dxa"/>
                  <w:tcBorders>
                    <w:top w:val="single" w:sz="4" w:space="0" w:color="auto"/>
                  </w:tcBorders>
                </w:tcPr>
                <w:p w14:paraId="7B405852" w14:textId="77777777" w:rsidR="00196183" w:rsidRPr="00C701D8" w:rsidRDefault="00196183" w:rsidP="00ED4B99">
                  <w:pPr>
                    <w:pStyle w:val="Compact"/>
                    <w:spacing w:before="0" w:after="0"/>
                    <w:rPr>
                      <w:rFonts w:ascii="Times New Roman" w:hAnsi="Times New Roman" w:cs="Times New Roman"/>
                    </w:rPr>
                  </w:pPr>
                </w:p>
              </w:tc>
              <w:tc>
                <w:tcPr>
                  <w:tcW w:w="859" w:type="dxa"/>
                  <w:tcBorders>
                    <w:top w:val="single" w:sz="4" w:space="0" w:color="auto"/>
                  </w:tcBorders>
                </w:tcPr>
                <w:p w14:paraId="6E8929DD"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1F17E8AA"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41</w:t>
                  </w:r>
                </w:p>
              </w:tc>
              <w:tc>
                <w:tcPr>
                  <w:tcW w:w="1241" w:type="dxa"/>
                </w:tcPr>
                <w:p w14:paraId="73459274"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11.9</w:t>
                  </w:r>
                </w:p>
              </w:tc>
              <w:tc>
                <w:tcPr>
                  <w:tcW w:w="1623" w:type="dxa"/>
                </w:tcPr>
                <w:p w14:paraId="4F105E0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21-72</w:t>
                  </w:r>
                </w:p>
              </w:tc>
            </w:tr>
            <w:tr w:rsidR="00196183" w:rsidRPr="00C701D8" w14:paraId="2811B462" w14:textId="77777777" w:rsidTr="00196183">
              <w:trPr>
                <w:trHeight w:val="402"/>
              </w:trPr>
              <w:tc>
                <w:tcPr>
                  <w:tcW w:w="4590" w:type="dxa"/>
                </w:tcPr>
                <w:p w14:paraId="50D594DA"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Sex at Birth</w:t>
                  </w:r>
                </w:p>
              </w:tc>
              <w:tc>
                <w:tcPr>
                  <w:tcW w:w="666" w:type="dxa"/>
                </w:tcPr>
                <w:p w14:paraId="2CBC4298"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4D537B10"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16A4F759"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1B1BF56"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2B063450"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0C3E070C" w14:textId="77777777" w:rsidTr="00196183">
              <w:trPr>
                <w:trHeight w:val="380"/>
              </w:trPr>
              <w:tc>
                <w:tcPr>
                  <w:tcW w:w="4590" w:type="dxa"/>
                </w:tcPr>
                <w:p w14:paraId="4A41ECD7"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Female</w:t>
                  </w:r>
                </w:p>
              </w:tc>
              <w:tc>
                <w:tcPr>
                  <w:tcW w:w="666" w:type="dxa"/>
                </w:tcPr>
                <w:p w14:paraId="5E27DAC1"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74</w:t>
                  </w:r>
                </w:p>
              </w:tc>
              <w:tc>
                <w:tcPr>
                  <w:tcW w:w="859" w:type="dxa"/>
                </w:tcPr>
                <w:p w14:paraId="3A00187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49.0</w:t>
                  </w:r>
                </w:p>
              </w:tc>
              <w:tc>
                <w:tcPr>
                  <w:tcW w:w="1146" w:type="dxa"/>
                </w:tcPr>
                <w:p w14:paraId="30B7A530"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048E401"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75FAB5E"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70A9E14F" w14:textId="77777777" w:rsidTr="00196183">
              <w:trPr>
                <w:trHeight w:val="380"/>
              </w:trPr>
              <w:tc>
                <w:tcPr>
                  <w:tcW w:w="4590" w:type="dxa"/>
                </w:tcPr>
                <w:p w14:paraId="42A11F4A"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Male</w:t>
                  </w:r>
                </w:p>
              </w:tc>
              <w:tc>
                <w:tcPr>
                  <w:tcW w:w="666" w:type="dxa"/>
                </w:tcPr>
                <w:p w14:paraId="3A3A421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77</w:t>
                  </w:r>
                </w:p>
              </w:tc>
              <w:tc>
                <w:tcPr>
                  <w:tcW w:w="859" w:type="dxa"/>
                </w:tcPr>
                <w:p w14:paraId="6806F90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51.0</w:t>
                  </w:r>
                </w:p>
              </w:tc>
              <w:tc>
                <w:tcPr>
                  <w:tcW w:w="1146" w:type="dxa"/>
                </w:tcPr>
                <w:p w14:paraId="6E8D2922"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386FED25"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8E97E95"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0451C9CF" w14:textId="77777777" w:rsidTr="00196183">
              <w:trPr>
                <w:trHeight w:val="402"/>
              </w:trPr>
              <w:tc>
                <w:tcPr>
                  <w:tcW w:w="4590" w:type="dxa"/>
                </w:tcPr>
                <w:p w14:paraId="403582F8"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Race</w:t>
                  </w:r>
                </w:p>
              </w:tc>
              <w:tc>
                <w:tcPr>
                  <w:tcW w:w="666" w:type="dxa"/>
                </w:tcPr>
                <w:p w14:paraId="5FEE33E4"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50499CD3"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3312332E"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C422E19"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71EF4C5F"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7D801DF" w14:textId="77777777" w:rsidTr="00196183">
              <w:trPr>
                <w:trHeight w:val="380"/>
              </w:trPr>
              <w:tc>
                <w:tcPr>
                  <w:tcW w:w="4590" w:type="dxa"/>
                </w:tcPr>
                <w:p w14:paraId="50B7AFE3"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American Indian/Alaska Native</w:t>
                  </w:r>
                </w:p>
              </w:tc>
              <w:tc>
                <w:tcPr>
                  <w:tcW w:w="666" w:type="dxa"/>
                </w:tcPr>
                <w:p w14:paraId="31E37F51"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w:t>
                  </w:r>
                </w:p>
              </w:tc>
              <w:tc>
                <w:tcPr>
                  <w:tcW w:w="859" w:type="dxa"/>
                </w:tcPr>
                <w:p w14:paraId="7F9816D2"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2.0</w:t>
                  </w:r>
                </w:p>
              </w:tc>
              <w:tc>
                <w:tcPr>
                  <w:tcW w:w="1146" w:type="dxa"/>
                </w:tcPr>
                <w:p w14:paraId="08B072AC"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742BF80A"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5D78361"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21321D20" w14:textId="77777777" w:rsidTr="00196183">
              <w:trPr>
                <w:trHeight w:val="402"/>
              </w:trPr>
              <w:tc>
                <w:tcPr>
                  <w:tcW w:w="4590" w:type="dxa"/>
                </w:tcPr>
                <w:p w14:paraId="44CC957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Asian</w:t>
                  </w:r>
                </w:p>
              </w:tc>
              <w:tc>
                <w:tcPr>
                  <w:tcW w:w="666" w:type="dxa"/>
                </w:tcPr>
                <w:p w14:paraId="778FAF34"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w:t>
                  </w:r>
                </w:p>
              </w:tc>
              <w:tc>
                <w:tcPr>
                  <w:tcW w:w="859" w:type="dxa"/>
                </w:tcPr>
                <w:p w14:paraId="5E415314"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1.3</w:t>
                  </w:r>
                </w:p>
              </w:tc>
              <w:tc>
                <w:tcPr>
                  <w:tcW w:w="1146" w:type="dxa"/>
                </w:tcPr>
                <w:p w14:paraId="0B1D0368"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731857CA"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07ECC444"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578CF01A" w14:textId="77777777" w:rsidTr="00196183">
              <w:trPr>
                <w:trHeight w:val="380"/>
              </w:trPr>
              <w:tc>
                <w:tcPr>
                  <w:tcW w:w="4590" w:type="dxa"/>
                </w:tcPr>
                <w:p w14:paraId="1A9425DA"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Black/African American</w:t>
                  </w:r>
                </w:p>
              </w:tc>
              <w:tc>
                <w:tcPr>
                  <w:tcW w:w="666" w:type="dxa"/>
                </w:tcPr>
                <w:p w14:paraId="407CCBC6"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8</w:t>
                  </w:r>
                </w:p>
              </w:tc>
              <w:tc>
                <w:tcPr>
                  <w:tcW w:w="859" w:type="dxa"/>
                </w:tcPr>
                <w:p w14:paraId="0EA251E2"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5.3</w:t>
                  </w:r>
                </w:p>
              </w:tc>
              <w:tc>
                <w:tcPr>
                  <w:tcW w:w="1146" w:type="dxa"/>
                </w:tcPr>
                <w:p w14:paraId="042C149C"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2A1F5F6B"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109C4EEF"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E304937" w14:textId="77777777" w:rsidTr="00196183">
              <w:trPr>
                <w:trHeight w:val="380"/>
              </w:trPr>
              <w:tc>
                <w:tcPr>
                  <w:tcW w:w="4590" w:type="dxa"/>
                </w:tcPr>
                <w:p w14:paraId="54E40802"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White/Caucasian</w:t>
                  </w:r>
                </w:p>
              </w:tc>
              <w:tc>
                <w:tcPr>
                  <w:tcW w:w="666" w:type="dxa"/>
                </w:tcPr>
                <w:p w14:paraId="4B142A83"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131</w:t>
                  </w:r>
                </w:p>
              </w:tc>
              <w:tc>
                <w:tcPr>
                  <w:tcW w:w="859" w:type="dxa"/>
                </w:tcPr>
                <w:p w14:paraId="5FAFD21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86.8</w:t>
                  </w:r>
                </w:p>
              </w:tc>
              <w:tc>
                <w:tcPr>
                  <w:tcW w:w="1146" w:type="dxa"/>
                </w:tcPr>
                <w:p w14:paraId="771C52F0"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4A6A811"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88A56C9"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24D30F9D" w14:textId="77777777" w:rsidTr="00196183">
              <w:trPr>
                <w:trHeight w:val="402"/>
              </w:trPr>
              <w:tc>
                <w:tcPr>
                  <w:tcW w:w="4590" w:type="dxa"/>
                </w:tcPr>
                <w:p w14:paraId="2D75A7E9"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Other/Multiracial</w:t>
                  </w:r>
                </w:p>
              </w:tc>
              <w:tc>
                <w:tcPr>
                  <w:tcW w:w="666" w:type="dxa"/>
                </w:tcPr>
                <w:p w14:paraId="15B762D3"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7</w:t>
                  </w:r>
                </w:p>
              </w:tc>
              <w:tc>
                <w:tcPr>
                  <w:tcW w:w="859" w:type="dxa"/>
                </w:tcPr>
                <w:p w14:paraId="3756EF93"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4.6</w:t>
                  </w:r>
                </w:p>
              </w:tc>
              <w:tc>
                <w:tcPr>
                  <w:tcW w:w="1146" w:type="dxa"/>
                </w:tcPr>
                <w:p w14:paraId="1D31B9B7"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7AE56C2"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16430993"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089173B8" w14:textId="77777777" w:rsidTr="00196183">
              <w:trPr>
                <w:trHeight w:val="380"/>
              </w:trPr>
              <w:tc>
                <w:tcPr>
                  <w:tcW w:w="4590" w:type="dxa"/>
                </w:tcPr>
                <w:p w14:paraId="500AD140"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Hispanic, Latino, or Spanish origin</w:t>
                  </w:r>
                </w:p>
              </w:tc>
              <w:tc>
                <w:tcPr>
                  <w:tcW w:w="666" w:type="dxa"/>
                </w:tcPr>
                <w:p w14:paraId="4A0A6E93"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0D40CD94"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0A1B67E2"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86CF6A8"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673F75A7"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3DD56F62" w14:textId="77777777" w:rsidTr="00196183">
              <w:trPr>
                <w:trHeight w:val="402"/>
              </w:trPr>
              <w:tc>
                <w:tcPr>
                  <w:tcW w:w="4590" w:type="dxa"/>
                </w:tcPr>
                <w:p w14:paraId="4F110A79"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Yes</w:t>
                  </w:r>
                </w:p>
              </w:tc>
              <w:tc>
                <w:tcPr>
                  <w:tcW w:w="666" w:type="dxa"/>
                </w:tcPr>
                <w:p w14:paraId="5BCB9960"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w:t>
                  </w:r>
                </w:p>
              </w:tc>
              <w:tc>
                <w:tcPr>
                  <w:tcW w:w="859" w:type="dxa"/>
                </w:tcPr>
                <w:p w14:paraId="2CC7D46A"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2.6</w:t>
                  </w:r>
                </w:p>
              </w:tc>
              <w:tc>
                <w:tcPr>
                  <w:tcW w:w="1146" w:type="dxa"/>
                </w:tcPr>
                <w:p w14:paraId="092CA680"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0FC34A0"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67B937A"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1A37B739" w14:textId="77777777" w:rsidTr="00196183">
              <w:trPr>
                <w:trHeight w:val="380"/>
              </w:trPr>
              <w:tc>
                <w:tcPr>
                  <w:tcW w:w="4590" w:type="dxa"/>
                </w:tcPr>
                <w:p w14:paraId="401EE80E"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No</w:t>
                  </w:r>
                </w:p>
              </w:tc>
              <w:tc>
                <w:tcPr>
                  <w:tcW w:w="666" w:type="dxa"/>
                </w:tcPr>
                <w:p w14:paraId="7CB938A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147</w:t>
                  </w:r>
                </w:p>
              </w:tc>
              <w:tc>
                <w:tcPr>
                  <w:tcW w:w="859" w:type="dxa"/>
                </w:tcPr>
                <w:p w14:paraId="68C02BA6"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97.4</w:t>
                  </w:r>
                </w:p>
              </w:tc>
              <w:tc>
                <w:tcPr>
                  <w:tcW w:w="1146" w:type="dxa"/>
                </w:tcPr>
                <w:p w14:paraId="2F57613D"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463A2425"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F89881E"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1BB686AE" w14:textId="77777777" w:rsidTr="00196183">
              <w:trPr>
                <w:trHeight w:val="380"/>
              </w:trPr>
              <w:tc>
                <w:tcPr>
                  <w:tcW w:w="4590" w:type="dxa"/>
                </w:tcPr>
                <w:p w14:paraId="667CD4C1"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Education</w:t>
                  </w:r>
                </w:p>
              </w:tc>
              <w:tc>
                <w:tcPr>
                  <w:tcW w:w="666" w:type="dxa"/>
                </w:tcPr>
                <w:p w14:paraId="5DFAE227"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7CC2DD89"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5AB9DC23"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273EFEDC"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6C41716"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57F129E1" w14:textId="77777777" w:rsidTr="00196183">
              <w:trPr>
                <w:trHeight w:val="402"/>
              </w:trPr>
              <w:tc>
                <w:tcPr>
                  <w:tcW w:w="4590" w:type="dxa"/>
                </w:tcPr>
                <w:p w14:paraId="445972F7"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Less than high school or GED degree</w:t>
                  </w:r>
                </w:p>
              </w:tc>
              <w:tc>
                <w:tcPr>
                  <w:tcW w:w="666" w:type="dxa"/>
                </w:tcPr>
                <w:p w14:paraId="369C3896"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c>
                <w:tcPr>
                  <w:tcW w:w="859" w:type="dxa"/>
                </w:tcPr>
                <w:p w14:paraId="22339794"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0.7</w:t>
                  </w:r>
                </w:p>
              </w:tc>
              <w:tc>
                <w:tcPr>
                  <w:tcW w:w="1146" w:type="dxa"/>
                </w:tcPr>
                <w:p w14:paraId="304ACE60"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40DC08E6"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44E3918"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1537DC1" w14:textId="77777777" w:rsidTr="00196183">
              <w:trPr>
                <w:trHeight w:val="380"/>
              </w:trPr>
              <w:tc>
                <w:tcPr>
                  <w:tcW w:w="4590" w:type="dxa"/>
                </w:tcPr>
                <w:p w14:paraId="59E0869C"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High school or GED</w:t>
                  </w:r>
                </w:p>
              </w:tc>
              <w:tc>
                <w:tcPr>
                  <w:tcW w:w="666" w:type="dxa"/>
                </w:tcPr>
                <w:p w14:paraId="159901C4"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14</w:t>
                  </w:r>
                </w:p>
              </w:tc>
              <w:tc>
                <w:tcPr>
                  <w:tcW w:w="859" w:type="dxa"/>
                </w:tcPr>
                <w:p w14:paraId="29E56FAE"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9.3</w:t>
                  </w:r>
                </w:p>
              </w:tc>
              <w:tc>
                <w:tcPr>
                  <w:tcW w:w="1146" w:type="dxa"/>
                </w:tcPr>
                <w:p w14:paraId="61FA37E2"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73EB27D"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1B525A00"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38EF0180" w14:textId="77777777" w:rsidTr="00196183">
              <w:trPr>
                <w:trHeight w:val="402"/>
              </w:trPr>
              <w:tc>
                <w:tcPr>
                  <w:tcW w:w="4590" w:type="dxa"/>
                </w:tcPr>
                <w:p w14:paraId="3B0C2117"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Some college</w:t>
                  </w:r>
                </w:p>
              </w:tc>
              <w:tc>
                <w:tcPr>
                  <w:tcW w:w="666" w:type="dxa"/>
                </w:tcPr>
                <w:p w14:paraId="5B5E503D"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41</w:t>
                  </w:r>
                </w:p>
              </w:tc>
              <w:tc>
                <w:tcPr>
                  <w:tcW w:w="859" w:type="dxa"/>
                </w:tcPr>
                <w:p w14:paraId="4C3908AE"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27.2</w:t>
                  </w:r>
                </w:p>
              </w:tc>
              <w:tc>
                <w:tcPr>
                  <w:tcW w:w="1146" w:type="dxa"/>
                </w:tcPr>
                <w:p w14:paraId="430ED0DB"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2A6F2CA3"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06104335"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29708BFA" w14:textId="77777777" w:rsidTr="00196183">
              <w:trPr>
                <w:trHeight w:val="380"/>
              </w:trPr>
              <w:tc>
                <w:tcPr>
                  <w:tcW w:w="4590" w:type="dxa"/>
                </w:tcPr>
                <w:p w14:paraId="44195CA6"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2-Year degree</w:t>
                  </w:r>
                </w:p>
              </w:tc>
              <w:tc>
                <w:tcPr>
                  <w:tcW w:w="666" w:type="dxa"/>
                </w:tcPr>
                <w:p w14:paraId="1C041B4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14</w:t>
                  </w:r>
                </w:p>
              </w:tc>
              <w:tc>
                <w:tcPr>
                  <w:tcW w:w="859" w:type="dxa"/>
                </w:tcPr>
                <w:p w14:paraId="64975DDD"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9.3</w:t>
                  </w:r>
                </w:p>
              </w:tc>
              <w:tc>
                <w:tcPr>
                  <w:tcW w:w="1146" w:type="dxa"/>
                </w:tcPr>
                <w:p w14:paraId="1DF8D6C8"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6E5474EB"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9165967"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2912B596" w14:textId="77777777" w:rsidTr="00196183">
              <w:trPr>
                <w:trHeight w:val="380"/>
              </w:trPr>
              <w:tc>
                <w:tcPr>
                  <w:tcW w:w="4590" w:type="dxa"/>
                </w:tcPr>
                <w:p w14:paraId="5DB6BB34"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College degree</w:t>
                  </w:r>
                </w:p>
              </w:tc>
              <w:tc>
                <w:tcPr>
                  <w:tcW w:w="666" w:type="dxa"/>
                </w:tcPr>
                <w:p w14:paraId="46389B5F"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58</w:t>
                  </w:r>
                </w:p>
              </w:tc>
              <w:tc>
                <w:tcPr>
                  <w:tcW w:w="859" w:type="dxa"/>
                </w:tcPr>
                <w:p w14:paraId="04AD716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38.4</w:t>
                  </w:r>
                </w:p>
              </w:tc>
              <w:tc>
                <w:tcPr>
                  <w:tcW w:w="1146" w:type="dxa"/>
                </w:tcPr>
                <w:p w14:paraId="0CE4CA8D"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403B2AEF"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8EAF701"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70A6EB70" w14:textId="77777777" w:rsidTr="00196183">
              <w:trPr>
                <w:trHeight w:val="402"/>
              </w:trPr>
              <w:tc>
                <w:tcPr>
                  <w:tcW w:w="4590" w:type="dxa"/>
                </w:tcPr>
                <w:p w14:paraId="4DCCF543"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Advanced degree</w:t>
                  </w:r>
                </w:p>
              </w:tc>
              <w:tc>
                <w:tcPr>
                  <w:tcW w:w="666" w:type="dxa"/>
                </w:tcPr>
                <w:p w14:paraId="4AE9E6E7"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23</w:t>
                  </w:r>
                </w:p>
              </w:tc>
              <w:tc>
                <w:tcPr>
                  <w:tcW w:w="859" w:type="dxa"/>
                </w:tcPr>
                <w:p w14:paraId="0A4C046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15.2</w:t>
                  </w:r>
                </w:p>
              </w:tc>
              <w:tc>
                <w:tcPr>
                  <w:tcW w:w="1146" w:type="dxa"/>
                </w:tcPr>
                <w:p w14:paraId="2151F77A"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608FDA29"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09B144BE"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25D8B6AE" w14:textId="77777777" w:rsidTr="00196183">
              <w:trPr>
                <w:trHeight w:val="380"/>
              </w:trPr>
              <w:tc>
                <w:tcPr>
                  <w:tcW w:w="4590" w:type="dxa"/>
                </w:tcPr>
                <w:p w14:paraId="4EA30D4A"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Employment</w:t>
                  </w:r>
                </w:p>
              </w:tc>
              <w:tc>
                <w:tcPr>
                  <w:tcW w:w="666" w:type="dxa"/>
                </w:tcPr>
                <w:p w14:paraId="6041B569"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53D95BB4"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549FEB12"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609F3D9"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16DC8B4D"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7A81CC2" w14:textId="77777777" w:rsidTr="00196183">
              <w:trPr>
                <w:trHeight w:val="380"/>
              </w:trPr>
              <w:tc>
                <w:tcPr>
                  <w:tcW w:w="4590" w:type="dxa"/>
                </w:tcPr>
                <w:p w14:paraId="05E50369"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Employed full-time</w:t>
                  </w:r>
                </w:p>
              </w:tc>
              <w:tc>
                <w:tcPr>
                  <w:tcW w:w="666" w:type="dxa"/>
                </w:tcPr>
                <w:p w14:paraId="3DC09096"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72</w:t>
                  </w:r>
                </w:p>
              </w:tc>
              <w:tc>
                <w:tcPr>
                  <w:tcW w:w="859" w:type="dxa"/>
                </w:tcPr>
                <w:p w14:paraId="1F77A23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47.7</w:t>
                  </w:r>
                </w:p>
              </w:tc>
              <w:tc>
                <w:tcPr>
                  <w:tcW w:w="1146" w:type="dxa"/>
                </w:tcPr>
                <w:p w14:paraId="4B97A62C"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3CEBFAD"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7D9C1394"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6A84DDA" w14:textId="77777777" w:rsidTr="00196183">
              <w:trPr>
                <w:trHeight w:val="402"/>
              </w:trPr>
              <w:tc>
                <w:tcPr>
                  <w:tcW w:w="4590" w:type="dxa"/>
                </w:tcPr>
                <w:p w14:paraId="37643264"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lastRenderedPageBreak/>
                    <w:t xml:space="preserve">     Employed part-time</w:t>
                  </w:r>
                </w:p>
              </w:tc>
              <w:tc>
                <w:tcPr>
                  <w:tcW w:w="666" w:type="dxa"/>
                </w:tcPr>
                <w:p w14:paraId="19EE001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26</w:t>
                  </w:r>
                </w:p>
              </w:tc>
              <w:tc>
                <w:tcPr>
                  <w:tcW w:w="859" w:type="dxa"/>
                </w:tcPr>
                <w:p w14:paraId="5A86636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17.2</w:t>
                  </w:r>
                </w:p>
              </w:tc>
              <w:tc>
                <w:tcPr>
                  <w:tcW w:w="1146" w:type="dxa"/>
                </w:tcPr>
                <w:p w14:paraId="70A103BE"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6C19843C"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29F2E783"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646F7A6" w14:textId="77777777" w:rsidTr="00196183">
              <w:trPr>
                <w:trHeight w:val="380"/>
              </w:trPr>
              <w:tc>
                <w:tcPr>
                  <w:tcW w:w="4590" w:type="dxa"/>
                </w:tcPr>
                <w:p w14:paraId="61BF860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Unemployed</w:t>
                  </w:r>
                </w:p>
              </w:tc>
              <w:tc>
                <w:tcPr>
                  <w:tcW w:w="666" w:type="dxa"/>
                </w:tcPr>
                <w:p w14:paraId="0B86831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53</w:t>
                  </w:r>
                </w:p>
              </w:tc>
              <w:tc>
                <w:tcPr>
                  <w:tcW w:w="859" w:type="dxa"/>
                </w:tcPr>
                <w:p w14:paraId="4260693E"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35.1</w:t>
                  </w:r>
                </w:p>
              </w:tc>
              <w:tc>
                <w:tcPr>
                  <w:tcW w:w="1146" w:type="dxa"/>
                </w:tcPr>
                <w:p w14:paraId="07B23F7A"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C39D787"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20E3654"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1424C42C" w14:textId="77777777" w:rsidTr="00196183">
              <w:trPr>
                <w:trHeight w:val="402"/>
              </w:trPr>
              <w:tc>
                <w:tcPr>
                  <w:tcW w:w="4590" w:type="dxa"/>
                </w:tcPr>
                <w:p w14:paraId="4B9791EA"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Personal Income</w:t>
                  </w:r>
                </w:p>
              </w:tc>
              <w:tc>
                <w:tcPr>
                  <w:tcW w:w="666" w:type="dxa"/>
                </w:tcPr>
                <w:p w14:paraId="10C5AC75"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0A75ADF1"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5F9EBB2F"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$34,298</w:t>
                  </w:r>
                </w:p>
              </w:tc>
              <w:tc>
                <w:tcPr>
                  <w:tcW w:w="1241" w:type="dxa"/>
                </w:tcPr>
                <w:p w14:paraId="677FE29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$31,807</w:t>
                  </w:r>
                </w:p>
              </w:tc>
              <w:tc>
                <w:tcPr>
                  <w:tcW w:w="1623" w:type="dxa"/>
                </w:tcPr>
                <w:p w14:paraId="3024F05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$0-200,000</w:t>
                  </w:r>
                </w:p>
              </w:tc>
            </w:tr>
            <w:tr w:rsidR="00196183" w:rsidRPr="00C701D8" w14:paraId="247B94E1" w14:textId="77777777" w:rsidTr="00196183">
              <w:trPr>
                <w:trHeight w:val="380"/>
              </w:trPr>
              <w:tc>
                <w:tcPr>
                  <w:tcW w:w="4590" w:type="dxa"/>
                </w:tcPr>
                <w:p w14:paraId="618696E9"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Marital Status</w:t>
                  </w:r>
                </w:p>
              </w:tc>
              <w:tc>
                <w:tcPr>
                  <w:tcW w:w="666" w:type="dxa"/>
                </w:tcPr>
                <w:p w14:paraId="03585B10"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6FAA364C"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6FF1F85E"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30D22A9B"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09B94AE9"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33115CA6" w14:textId="77777777" w:rsidTr="00196183">
              <w:trPr>
                <w:trHeight w:val="380"/>
              </w:trPr>
              <w:tc>
                <w:tcPr>
                  <w:tcW w:w="4590" w:type="dxa"/>
                </w:tcPr>
                <w:p w14:paraId="340B331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Never married</w:t>
                  </w:r>
                </w:p>
              </w:tc>
              <w:tc>
                <w:tcPr>
                  <w:tcW w:w="666" w:type="dxa"/>
                </w:tcPr>
                <w:p w14:paraId="2CB49BEE"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67</w:t>
                  </w:r>
                </w:p>
              </w:tc>
              <w:tc>
                <w:tcPr>
                  <w:tcW w:w="859" w:type="dxa"/>
                </w:tcPr>
                <w:p w14:paraId="27CEBC60"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44.4</w:t>
                  </w:r>
                </w:p>
              </w:tc>
              <w:tc>
                <w:tcPr>
                  <w:tcW w:w="1146" w:type="dxa"/>
                </w:tcPr>
                <w:p w14:paraId="411D6A38"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2080BACA"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058AA610"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58B9165" w14:textId="77777777" w:rsidTr="00196183">
              <w:trPr>
                <w:trHeight w:val="402"/>
              </w:trPr>
              <w:tc>
                <w:tcPr>
                  <w:tcW w:w="4590" w:type="dxa"/>
                </w:tcPr>
                <w:p w14:paraId="3C1C25EB"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Married</w:t>
                  </w:r>
                </w:p>
              </w:tc>
              <w:tc>
                <w:tcPr>
                  <w:tcW w:w="666" w:type="dxa"/>
                </w:tcPr>
                <w:p w14:paraId="1EE78B81"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32</w:t>
                  </w:r>
                </w:p>
              </w:tc>
              <w:tc>
                <w:tcPr>
                  <w:tcW w:w="859" w:type="dxa"/>
                </w:tcPr>
                <w:p w14:paraId="33DF9341"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21.2</w:t>
                  </w:r>
                </w:p>
              </w:tc>
              <w:tc>
                <w:tcPr>
                  <w:tcW w:w="1146" w:type="dxa"/>
                </w:tcPr>
                <w:p w14:paraId="2320F1B7"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41E5CFCC"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2861A88A"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12C6F994" w14:textId="77777777" w:rsidTr="00196183">
              <w:trPr>
                <w:trHeight w:val="380"/>
              </w:trPr>
              <w:tc>
                <w:tcPr>
                  <w:tcW w:w="4590" w:type="dxa"/>
                </w:tcPr>
                <w:p w14:paraId="1655B2A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Divorced, separated or widowed</w:t>
                  </w:r>
                </w:p>
              </w:tc>
              <w:tc>
                <w:tcPr>
                  <w:tcW w:w="666" w:type="dxa"/>
                </w:tcPr>
                <w:p w14:paraId="70B4484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52</w:t>
                  </w:r>
                </w:p>
              </w:tc>
              <w:tc>
                <w:tcPr>
                  <w:tcW w:w="859" w:type="dxa"/>
                </w:tcPr>
                <w:p w14:paraId="4F468751"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34.4</w:t>
                  </w:r>
                </w:p>
              </w:tc>
              <w:tc>
                <w:tcPr>
                  <w:tcW w:w="1146" w:type="dxa"/>
                </w:tcPr>
                <w:p w14:paraId="5FC20411"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3122F19E"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249C1464"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F77711F" w14:textId="77777777" w:rsidTr="00196183">
              <w:trPr>
                <w:trHeight w:val="783"/>
              </w:trPr>
              <w:tc>
                <w:tcPr>
                  <w:tcW w:w="4590" w:type="dxa"/>
                </w:tcPr>
                <w:p w14:paraId="76614D8C"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DSM-5 Alcohol Use Disorder Symptom Count</w:t>
                  </w:r>
                </w:p>
              </w:tc>
              <w:tc>
                <w:tcPr>
                  <w:tcW w:w="666" w:type="dxa"/>
                </w:tcPr>
                <w:p w14:paraId="0DE8E933"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3B470E63"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2FFFC30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8.9</w:t>
                  </w:r>
                </w:p>
              </w:tc>
              <w:tc>
                <w:tcPr>
                  <w:tcW w:w="1241" w:type="dxa"/>
                </w:tcPr>
                <w:p w14:paraId="01E9E64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1.9</w:t>
                  </w:r>
                </w:p>
              </w:tc>
              <w:tc>
                <w:tcPr>
                  <w:tcW w:w="1623" w:type="dxa"/>
                </w:tcPr>
                <w:p w14:paraId="0534A3AA"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4-11</w:t>
                  </w:r>
                </w:p>
              </w:tc>
            </w:tr>
            <w:tr w:rsidR="00196183" w:rsidRPr="00C701D8" w14:paraId="6F17CD76" w14:textId="77777777" w:rsidTr="00ED4B99">
              <w:trPr>
                <w:trHeight w:val="380"/>
              </w:trPr>
              <w:tc>
                <w:tcPr>
                  <w:tcW w:w="10125" w:type="dxa"/>
                  <w:gridSpan w:val="6"/>
                </w:tcPr>
                <w:p w14:paraId="343BA438"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Alcohol Use Disorder Milestones</w:t>
                  </w:r>
                </w:p>
              </w:tc>
            </w:tr>
            <w:tr w:rsidR="00196183" w:rsidRPr="00C701D8" w14:paraId="456F5840" w14:textId="77777777" w:rsidTr="00196183">
              <w:trPr>
                <w:trHeight w:val="402"/>
              </w:trPr>
              <w:tc>
                <w:tcPr>
                  <w:tcW w:w="4590" w:type="dxa"/>
                </w:tcPr>
                <w:p w14:paraId="7F320EE4"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Age of first drink</w:t>
                  </w:r>
                </w:p>
              </w:tc>
              <w:tc>
                <w:tcPr>
                  <w:tcW w:w="666" w:type="dxa"/>
                </w:tcPr>
                <w:p w14:paraId="3E7237BD"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3ED131B1"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7A6C199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14.6</w:t>
                  </w:r>
                </w:p>
              </w:tc>
              <w:tc>
                <w:tcPr>
                  <w:tcW w:w="1241" w:type="dxa"/>
                </w:tcPr>
                <w:p w14:paraId="201E5182"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2.9</w:t>
                  </w:r>
                </w:p>
              </w:tc>
              <w:tc>
                <w:tcPr>
                  <w:tcW w:w="1623" w:type="dxa"/>
                </w:tcPr>
                <w:p w14:paraId="46299CC0"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6-24</w:t>
                  </w:r>
                </w:p>
              </w:tc>
            </w:tr>
            <w:tr w:rsidR="00196183" w:rsidRPr="00C701D8" w14:paraId="6C3E21CB" w14:textId="77777777" w:rsidTr="00196183">
              <w:trPr>
                <w:trHeight w:val="380"/>
              </w:trPr>
              <w:tc>
                <w:tcPr>
                  <w:tcW w:w="4590" w:type="dxa"/>
                </w:tcPr>
                <w:p w14:paraId="5B997BAB"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Age of regular drinking</w:t>
                  </w:r>
                </w:p>
              </w:tc>
              <w:tc>
                <w:tcPr>
                  <w:tcW w:w="666" w:type="dxa"/>
                </w:tcPr>
                <w:p w14:paraId="2A2A48F5"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333D9FD1"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5E28F35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19.5</w:t>
                  </w:r>
                </w:p>
              </w:tc>
              <w:tc>
                <w:tcPr>
                  <w:tcW w:w="1241" w:type="dxa"/>
                </w:tcPr>
                <w:p w14:paraId="640BFEF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6.6</w:t>
                  </w:r>
                </w:p>
              </w:tc>
              <w:tc>
                <w:tcPr>
                  <w:tcW w:w="1623" w:type="dxa"/>
                </w:tcPr>
                <w:p w14:paraId="3B41F41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11-56</w:t>
                  </w:r>
                </w:p>
              </w:tc>
            </w:tr>
            <w:tr w:rsidR="00196183" w:rsidRPr="00C701D8" w14:paraId="5345422E" w14:textId="77777777" w:rsidTr="00196183">
              <w:trPr>
                <w:trHeight w:val="783"/>
              </w:trPr>
              <w:tc>
                <w:tcPr>
                  <w:tcW w:w="4590" w:type="dxa"/>
                </w:tcPr>
                <w:p w14:paraId="26A36A39"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Age at which drinking became </w:t>
                  </w:r>
                </w:p>
                <w:p w14:paraId="662EE1C0"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problematic</w:t>
                  </w:r>
                </w:p>
              </w:tc>
              <w:tc>
                <w:tcPr>
                  <w:tcW w:w="666" w:type="dxa"/>
                </w:tcPr>
                <w:p w14:paraId="2F9762CF"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5DB673CB"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3B850F5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27.8</w:t>
                  </w:r>
                </w:p>
              </w:tc>
              <w:tc>
                <w:tcPr>
                  <w:tcW w:w="1241" w:type="dxa"/>
                </w:tcPr>
                <w:p w14:paraId="7AAB0360"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9.6</w:t>
                  </w:r>
                </w:p>
              </w:tc>
              <w:tc>
                <w:tcPr>
                  <w:tcW w:w="1623" w:type="dxa"/>
                </w:tcPr>
                <w:p w14:paraId="0DAD7A9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15-60</w:t>
                  </w:r>
                </w:p>
              </w:tc>
            </w:tr>
            <w:tr w:rsidR="00196183" w:rsidRPr="00C701D8" w14:paraId="73098E53" w14:textId="77777777" w:rsidTr="00196183">
              <w:trPr>
                <w:trHeight w:val="380"/>
              </w:trPr>
              <w:tc>
                <w:tcPr>
                  <w:tcW w:w="4590" w:type="dxa"/>
                </w:tcPr>
                <w:p w14:paraId="2308CF8E"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Age of first quit attempt</w:t>
                  </w:r>
                </w:p>
              </w:tc>
              <w:tc>
                <w:tcPr>
                  <w:tcW w:w="666" w:type="dxa"/>
                </w:tcPr>
                <w:p w14:paraId="240F4332"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78918903"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02422C9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31.5</w:t>
                  </w:r>
                </w:p>
              </w:tc>
              <w:tc>
                <w:tcPr>
                  <w:tcW w:w="1241" w:type="dxa"/>
                </w:tcPr>
                <w:p w14:paraId="3FB5FB2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10.4</w:t>
                  </w:r>
                </w:p>
              </w:tc>
              <w:tc>
                <w:tcPr>
                  <w:tcW w:w="1623" w:type="dxa"/>
                </w:tcPr>
                <w:p w14:paraId="437177B1"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15-65</w:t>
                  </w:r>
                </w:p>
              </w:tc>
            </w:tr>
            <w:tr w:rsidR="00196183" w:rsidRPr="00C701D8" w14:paraId="29CE2E4F" w14:textId="77777777" w:rsidTr="00196183">
              <w:trPr>
                <w:trHeight w:val="402"/>
              </w:trPr>
              <w:tc>
                <w:tcPr>
                  <w:tcW w:w="4590" w:type="dxa"/>
                </w:tcPr>
                <w:p w14:paraId="50A5FBD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Number of Quit Attempts*</w:t>
                  </w:r>
                </w:p>
              </w:tc>
              <w:tc>
                <w:tcPr>
                  <w:tcW w:w="666" w:type="dxa"/>
                </w:tcPr>
                <w:p w14:paraId="0ABC34EA"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7146B080"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3FEE00E2"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5.5</w:t>
                  </w:r>
                </w:p>
              </w:tc>
              <w:tc>
                <w:tcPr>
                  <w:tcW w:w="1241" w:type="dxa"/>
                </w:tcPr>
                <w:p w14:paraId="28A4A49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5.8</w:t>
                  </w:r>
                </w:p>
              </w:tc>
              <w:tc>
                <w:tcPr>
                  <w:tcW w:w="1623" w:type="dxa"/>
                </w:tcPr>
                <w:p w14:paraId="4F4BCB97"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0-30</w:t>
                  </w:r>
                </w:p>
              </w:tc>
            </w:tr>
            <w:tr w:rsidR="00196183" w:rsidRPr="00C701D8" w14:paraId="7557643F" w14:textId="77777777" w:rsidTr="00ED4B99">
              <w:trPr>
                <w:trHeight w:val="380"/>
              </w:trPr>
              <w:tc>
                <w:tcPr>
                  <w:tcW w:w="10125" w:type="dxa"/>
                  <w:gridSpan w:val="6"/>
                </w:tcPr>
                <w:p w14:paraId="65D346FE"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Lifetime History of Treatment (Can choose more than 1)</w:t>
                  </w:r>
                </w:p>
              </w:tc>
            </w:tr>
            <w:tr w:rsidR="00196183" w:rsidRPr="00C701D8" w14:paraId="0FFD3239" w14:textId="77777777" w:rsidTr="00196183">
              <w:trPr>
                <w:trHeight w:val="402"/>
              </w:trPr>
              <w:tc>
                <w:tcPr>
                  <w:tcW w:w="4590" w:type="dxa"/>
                </w:tcPr>
                <w:p w14:paraId="34ADCD42"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Long-term residential (6+ months)</w:t>
                  </w:r>
                </w:p>
              </w:tc>
              <w:tc>
                <w:tcPr>
                  <w:tcW w:w="666" w:type="dxa"/>
                </w:tcPr>
                <w:p w14:paraId="0AA826EF"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8</w:t>
                  </w:r>
                </w:p>
              </w:tc>
              <w:tc>
                <w:tcPr>
                  <w:tcW w:w="859" w:type="dxa"/>
                </w:tcPr>
                <w:p w14:paraId="6FEA5D03"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5.3</w:t>
                  </w:r>
                </w:p>
              </w:tc>
              <w:tc>
                <w:tcPr>
                  <w:tcW w:w="1146" w:type="dxa"/>
                </w:tcPr>
                <w:p w14:paraId="0CFF3328"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355A2AC6"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F27ABF8"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5D1A6FB1" w14:textId="77777777" w:rsidTr="00196183">
              <w:trPr>
                <w:trHeight w:val="380"/>
              </w:trPr>
              <w:tc>
                <w:tcPr>
                  <w:tcW w:w="4590" w:type="dxa"/>
                </w:tcPr>
                <w:p w14:paraId="7F7C621C"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Short-term residential (&lt; 6 months)</w:t>
                  </w:r>
                </w:p>
              </w:tc>
              <w:tc>
                <w:tcPr>
                  <w:tcW w:w="666" w:type="dxa"/>
                </w:tcPr>
                <w:p w14:paraId="61CCCF3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49</w:t>
                  </w:r>
                </w:p>
              </w:tc>
              <w:tc>
                <w:tcPr>
                  <w:tcW w:w="859" w:type="dxa"/>
                </w:tcPr>
                <w:p w14:paraId="09368BB6"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32.5</w:t>
                  </w:r>
                </w:p>
              </w:tc>
              <w:tc>
                <w:tcPr>
                  <w:tcW w:w="1146" w:type="dxa"/>
                </w:tcPr>
                <w:p w14:paraId="0C9A7BF8"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D928B13"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19EE114D"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EBDAE75" w14:textId="77777777" w:rsidTr="00196183">
              <w:trPr>
                <w:trHeight w:val="380"/>
              </w:trPr>
              <w:tc>
                <w:tcPr>
                  <w:tcW w:w="4590" w:type="dxa"/>
                </w:tcPr>
                <w:p w14:paraId="5A3BC665"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Outpatient</w:t>
                  </w:r>
                </w:p>
              </w:tc>
              <w:tc>
                <w:tcPr>
                  <w:tcW w:w="666" w:type="dxa"/>
                </w:tcPr>
                <w:p w14:paraId="4236FC83"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74</w:t>
                  </w:r>
                </w:p>
              </w:tc>
              <w:tc>
                <w:tcPr>
                  <w:tcW w:w="859" w:type="dxa"/>
                </w:tcPr>
                <w:p w14:paraId="5282160A"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49.0</w:t>
                  </w:r>
                </w:p>
              </w:tc>
              <w:tc>
                <w:tcPr>
                  <w:tcW w:w="1146" w:type="dxa"/>
                </w:tcPr>
                <w:p w14:paraId="63945F6A"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4E1D40EB"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350684A"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2DA0C0FD" w14:textId="77777777" w:rsidTr="00196183">
              <w:trPr>
                <w:trHeight w:val="402"/>
              </w:trPr>
              <w:tc>
                <w:tcPr>
                  <w:tcW w:w="4590" w:type="dxa"/>
                </w:tcPr>
                <w:p w14:paraId="5DDA9498"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Individual counseling</w:t>
                  </w:r>
                </w:p>
              </w:tc>
              <w:tc>
                <w:tcPr>
                  <w:tcW w:w="666" w:type="dxa"/>
                </w:tcPr>
                <w:p w14:paraId="2583801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97</w:t>
                  </w:r>
                </w:p>
              </w:tc>
              <w:tc>
                <w:tcPr>
                  <w:tcW w:w="859" w:type="dxa"/>
                </w:tcPr>
                <w:p w14:paraId="40D6736F"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64.2</w:t>
                  </w:r>
                </w:p>
              </w:tc>
              <w:tc>
                <w:tcPr>
                  <w:tcW w:w="1146" w:type="dxa"/>
                </w:tcPr>
                <w:p w14:paraId="7E174B2D"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EAC0617"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08728D3B"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0AB1CEAC" w14:textId="77777777" w:rsidTr="00196183">
              <w:trPr>
                <w:trHeight w:val="380"/>
              </w:trPr>
              <w:tc>
                <w:tcPr>
                  <w:tcW w:w="4590" w:type="dxa"/>
                </w:tcPr>
                <w:p w14:paraId="0B18785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Group counseling</w:t>
                  </w:r>
                </w:p>
              </w:tc>
              <w:tc>
                <w:tcPr>
                  <w:tcW w:w="666" w:type="dxa"/>
                </w:tcPr>
                <w:p w14:paraId="44CE4214"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62</w:t>
                  </w:r>
                </w:p>
              </w:tc>
              <w:tc>
                <w:tcPr>
                  <w:tcW w:w="859" w:type="dxa"/>
                </w:tcPr>
                <w:p w14:paraId="37C9DF3E"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41.1</w:t>
                  </w:r>
                </w:p>
              </w:tc>
              <w:tc>
                <w:tcPr>
                  <w:tcW w:w="1146" w:type="dxa"/>
                </w:tcPr>
                <w:p w14:paraId="56862F87"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74DA3E5C"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739733F9"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74683CA7" w14:textId="77777777" w:rsidTr="00196183">
              <w:trPr>
                <w:trHeight w:val="783"/>
              </w:trPr>
              <w:tc>
                <w:tcPr>
                  <w:tcW w:w="4590" w:type="dxa"/>
                </w:tcPr>
                <w:p w14:paraId="62524FA9"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Alcoholics Anonymous/Narcotics </w:t>
                  </w:r>
                </w:p>
                <w:p w14:paraId="0AC6E28F"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Anonymous</w:t>
                  </w:r>
                </w:p>
              </w:tc>
              <w:tc>
                <w:tcPr>
                  <w:tcW w:w="666" w:type="dxa"/>
                </w:tcPr>
                <w:p w14:paraId="0AEE4B77"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93</w:t>
                  </w:r>
                </w:p>
              </w:tc>
              <w:tc>
                <w:tcPr>
                  <w:tcW w:w="859" w:type="dxa"/>
                </w:tcPr>
                <w:p w14:paraId="72D1BA97"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61.6</w:t>
                  </w:r>
                </w:p>
              </w:tc>
              <w:tc>
                <w:tcPr>
                  <w:tcW w:w="1146" w:type="dxa"/>
                </w:tcPr>
                <w:p w14:paraId="72F0330E"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03E39833"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4D529699"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10266E2C" w14:textId="77777777" w:rsidTr="00196183">
              <w:trPr>
                <w:trHeight w:val="380"/>
              </w:trPr>
              <w:tc>
                <w:tcPr>
                  <w:tcW w:w="4590" w:type="dxa"/>
                </w:tcPr>
                <w:p w14:paraId="5DEBC109"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Other</w:t>
                  </w:r>
                </w:p>
              </w:tc>
              <w:tc>
                <w:tcPr>
                  <w:tcW w:w="666" w:type="dxa"/>
                </w:tcPr>
                <w:p w14:paraId="3859658A"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40</w:t>
                  </w:r>
                </w:p>
              </w:tc>
              <w:tc>
                <w:tcPr>
                  <w:tcW w:w="859" w:type="dxa"/>
                </w:tcPr>
                <w:p w14:paraId="58992ED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26.5</w:t>
                  </w:r>
                </w:p>
              </w:tc>
              <w:tc>
                <w:tcPr>
                  <w:tcW w:w="1146" w:type="dxa"/>
                </w:tcPr>
                <w:p w14:paraId="07A76B97"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3CD74624"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29AA9517"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E7F93B5" w14:textId="77777777" w:rsidTr="00ED4B99">
              <w:trPr>
                <w:trHeight w:val="402"/>
              </w:trPr>
              <w:tc>
                <w:tcPr>
                  <w:tcW w:w="10125" w:type="dxa"/>
                  <w:gridSpan w:val="6"/>
                </w:tcPr>
                <w:p w14:paraId="2D5D4728"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Received Medication for Alcohol Use Disorder</w:t>
                  </w:r>
                </w:p>
              </w:tc>
            </w:tr>
            <w:tr w:rsidR="00196183" w:rsidRPr="00C701D8" w14:paraId="34ECFB41" w14:textId="77777777" w:rsidTr="00196183">
              <w:trPr>
                <w:trHeight w:val="380"/>
              </w:trPr>
              <w:tc>
                <w:tcPr>
                  <w:tcW w:w="4590" w:type="dxa"/>
                </w:tcPr>
                <w:p w14:paraId="2F528037"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Yes</w:t>
                  </w:r>
                </w:p>
              </w:tc>
              <w:tc>
                <w:tcPr>
                  <w:tcW w:w="666" w:type="dxa"/>
                </w:tcPr>
                <w:p w14:paraId="0B0D826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59</w:t>
                  </w:r>
                </w:p>
              </w:tc>
              <w:tc>
                <w:tcPr>
                  <w:tcW w:w="859" w:type="dxa"/>
                </w:tcPr>
                <w:p w14:paraId="205009F3"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39.1</w:t>
                  </w:r>
                </w:p>
              </w:tc>
              <w:tc>
                <w:tcPr>
                  <w:tcW w:w="1146" w:type="dxa"/>
                </w:tcPr>
                <w:p w14:paraId="399A7E07"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76E1A8B5"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4A12239C"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1EE16868" w14:textId="77777777" w:rsidTr="00196183">
              <w:trPr>
                <w:trHeight w:val="402"/>
              </w:trPr>
              <w:tc>
                <w:tcPr>
                  <w:tcW w:w="4590" w:type="dxa"/>
                </w:tcPr>
                <w:p w14:paraId="026FAF74"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No</w:t>
                  </w:r>
                </w:p>
              </w:tc>
              <w:tc>
                <w:tcPr>
                  <w:tcW w:w="666" w:type="dxa"/>
                </w:tcPr>
                <w:p w14:paraId="11AAA98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92</w:t>
                  </w:r>
                </w:p>
              </w:tc>
              <w:tc>
                <w:tcPr>
                  <w:tcW w:w="859" w:type="dxa"/>
                </w:tcPr>
                <w:p w14:paraId="5B36058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60.9</w:t>
                  </w:r>
                </w:p>
              </w:tc>
              <w:tc>
                <w:tcPr>
                  <w:tcW w:w="1146" w:type="dxa"/>
                </w:tcPr>
                <w:p w14:paraId="427EA49F"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0F7E316B"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773A9E8C"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B59FB97" w14:textId="77777777" w:rsidTr="00ED4B99">
              <w:trPr>
                <w:trHeight w:val="380"/>
              </w:trPr>
              <w:tc>
                <w:tcPr>
                  <w:tcW w:w="10125" w:type="dxa"/>
                  <w:gridSpan w:val="6"/>
                </w:tcPr>
                <w:p w14:paraId="486F27E3"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Current (Past 3 Month) Drug Use</w:t>
                  </w:r>
                </w:p>
              </w:tc>
            </w:tr>
            <w:tr w:rsidR="00196183" w:rsidRPr="00C701D8" w14:paraId="70B52C89" w14:textId="77777777" w:rsidTr="00196183">
              <w:trPr>
                <w:trHeight w:val="783"/>
              </w:trPr>
              <w:tc>
                <w:tcPr>
                  <w:tcW w:w="4590" w:type="dxa"/>
                </w:tcPr>
                <w:p w14:paraId="7615BEAC"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Tobacco products (cigarettes, </w:t>
                  </w:r>
                </w:p>
                <w:p w14:paraId="3B40BF33"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chewing tobacco, cigars, etc.)</w:t>
                  </w:r>
                </w:p>
              </w:tc>
              <w:tc>
                <w:tcPr>
                  <w:tcW w:w="666" w:type="dxa"/>
                </w:tcPr>
                <w:p w14:paraId="3DF3E4F7"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84</w:t>
                  </w:r>
                </w:p>
              </w:tc>
              <w:tc>
                <w:tcPr>
                  <w:tcW w:w="859" w:type="dxa"/>
                </w:tcPr>
                <w:p w14:paraId="50A39E9D"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55.6</w:t>
                  </w:r>
                </w:p>
              </w:tc>
              <w:tc>
                <w:tcPr>
                  <w:tcW w:w="1146" w:type="dxa"/>
                </w:tcPr>
                <w:p w14:paraId="3008C06F"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ACB1C2B"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D048027"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1FC8A2CE" w14:textId="77777777" w:rsidTr="00196183">
              <w:trPr>
                <w:trHeight w:val="783"/>
              </w:trPr>
              <w:tc>
                <w:tcPr>
                  <w:tcW w:w="4590" w:type="dxa"/>
                </w:tcPr>
                <w:p w14:paraId="717A71D6"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Cannabis (marijuana, pot, grass, </w:t>
                  </w:r>
                </w:p>
                <w:p w14:paraId="016E1881"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hash, etc.)</w:t>
                  </w:r>
                </w:p>
              </w:tc>
              <w:tc>
                <w:tcPr>
                  <w:tcW w:w="666" w:type="dxa"/>
                </w:tcPr>
                <w:p w14:paraId="77AEC6C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66</w:t>
                  </w:r>
                </w:p>
              </w:tc>
              <w:tc>
                <w:tcPr>
                  <w:tcW w:w="859" w:type="dxa"/>
                </w:tcPr>
                <w:p w14:paraId="070CD02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43.7</w:t>
                  </w:r>
                </w:p>
              </w:tc>
              <w:tc>
                <w:tcPr>
                  <w:tcW w:w="1146" w:type="dxa"/>
                </w:tcPr>
                <w:p w14:paraId="119A6A52"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6BED92D2"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142663A0"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545CB51F" w14:textId="77777777" w:rsidTr="00196183">
              <w:trPr>
                <w:trHeight w:val="380"/>
              </w:trPr>
              <w:tc>
                <w:tcPr>
                  <w:tcW w:w="4590" w:type="dxa"/>
                </w:tcPr>
                <w:p w14:paraId="6F1A7CB8"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Cocaine (coke, crack, etc.)</w:t>
                  </w:r>
                </w:p>
              </w:tc>
              <w:tc>
                <w:tcPr>
                  <w:tcW w:w="666" w:type="dxa"/>
                </w:tcPr>
                <w:p w14:paraId="662F8E6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18</w:t>
                  </w:r>
                </w:p>
              </w:tc>
              <w:tc>
                <w:tcPr>
                  <w:tcW w:w="859" w:type="dxa"/>
                </w:tcPr>
                <w:p w14:paraId="49773DD1"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11.9</w:t>
                  </w:r>
                </w:p>
              </w:tc>
              <w:tc>
                <w:tcPr>
                  <w:tcW w:w="1146" w:type="dxa"/>
                </w:tcPr>
                <w:p w14:paraId="7E8B5570"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425993B6"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018487DC"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AF11FA4" w14:textId="77777777" w:rsidTr="00196183">
              <w:trPr>
                <w:trHeight w:val="783"/>
              </w:trPr>
              <w:tc>
                <w:tcPr>
                  <w:tcW w:w="4590" w:type="dxa"/>
                </w:tcPr>
                <w:p w14:paraId="039D5AEE"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lastRenderedPageBreak/>
                    <w:t xml:space="preserve">     Amphetamine type stimulants </w:t>
                  </w:r>
                </w:p>
                <w:p w14:paraId="46B61448"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(speed, diet pills, ecstasy, etc.)</w:t>
                  </w:r>
                </w:p>
              </w:tc>
              <w:tc>
                <w:tcPr>
                  <w:tcW w:w="666" w:type="dxa"/>
                </w:tcPr>
                <w:p w14:paraId="5234F45C"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15</w:t>
                  </w:r>
                </w:p>
              </w:tc>
              <w:tc>
                <w:tcPr>
                  <w:tcW w:w="859" w:type="dxa"/>
                </w:tcPr>
                <w:p w14:paraId="548F3DF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9.9</w:t>
                  </w:r>
                </w:p>
              </w:tc>
              <w:tc>
                <w:tcPr>
                  <w:tcW w:w="1146" w:type="dxa"/>
                </w:tcPr>
                <w:p w14:paraId="1649370D"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11D1AD0A"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3E81EC4"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511FF432" w14:textId="77777777" w:rsidTr="00196183">
              <w:trPr>
                <w:trHeight w:val="783"/>
              </w:trPr>
              <w:tc>
                <w:tcPr>
                  <w:tcW w:w="4590" w:type="dxa"/>
                </w:tcPr>
                <w:p w14:paraId="3F57B9A2"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Inhalants (nitrous, glue, petrol, paint </w:t>
                  </w:r>
                </w:p>
                <w:p w14:paraId="23795ACA"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thinner, etc.)</w:t>
                  </w:r>
                </w:p>
              </w:tc>
              <w:tc>
                <w:tcPr>
                  <w:tcW w:w="666" w:type="dxa"/>
                </w:tcPr>
                <w:p w14:paraId="019CB02F"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3</w:t>
                  </w:r>
                </w:p>
              </w:tc>
              <w:tc>
                <w:tcPr>
                  <w:tcW w:w="859" w:type="dxa"/>
                </w:tcPr>
                <w:p w14:paraId="731FA26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2.0</w:t>
                  </w:r>
                </w:p>
              </w:tc>
              <w:tc>
                <w:tcPr>
                  <w:tcW w:w="1146" w:type="dxa"/>
                </w:tcPr>
                <w:p w14:paraId="1FA67DD9"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5136BBD5"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BD0B797"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DA81F73" w14:textId="77777777" w:rsidTr="00196183">
              <w:trPr>
                <w:trHeight w:val="762"/>
              </w:trPr>
              <w:tc>
                <w:tcPr>
                  <w:tcW w:w="4590" w:type="dxa"/>
                </w:tcPr>
                <w:p w14:paraId="51E801EC"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Sedatives or sleeping pills (Valium, </w:t>
                  </w:r>
                </w:p>
                <w:p w14:paraId="4C9E99D1"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w:t>
                  </w:r>
                  <w:proofErr w:type="spellStart"/>
                  <w:r w:rsidRPr="00C701D8">
                    <w:rPr>
                      <w:rFonts w:ascii="Times New Roman" w:hAnsi="Times New Roman" w:cs="Times New Roman"/>
                    </w:rPr>
                    <w:t>Serepax</w:t>
                  </w:r>
                  <w:proofErr w:type="spellEnd"/>
                  <w:r w:rsidRPr="00C701D8">
                    <w:rPr>
                      <w:rFonts w:ascii="Times New Roman" w:hAnsi="Times New Roman" w:cs="Times New Roman"/>
                    </w:rPr>
                    <w:t>, Rohypnol, etc.)</w:t>
                  </w:r>
                </w:p>
              </w:tc>
              <w:tc>
                <w:tcPr>
                  <w:tcW w:w="666" w:type="dxa"/>
                </w:tcPr>
                <w:p w14:paraId="7B7FD40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22</w:t>
                  </w:r>
                </w:p>
              </w:tc>
              <w:tc>
                <w:tcPr>
                  <w:tcW w:w="859" w:type="dxa"/>
                </w:tcPr>
                <w:p w14:paraId="71F5AFA3"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14.6</w:t>
                  </w:r>
                </w:p>
              </w:tc>
              <w:tc>
                <w:tcPr>
                  <w:tcW w:w="1146" w:type="dxa"/>
                </w:tcPr>
                <w:p w14:paraId="795FE8BD"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6F70837B"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4A710A62"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ED84F25" w14:textId="77777777" w:rsidTr="00196183">
              <w:trPr>
                <w:trHeight w:val="783"/>
              </w:trPr>
              <w:tc>
                <w:tcPr>
                  <w:tcW w:w="4590" w:type="dxa"/>
                </w:tcPr>
                <w:p w14:paraId="65CB746A"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Hallucinogens (LSD, acid, </w:t>
                  </w:r>
                </w:p>
                <w:p w14:paraId="493DE73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mushrooms, PCP, Special K, etc.)</w:t>
                  </w:r>
                </w:p>
              </w:tc>
              <w:tc>
                <w:tcPr>
                  <w:tcW w:w="666" w:type="dxa"/>
                </w:tcPr>
                <w:p w14:paraId="66DCFC1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14</w:t>
                  </w:r>
                </w:p>
              </w:tc>
              <w:tc>
                <w:tcPr>
                  <w:tcW w:w="859" w:type="dxa"/>
                </w:tcPr>
                <w:p w14:paraId="46C075B2"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9.3</w:t>
                  </w:r>
                </w:p>
              </w:tc>
              <w:tc>
                <w:tcPr>
                  <w:tcW w:w="1146" w:type="dxa"/>
                </w:tcPr>
                <w:p w14:paraId="606FF7FE"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4289AC4E"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6A40ECB"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464BEB78" w14:textId="77777777" w:rsidTr="00196183">
              <w:trPr>
                <w:trHeight w:val="783"/>
              </w:trPr>
              <w:tc>
                <w:tcPr>
                  <w:tcW w:w="4590" w:type="dxa"/>
                </w:tcPr>
                <w:p w14:paraId="5B6130A1"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Opioids (heroin, morphine, </w:t>
                  </w:r>
                </w:p>
                <w:p w14:paraId="3A9389CC"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methadone, codeine, etc.)</w:t>
                  </w:r>
                </w:p>
              </w:tc>
              <w:tc>
                <w:tcPr>
                  <w:tcW w:w="666" w:type="dxa"/>
                </w:tcPr>
                <w:p w14:paraId="491A33DF"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16</w:t>
                  </w:r>
                </w:p>
              </w:tc>
              <w:tc>
                <w:tcPr>
                  <w:tcW w:w="859" w:type="dxa"/>
                </w:tcPr>
                <w:p w14:paraId="0D44C6E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10.6</w:t>
                  </w:r>
                </w:p>
              </w:tc>
              <w:tc>
                <w:tcPr>
                  <w:tcW w:w="1146" w:type="dxa"/>
                </w:tcPr>
                <w:p w14:paraId="228F8468"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76D74040"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3AC8D97A"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7763BAC3" w14:textId="77777777" w:rsidTr="00196183">
              <w:trPr>
                <w:trHeight w:val="380"/>
              </w:trPr>
              <w:tc>
                <w:tcPr>
                  <w:tcW w:w="4590" w:type="dxa"/>
                </w:tcPr>
                <w:p w14:paraId="699545BD"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Reported 1+ Lapse During Study Period</w:t>
                  </w:r>
                </w:p>
              </w:tc>
              <w:tc>
                <w:tcPr>
                  <w:tcW w:w="666" w:type="dxa"/>
                </w:tcPr>
                <w:p w14:paraId="1EA15A20" w14:textId="77777777" w:rsidR="00196183" w:rsidRPr="00C701D8" w:rsidRDefault="00196183" w:rsidP="00ED4B99">
                  <w:pPr>
                    <w:pStyle w:val="Compact"/>
                    <w:spacing w:before="0" w:after="0"/>
                    <w:rPr>
                      <w:rFonts w:ascii="Times New Roman" w:hAnsi="Times New Roman" w:cs="Times New Roman"/>
                    </w:rPr>
                  </w:pPr>
                </w:p>
              </w:tc>
              <w:tc>
                <w:tcPr>
                  <w:tcW w:w="859" w:type="dxa"/>
                </w:tcPr>
                <w:p w14:paraId="2F0B37C5" w14:textId="77777777" w:rsidR="00196183" w:rsidRPr="00C701D8" w:rsidRDefault="00196183" w:rsidP="00ED4B99">
                  <w:pPr>
                    <w:pStyle w:val="Compact"/>
                    <w:spacing w:before="0" w:after="0"/>
                    <w:rPr>
                      <w:rFonts w:ascii="Times New Roman" w:hAnsi="Times New Roman" w:cs="Times New Roman"/>
                    </w:rPr>
                  </w:pPr>
                </w:p>
              </w:tc>
              <w:tc>
                <w:tcPr>
                  <w:tcW w:w="1146" w:type="dxa"/>
                </w:tcPr>
                <w:p w14:paraId="5C67589B"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03BF1C90"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5B76327"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6D746C24" w14:textId="77777777" w:rsidTr="00196183">
              <w:trPr>
                <w:trHeight w:val="402"/>
              </w:trPr>
              <w:tc>
                <w:tcPr>
                  <w:tcW w:w="4590" w:type="dxa"/>
                </w:tcPr>
                <w:p w14:paraId="4800C4BF"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Yes</w:t>
                  </w:r>
                </w:p>
              </w:tc>
              <w:tc>
                <w:tcPr>
                  <w:tcW w:w="666" w:type="dxa"/>
                </w:tcPr>
                <w:p w14:paraId="6088C19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84</w:t>
                  </w:r>
                </w:p>
              </w:tc>
              <w:tc>
                <w:tcPr>
                  <w:tcW w:w="859" w:type="dxa"/>
                </w:tcPr>
                <w:p w14:paraId="79783890"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55.6</w:t>
                  </w:r>
                </w:p>
              </w:tc>
              <w:tc>
                <w:tcPr>
                  <w:tcW w:w="1146" w:type="dxa"/>
                </w:tcPr>
                <w:p w14:paraId="141EE3AD"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001124F7"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2CC3C54A"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5524FAD7" w14:textId="77777777" w:rsidTr="00196183">
              <w:trPr>
                <w:trHeight w:val="380"/>
              </w:trPr>
              <w:tc>
                <w:tcPr>
                  <w:tcW w:w="4590" w:type="dxa"/>
                </w:tcPr>
                <w:p w14:paraId="26659AC3"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No</w:t>
                  </w:r>
                </w:p>
              </w:tc>
              <w:tc>
                <w:tcPr>
                  <w:tcW w:w="666" w:type="dxa"/>
                </w:tcPr>
                <w:p w14:paraId="22EF041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67</w:t>
                  </w:r>
                </w:p>
              </w:tc>
              <w:tc>
                <w:tcPr>
                  <w:tcW w:w="859" w:type="dxa"/>
                </w:tcPr>
                <w:p w14:paraId="467C59EB"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44.4</w:t>
                  </w:r>
                </w:p>
              </w:tc>
              <w:tc>
                <w:tcPr>
                  <w:tcW w:w="1146" w:type="dxa"/>
                </w:tcPr>
                <w:p w14:paraId="2B92605E" w14:textId="77777777" w:rsidR="00196183" w:rsidRPr="00C701D8" w:rsidRDefault="00196183" w:rsidP="00ED4B99">
                  <w:pPr>
                    <w:pStyle w:val="Compact"/>
                    <w:spacing w:before="0" w:after="0"/>
                    <w:rPr>
                      <w:rFonts w:ascii="Times New Roman" w:hAnsi="Times New Roman" w:cs="Times New Roman"/>
                    </w:rPr>
                  </w:pPr>
                </w:p>
              </w:tc>
              <w:tc>
                <w:tcPr>
                  <w:tcW w:w="1241" w:type="dxa"/>
                </w:tcPr>
                <w:p w14:paraId="2987C161" w14:textId="77777777" w:rsidR="00196183" w:rsidRPr="00C701D8" w:rsidRDefault="00196183" w:rsidP="00ED4B99">
                  <w:pPr>
                    <w:pStyle w:val="Compact"/>
                    <w:spacing w:before="0" w:after="0"/>
                    <w:rPr>
                      <w:rFonts w:ascii="Times New Roman" w:hAnsi="Times New Roman" w:cs="Times New Roman"/>
                    </w:rPr>
                  </w:pPr>
                </w:p>
              </w:tc>
              <w:tc>
                <w:tcPr>
                  <w:tcW w:w="1623" w:type="dxa"/>
                </w:tcPr>
                <w:p w14:paraId="581267CD" w14:textId="77777777" w:rsidR="00196183" w:rsidRPr="00C701D8" w:rsidRDefault="00196183" w:rsidP="00ED4B99">
                  <w:pPr>
                    <w:pStyle w:val="Compact"/>
                    <w:spacing w:before="0" w:after="0"/>
                    <w:rPr>
                      <w:rFonts w:ascii="Times New Roman" w:hAnsi="Times New Roman" w:cs="Times New Roman"/>
                    </w:rPr>
                  </w:pPr>
                </w:p>
              </w:tc>
            </w:tr>
            <w:tr w:rsidR="00196183" w:rsidRPr="00C701D8" w14:paraId="0E91D2CF" w14:textId="77777777" w:rsidTr="00196183">
              <w:trPr>
                <w:trHeight w:val="402"/>
              </w:trPr>
              <w:tc>
                <w:tcPr>
                  <w:tcW w:w="4590" w:type="dxa"/>
                  <w:tcBorders>
                    <w:bottom w:val="single" w:sz="4" w:space="0" w:color="auto"/>
                  </w:tcBorders>
                </w:tcPr>
                <w:p w14:paraId="06B7DC02"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Number of reported lapses</w:t>
                  </w:r>
                </w:p>
              </w:tc>
              <w:tc>
                <w:tcPr>
                  <w:tcW w:w="666" w:type="dxa"/>
                  <w:tcBorders>
                    <w:bottom w:val="single" w:sz="4" w:space="0" w:color="auto"/>
                  </w:tcBorders>
                </w:tcPr>
                <w:p w14:paraId="567FDA4B" w14:textId="77777777" w:rsidR="00196183" w:rsidRPr="00C701D8" w:rsidRDefault="00196183" w:rsidP="00ED4B99">
                  <w:pPr>
                    <w:pStyle w:val="Compact"/>
                    <w:spacing w:before="0" w:after="0"/>
                    <w:rPr>
                      <w:rFonts w:ascii="Times New Roman" w:hAnsi="Times New Roman" w:cs="Times New Roman"/>
                    </w:rPr>
                  </w:pPr>
                </w:p>
              </w:tc>
              <w:tc>
                <w:tcPr>
                  <w:tcW w:w="859" w:type="dxa"/>
                  <w:tcBorders>
                    <w:bottom w:val="single" w:sz="4" w:space="0" w:color="auto"/>
                  </w:tcBorders>
                </w:tcPr>
                <w:p w14:paraId="01E6577A" w14:textId="77777777" w:rsidR="00196183" w:rsidRPr="00C701D8" w:rsidRDefault="00196183" w:rsidP="00ED4B99">
                  <w:pPr>
                    <w:pStyle w:val="Compact"/>
                    <w:spacing w:before="0" w:after="0"/>
                    <w:rPr>
                      <w:rFonts w:ascii="Times New Roman" w:hAnsi="Times New Roman" w:cs="Times New Roman"/>
                    </w:rPr>
                  </w:pPr>
                </w:p>
              </w:tc>
              <w:tc>
                <w:tcPr>
                  <w:tcW w:w="1146" w:type="dxa"/>
                  <w:tcBorders>
                    <w:bottom w:val="single" w:sz="4" w:space="0" w:color="auto"/>
                  </w:tcBorders>
                </w:tcPr>
                <w:p w14:paraId="7CB689D5"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6.8</w:t>
                  </w:r>
                </w:p>
              </w:tc>
              <w:tc>
                <w:tcPr>
                  <w:tcW w:w="1241" w:type="dxa"/>
                  <w:tcBorders>
                    <w:bottom w:val="single" w:sz="4" w:space="0" w:color="auto"/>
                  </w:tcBorders>
                </w:tcPr>
                <w:p w14:paraId="01D29829"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12</w:t>
                  </w:r>
                </w:p>
              </w:tc>
              <w:tc>
                <w:tcPr>
                  <w:tcW w:w="1623" w:type="dxa"/>
                  <w:tcBorders>
                    <w:bottom w:val="single" w:sz="4" w:space="0" w:color="auto"/>
                  </w:tcBorders>
                </w:tcPr>
                <w:p w14:paraId="072416F8" w14:textId="77777777" w:rsidR="00196183" w:rsidRPr="00C701D8" w:rsidRDefault="00196183" w:rsidP="00ED4B99">
                  <w:pPr>
                    <w:pStyle w:val="Compact"/>
                    <w:spacing w:before="0" w:after="0"/>
                    <w:jc w:val="center"/>
                    <w:rPr>
                      <w:rFonts w:ascii="Times New Roman" w:hAnsi="Times New Roman" w:cs="Times New Roman"/>
                    </w:rPr>
                  </w:pPr>
                  <w:r w:rsidRPr="00C701D8">
                    <w:rPr>
                      <w:rFonts w:ascii="Times New Roman" w:hAnsi="Times New Roman" w:cs="Times New Roman"/>
                    </w:rPr>
                    <w:t>0-75</w:t>
                  </w:r>
                </w:p>
              </w:tc>
            </w:tr>
            <w:tr w:rsidR="00196183" w:rsidRPr="00C701D8" w14:paraId="52F7D59E" w14:textId="77777777" w:rsidTr="00ED4B99">
              <w:trPr>
                <w:trHeight w:val="380"/>
              </w:trPr>
              <w:tc>
                <w:tcPr>
                  <w:tcW w:w="10125" w:type="dxa"/>
                  <w:gridSpan w:val="6"/>
                </w:tcPr>
                <w:p w14:paraId="67737261"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N = 151</w:t>
                  </w:r>
                </w:p>
              </w:tc>
            </w:tr>
            <w:tr w:rsidR="00196183" w:rsidRPr="00C701D8" w14:paraId="6E137D1C" w14:textId="77777777" w:rsidTr="00ED4B99">
              <w:trPr>
                <w:trHeight w:val="765"/>
              </w:trPr>
              <w:tc>
                <w:tcPr>
                  <w:tcW w:w="10125" w:type="dxa"/>
                  <w:gridSpan w:val="6"/>
                </w:tcPr>
                <w:p w14:paraId="08CAFB33" w14:textId="77777777" w:rsidR="00196183" w:rsidRPr="00C701D8" w:rsidRDefault="00196183" w:rsidP="00ED4B99">
                  <w:pPr>
                    <w:pStyle w:val="Compact"/>
                    <w:spacing w:before="0" w:after="0"/>
                    <w:rPr>
                      <w:rFonts w:ascii="Times New Roman" w:hAnsi="Times New Roman" w:cs="Times New Roman"/>
                    </w:rPr>
                  </w:pPr>
                  <w:r w:rsidRPr="00C701D8">
                    <w:rPr>
                      <w:rFonts w:ascii="Times New Roman" w:hAnsi="Times New Roman" w:cs="Times New Roman"/>
                    </w:rPr>
                    <w:t xml:space="preserve"> *Two participants reported 100 or more quit attempts. We removed these outliers prior to calculating the mean (M), standard deviation (SD), and range.</w:t>
                  </w:r>
                </w:p>
              </w:tc>
            </w:tr>
            <w:bookmarkEnd w:id="21"/>
            <w:bookmarkEnd w:id="22"/>
          </w:tbl>
          <w:p w14:paraId="7CB3941A" w14:textId="77777777" w:rsidR="00196183" w:rsidRPr="00C701D8" w:rsidRDefault="00196183" w:rsidP="00ED4B99">
            <w:pPr>
              <w:spacing w:after="0" w:line="480" w:lineRule="auto"/>
              <w:rPr>
                <w:rFonts w:ascii="Times New Roman" w:hAnsi="Times New Roman" w:cs="Times New Roman"/>
              </w:rPr>
            </w:pPr>
          </w:p>
        </w:tc>
      </w:tr>
    </w:tbl>
    <w:p w14:paraId="3218A5D4" w14:textId="77777777" w:rsidR="00196183" w:rsidRPr="00196183" w:rsidRDefault="00196183" w:rsidP="00196183">
      <w:pPr>
        <w:pStyle w:val="BodyText"/>
        <w:rPr>
          <w:b/>
          <w:bCs/>
        </w:rPr>
      </w:pPr>
    </w:p>
    <w:p w14:paraId="3405EBD5" w14:textId="0246C556" w:rsidR="00330A02" w:rsidRPr="003B6140" w:rsidRDefault="00000000">
      <w:pPr>
        <w:pStyle w:val="Heading2"/>
        <w:rPr>
          <w:rFonts w:ascii="Times New Roman" w:hAnsi="Times New Roman" w:cs="Times New Roman"/>
          <w:b/>
          <w:bCs/>
          <w:color w:val="auto"/>
        </w:rPr>
      </w:pPr>
      <w:bookmarkStart w:id="23" w:name="model-evaluation"/>
      <w:bookmarkEnd w:id="20"/>
      <w:r w:rsidRPr="003B6140">
        <w:rPr>
          <w:rFonts w:ascii="Times New Roman" w:hAnsi="Times New Roman" w:cs="Times New Roman"/>
          <w:b/>
          <w:bCs/>
          <w:color w:val="auto"/>
        </w:rPr>
        <w:t xml:space="preserve">Model </w:t>
      </w:r>
      <w:r w:rsidR="003B6140" w:rsidRPr="003B6140">
        <w:rPr>
          <w:rFonts w:ascii="Times New Roman" w:hAnsi="Times New Roman" w:cs="Times New Roman"/>
          <w:b/>
          <w:bCs/>
          <w:color w:val="auto"/>
        </w:rPr>
        <w:t>e</w:t>
      </w:r>
      <w:r w:rsidRPr="003B6140">
        <w:rPr>
          <w:rFonts w:ascii="Times New Roman" w:hAnsi="Times New Roman" w:cs="Times New Roman"/>
          <w:b/>
          <w:bCs/>
          <w:color w:val="auto"/>
        </w:rPr>
        <w:t>valuation</w:t>
      </w:r>
    </w:p>
    <w:p w14:paraId="623509C4" w14:textId="5033E15C" w:rsidR="00330A02" w:rsidRDefault="00196183" w:rsidP="00196183">
      <w:pPr>
        <w:pStyle w:val="FirstParagraph"/>
        <w:spacing w:after="0" w:line="480" w:lineRule="auto"/>
        <w:ind w:firstLine="720"/>
        <w:rPr>
          <w:rFonts w:ascii="Times New Roman" w:hAnsi="Times New Roman" w:cs="Times New Roman"/>
        </w:rPr>
      </w:pPr>
      <w:r>
        <w:rPr>
          <w:rFonts w:ascii="Times New Roman" w:hAnsi="Times New Roman" w:cs="Times New Roman"/>
        </w:rPr>
        <w:t>Fig</w:t>
      </w:r>
      <w:r w:rsidRPr="00196183">
        <w:rPr>
          <w:rFonts w:ascii="Times New Roman" w:hAnsi="Times New Roman" w:cs="Times New Roman"/>
        </w:rPr>
        <w:t> 2</w:t>
      </w:r>
      <w:r w:rsidRPr="00F432CF">
        <w:rPr>
          <w:rFonts w:ascii="Times New Roman" w:hAnsi="Times New Roman" w:cs="Times New Roman"/>
        </w:rPr>
        <w:t xml:space="preserve"> presents the median posterior probability for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and 95% Bayesian CI for each model (no lag, 1-day, 3-day, 1-week, and 2-week lag). The median </w:t>
      </w:r>
      <w:proofErr w:type="spellStart"/>
      <w:r w:rsidRPr="00F432CF">
        <w:rPr>
          <w:rFonts w:ascii="Times New Roman" w:hAnsi="Times New Roman" w:cs="Times New Roman"/>
        </w:rPr>
        <w:t>auROCs</w:t>
      </w:r>
      <w:proofErr w:type="spellEnd"/>
      <w:r w:rsidRPr="00F432CF">
        <w:rPr>
          <w:rFonts w:ascii="Times New Roman" w:hAnsi="Times New Roman" w:cs="Times New Roman"/>
        </w:rPr>
        <w:t xml:space="preserve"> were 0.91 (no lag), 0.89 (1-day lag), 0.88 (3-day lag), 0.87 (1-week lag), and 0.85 (2-week lag). These values represent our best estimates for the magnitude of the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parameter for each model. The 95% Bayesian CI for the </w:t>
      </w:r>
      <w:proofErr w:type="spellStart"/>
      <w:r w:rsidRPr="00F432CF">
        <w:rPr>
          <w:rFonts w:ascii="Times New Roman" w:hAnsi="Times New Roman" w:cs="Times New Roman"/>
        </w:rPr>
        <w:t>auROCs</w:t>
      </w:r>
      <w:proofErr w:type="spellEnd"/>
      <w:r w:rsidRPr="00F432CF">
        <w:rPr>
          <w:rFonts w:ascii="Times New Roman" w:hAnsi="Times New Roman" w:cs="Times New Roman"/>
        </w:rPr>
        <w:t xml:space="preserve"> for these models were relatively narrow and did not contain 0.5: no lag [0.90-0.92], 1-day lag [0.88-0.90], 3-day lag [0.87-0.90], 1-week lag [0.85-0.88], 2-week lag [0.83-0.87].</w:t>
      </w:r>
    </w:p>
    <w:p w14:paraId="0961D709" w14:textId="66A4452D" w:rsidR="00196183" w:rsidRPr="00196183" w:rsidRDefault="001973D4" w:rsidP="00196183">
      <w:pPr>
        <w:pStyle w:val="BodyText"/>
        <w:spacing w:after="0" w:line="480" w:lineRule="auto"/>
      </w:pPr>
      <w:r>
        <w:rPr>
          <w:rFonts w:ascii="Times New Roman" w:hAnsi="Times New Roman" w:cs="Times New Roman"/>
          <w:b/>
          <w:bCs/>
        </w:rPr>
        <w:t>Fig</w:t>
      </w:r>
      <w:r w:rsidR="00196183" w:rsidRPr="00196183">
        <w:rPr>
          <w:rFonts w:ascii="Times New Roman" w:hAnsi="Times New Roman" w:cs="Times New Roman"/>
          <w:b/>
          <w:bCs/>
        </w:rPr>
        <w:t> 2. Posterior Probabilities for Area Under the Receiver Operating Characteristic Curve (</w:t>
      </w:r>
      <w:proofErr w:type="spellStart"/>
      <w:r w:rsidR="00196183" w:rsidRPr="00196183">
        <w:rPr>
          <w:rFonts w:ascii="Times New Roman" w:hAnsi="Times New Roman" w:cs="Times New Roman"/>
          <w:b/>
          <w:bCs/>
        </w:rPr>
        <w:t>auROC</w:t>
      </w:r>
      <w:proofErr w:type="spellEnd"/>
      <w:r w:rsidR="00196183" w:rsidRPr="00196183">
        <w:rPr>
          <w:rFonts w:ascii="Times New Roman" w:hAnsi="Times New Roman" w:cs="Times New Roman"/>
          <w:b/>
          <w:bCs/>
        </w:rPr>
        <w:t>) by Model (No lag, 1-day, 3-day, 1-week, 2-week).</w:t>
      </w:r>
      <w:r w:rsidR="00196183" w:rsidRPr="00F432CF">
        <w:rPr>
          <w:rFonts w:ascii="Times New Roman" w:hAnsi="Times New Roman" w:cs="Times New Roman"/>
        </w:rPr>
        <w:t xml:space="preserve"> </w:t>
      </w:r>
      <w:proofErr w:type="spellStart"/>
      <w:r w:rsidR="00196183" w:rsidRPr="00F432CF">
        <w:rPr>
          <w:rFonts w:ascii="Times New Roman" w:hAnsi="Times New Roman" w:cs="Times New Roman"/>
        </w:rPr>
        <w:t>auROC</w:t>
      </w:r>
      <w:proofErr w:type="spellEnd"/>
      <w:r w:rsidR="00196183" w:rsidRPr="00F432CF">
        <w:rPr>
          <w:rFonts w:ascii="Times New Roman" w:hAnsi="Times New Roman" w:cs="Times New Roman"/>
        </w:rPr>
        <w:t xml:space="preserve"> ranges from .5 (chance performance) to 1 (perfect performance). Median posterior probabilities over 12,000 posterior samples (4 chains × 3,000 samples) are depicted as points. Vertical lines represent the 95% Bayesian credible intervals for the posterior distribution.</w:t>
      </w:r>
    </w:p>
    <w:p w14:paraId="50355AE0" w14:textId="77777777" w:rsidR="00330A02" w:rsidRPr="00F432CF" w:rsidRDefault="00000000" w:rsidP="00196183">
      <w:pPr>
        <w:pStyle w:val="BodyText"/>
        <w:spacing w:after="0" w:line="480" w:lineRule="auto"/>
        <w:ind w:firstLine="720"/>
        <w:rPr>
          <w:rFonts w:ascii="Times New Roman" w:hAnsi="Times New Roman" w:cs="Times New Roman"/>
        </w:rPr>
      </w:pPr>
      <w:r w:rsidRPr="00F432CF">
        <w:rPr>
          <w:rFonts w:ascii="Times New Roman" w:hAnsi="Times New Roman" w:cs="Times New Roman"/>
        </w:rPr>
        <w:lastRenderedPageBreak/>
        <w:t xml:space="preserve">We also evaluated how well our models predicted first lapses compared to later lapses (Figure A in S1 Appendix). Overall, performance was worse for first lapses than for later lapses, remaining relatively stable across lag times (median </w:t>
      </w:r>
      <w:proofErr w:type="spellStart"/>
      <w:r w:rsidRPr="00F432CF">
        <w:rPr>
          <w:rFonts w:ascii="Times New Roman" w:hAnsi="Times New Roman" w:cs="Times New Roman"/>
        </w:rPr>
        <w:t>auROCs</w:t>
      </w:r>
      <w:proofErr w:type="spellEnd"/>
      <w:r w:rsidRPr="00F432CF">
        <w:rPr>
          <w:rFonts w:ascii="Times New Roman" w:hAnsi="Times New Roman" w:cs="Times New Roman"/>
        </w:rPr>
        <w:t xml:space="preserve"> of 0.78–0.79). In contrast, the model performed very well for later lapses (median </w:t>
      </w:r>
      <w:proofErr w:type="spellStart"/>
      <w:r w:rsidRPr="00F432CF">
        <w:rPr>
          <w:rFonts w:ascii="Times New Roman" w:hAnsi="Times New Roman" w:cs="Times New Roman"/>
        </w:rPr>
        <w:t>auROCs</w:t>
      </w:r>
      <w:proofErr w:type="spellEnd"/>
      <w:r w:rsidRPr="00F432CF">
        <w:rPr>
          <w:rFonts w:ascii="Times New Roman" w:hAnsi="Times New Roman" w:cs="Times New Roman"/>
        </w:rPr>
        <w:t xml:space="preserve"> of 0.87–0.94). Performance for later lapses also showed a moderate decline as lag time increased, mirroring the pattern observed in overall model performance.</w:t>
      </w:r>
    </w:p>
    <w:p w14:paraId="29EC1B44" w14:textId="419D27D5" w:rsidR="00330A02" w:rsidRPr="003B6140" w:rsidRDefault="00000000">
      <w:pPr>
        <w:pStyle w:val="Heading2"/>
        <w:rPr>
          <w:rFonts w:ascii="Times New Roman" w:hAnsi="Times New Roman" w:cs="Times New Roman"/>
          <w:b/>
          <w:bCs/>
          <w:color w:val="auto"/>
        </w:rPr>
      </w:pPr>
      <w:bookmarkStart w:id="24" w:name="model-comparisons"/>
      <w:bookmarkEnd w:id="23"/>
      <w:r w:rsidRPr="003B6140">
        <w:rPr>
          <w:rFonts w:ascii="Times New Roman" w:hAnsi="Times New Roman" w:cs="Times New Roman"/>
          <w:b/>
          <w:bCs/>
          <w:color w:val="auto"/>
        </w:rPr>
        <w:t xml:space="preserve">Model </w:t>
      </w:r>
      <w:r w:rsidR="003B6140" w:rsidRPr="003B6140">
        <w:rPr>
          <w:rFonts w:ascii="Times New Roman" w:hAnsi="Times New Roman" w:cs="Times New Roman"/>
          <w:b/>
          <w:bCs/>
          <w:color w:val="auto"/>
        </w:rPr>
        <w:t>c</w:t>
      </w:r>
      <w:r w:rsidRPr="003B6140">
        <w:rPr>
          <w:rFonts w:ascii="Times New Roman" w:hAnsi="Times New Roman" w:cs="Times New Roman"/>
          <w:b/>
          <w:bCs/>
          <w:color w:val="auto"/>
        </w:rPr>
        <w:t>omparisons</w:t>
      </w:r>
    </w:p>
    <w:p w14:paraId="1F3E6C65" w14:textId="2089C276" w:rsidR="00196183" w:rsidRDefault="00000000" w:rsidP="009B61B6">
      <w:pPr>
        <w:pStyle w:val="FirstParagraph"/>
        <w:spacing w:after="0" w:line="480" w:lineRule="auto"/>
        <w:ind w:firstLine="720"/>
        <w:rPr>
          <w:rFonts w:ascii="Times New Roman" w:hAnsi="Times New Roman" w:cs="Times New Roman"/>
        </w:rPr>
      </w:pPr>
      <w:r w:rsidRPr="00196183">
        <w:rPr>
          <w:rFonts w:ascii="Times New Roman" w:hAnsi="Times New Roman" w:cs="Times New Roman"/>
        </w:rPr>
        <w:t>Table 2</w:t>
      </w:r>
      <w:r w:rsidRPr="00F432CF">
        <w:rPr>
          <w:rFonts w:ascii="Times New Roman" w:hAnsi="Times New Roman" w:cs="Times New Roman"/>
        </w:rPr>
        <w:t xml:space="preserve"> presents the median difference in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95% Bayesian CI, and posterior probability that that the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difference was smaller than 0 for all baseline and adjacent lag contrasts. Median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ranging from 0.02-0.06, and the previous adjacent lagged model, with average drops in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ranging from 0.01-0.02.</w:t>
      </w:r>
    </w:p>
    <w:p w14:paraId="4485FC0B" w14:textId="471505AF" w:rsidR="00196183" w:rsidRPr="00196183" w:rsidRDefault="00196183" w:rsidP="009B61B6">
      <w:pPr>
        <w:pStyle w:val="BodyText"/>
        <w:spacing w:after="0" w:line="480" w:lineRule="auto"/>
        <w:rPr>
          <w:b/>
          <w:bCs/>
        </w:rPr>
      </w:pPr>
      <w:r w:rsidRPr="00196183">
        <w:rPr>
          <w:rFonts w:ascii="Times New Roman" w:hAnsi="Times New Roman" w:cs="Times New Roman"/>
          <w:b/>
          <w:bCs/>
        </w:rPr>
        <w:t xml:space="preserve">Table 2. Median </w:t>
      </w:r>
      <w:r>
        <w:rPr>
          <w:rFonts w:ascii="Times New Roman" w:hAnsi="Times New Roman" w:cs="Times New Roman"/>
          <w:b/>
          <w:bCs/>
        </w:rPr>
        <w:t>D</w:t>
      </w:r>
      <w:r w:rsidRPr="00196183">
        <w:rPr>
          <w:rFonts w:ascii="Times New Roman" w:hAnsi="Times New Roman" w:cs="Times New Roman"/>
          <w:b/>
          <w:bCs/>
        </w:rPr>
        <w:t xml:space="preserve">ifference in </w:t>
      </w:r>
      <w:proofErr w:type="spellStart"/>
      <w:r w:rsidRPr="00196183">
        <w:rPr>
          <w:rFonts w:ascii="Times New Roman" w:hAnsi="Times New Roman" w:cs="Times New Roman"/>
          <w:b/>
          <w:bCs/>
        </w:rPr>
        <w:t>auROC</w:t>
      </w:r>
      <w:proofErr w:type="spellEnd"/>
      <w:r w:rsidRPr="00196183">
        <w:rPr>
          <w:rFonts w:ascii="Times New Roman" w:hAnsi="Times New Roman" w:cs="Times New Roman"/>
          <w:b/>
          <w:bCs/>
        </w:rPr>
        <w:t xml:space="preserve">, 95% Bayesian </w:t>
      </w:r>
      <w:r>
        <w:rPr>
          <w:rFonts w:ascii="Times New Roman" w:hAnsi="Times New Roman" w:cs="Times New Roman"/>
          <w:b/>
          <w:bCs/>
        </w:rPr>
        <w:t>C</w:t>
      </w:r>
      <w:r w:rsidRPr="00196183">
        <w:rPr>
          <w:rFonts w:ascii="Times New Roman" w:hAnsi="Times New Roman" w:cs="Times New Roman"/>
          <w:b/>
          <w:bCs/>
        </w:rPr>
        <w:t xml:space="preserve">redible </w:t>
      </w:r>
      <w:r>
        <w:rPr>
          <w:rFonts w:ascii="Times New Roman" w:hAnsi="Times New Roman" w:cs="Times New Roman"/>
          <w:b/>
          <w:bCs/>
        </w:rPr>
        <w:t>I</w:t>
      </w:r>
      <w:r w:rsidRPr="00196183">
        <w:rPr>
          <w:rFonts w:ascii="Times New Roman" w:hAnsi="Times New Roman" w:cs="Times New Roman"/>
          <w:b/>
          <w:bCs/>
        </w:rPr>
        <w:t xml:space="preserve">nterval (CI), and </w:t>
      </w:r>
      <w:r>
        <w:rPr>
          <w:rFonts w:ascii="Times New Roman" w:hAnsi="Times New Roman" w:cs="Times New Roman"/>
          <w:b/>
          <w:bCs/>
        </w:rPr>
        <w:t>P</w:t>
      </w:r>
      <w:r w:rsidRPr="00196183">
        <w:rPr>
          <w:rFonts w:ascii="Times New Roman" w:hAnsi="Times New Roman" w:cs="Times New Roman"/>
          <w:b/>
          <w:bCs/>
        </w:rPr>
        <w:t xml:space="preserve">osterior </w:t>
      </w:r>
      <w:r>
        <w:rPr>
          <w:rFonts w:ascii="Times New Roman" w:hAnsi="Times New Roman" w:cs="Times New Roman"/>
          <w:b/>
          <w:bCs/>
        </w:rPr>
        <w:t>P</w:t>
      </w:r>
      <w:r w:rsidRPr="00196183">
        <w:rPr>
          <w:rFonts w:ascii="Times New Roman" w:hAnsi="Times New Roman" w:cs="Times New Roman"/>
          <w:b/>
          <w:bCs/>
        </w:rPr>
        <w:t>robability</w:t>
      </w:r>
      <w:r>
        <w:rPr>
          <w:rFonts w:ascii="Times New Roman" w:hAnsi="Times New Roman" w:cs="Times New Roman"/>
          <w:b/>
          <w:bCs/>
        </w:rPr>
        <w:t xml:space="preserve"> </w:t>
      </w:r>
      <w:r w:rsidRPr="00196183">
        <w:rPr>
          <w:rFonts w:ascii="Times New Roman" w:hAnsi="Times New Roman" w:cs="Times New Roman"/>
          <w:b/>
          <w:bCs/>
        </w:rPr>
        <w:t xml:space="preserve">that the </w:t>
      </w:r>
      <w:proofErr w:type="spellStart"/>
      <w:r w:rsidRPr="00196183">
        <w:rPr>
          <w:rFonts w:ascii="Times New Roman" w:hAnsi="Times New Roman" w:cs="Times New Roman"/>
          <w:b/>
          <w:bCs/>
        </w:rPr>
        <w:t>auROC</w:t>
      </w:r>
      <w:proofErr w:type="spellEnd"/>
      <w:r w:rsidRPr="00196183">
        <w:rPr>
          <w:rFonts w:ascii="Times New Roman" w:hAnsi="Times New Roman" w:cs="Times New Roman"/>
          <w:b/>
          <w:bCs/>
        </w:rPr>
        <w:t xml:space="preserve"> </w:t>
      </w:r>
      <w:r>
        <w:rPr>
          <w:rFonts w:ascii="Times New Roman" w:hAnsi="Times New Roman" w:cs="Times New Roman"/>
          <w:b/>
          <w:bCs/>
        </w:rPr>
        <w:t>D</w:t>
      </w:r>
      <w:r w:rsidRPr="00196183">
        <w:rPr>
          <w:rFonts w:ascii="Times New Roman" w:hAnsi="Times New Roman" w:cs="Times New Roman"/>
          <w:b/>
          <w:bCs/>
        </w:rPr>
        <w:t xml:space="preserve">ifference was </w:t>
      </w:r>
      <w:r>
        <w:rPr>
          <w:rFonts w:ascii="Times New Roman" w:hAnsi="Times New Roman" w:cs="Times New Roman"/>
          <w:b/>
          <w:bCs/>
        </w:rPr>
        <w:t>S</w:t>
      </w:r>
      <w:r w:rsidRPr="00196183">
        <w:rPr>
          <w:rFonts w:ascii="Times New Roman" w:hAnsi="Times New Roman" w:cs="Times New Roman"/>
          <w:b/>
          <w:bCs/>
        </w:rPr>
        <w:t xml:space="preserve">maller than 0 for </w:t>
      </w:r>
      <w:r>
        <w:rPr>
          <w:rFonts w:ascii="Times New Roman" w:hAnsi="Times New Roman" w:cs="Times New Roman"/>
          <w:b/>
          <w:bCs/>
        </w:rPr>
        <w:t>A</w:t>
      </w:r>
      <w:r w:rsidRPr="00196183">
        <w:rPr>
          <w:rFonts w:ascii="Times New Roman" w:hAnsi="Times New Roman" w:cs="Times New Roman"/>
          <w:b/>
          <w:bCs/>
        </w:rPr>
        <w:t xml:space="preserve">ll </w:t>
      </w:r>
      <w:r>
        <w:rPr>
          <w:rFonts w:ascii="Times New Roman" w:hAnsi="Times New Roman" w:cs="Times New Roman"/>
          <w:b/>
          <w:bCs/>
        </w:rPr>
        <w:t>B</w:t>
      </w:r>
      <w:r w:rsidRPr="00196183">
        <w:rPr>
          <w:rFonts w:ascii="Times New Roman" w:hAnsi="Times New Roman" w:cs="Times New Roman"/>
          <w:b/>
          <w:bCs/>
        </w:rPr>
        <w:t xml:space="preserve">aseline and </w:t>
      </w:r>
      <w:r>
        <w:rPr>
          <w:rFonts w:ascii="Times New Roman" w:hAnsi="Times New Roman" w:cs="Times New Roman"/>
          <w:b/>
          <w:bCs/>
        </w:rPr>
        <w:t>A</w:t>
      </w:r>
      <w:r w:rsidRPr="00196183">
        <w:rPr>
          <w:rFonts w:ascii="Times New Roman" w:hAnsi="Times New Roman" w:cs="Times New Roman"/>
          <w:b/>
          <w:bCs/>
        </w:rPr>
        <w:t xml:space="preserve">djacent </w:t>
      </w:r>
      <w:r>
        <w:rPr>
          <w:rFonts w:ascii="Times New Roman" w:hAnsi="Times New Roman" w:cs="Times New Roman"/>
          <w:b/>
          <w:bCs/>
        </w:rPr>
        <w:t>L</w:t>
      </w:r>
      <w:r w:rsidRPr="00196183">
        <w:rPr>
          <w:rFonts w:ascii="Times New Roman" w:hAnsi="Times New Roman" w:cs="Times New Roman"/>
          <w:b/>
          <w:bCs/>
        </w:rPr>
        <w:t xml:space="preserve">ag </w:t>
      </w:r>
      <w:r>
        <w:rPr>
          <w:rFonts w:ascii="Times New Roman" w:hAnsi="Times New Roman" w:cs="Times New Roman"/>
          <w:b/>
          <w:bCs/>
        </w:rPr>
        <w:t>C</w:t>
      </w:r>
      <w:r w:rsidRPr="00196183">
        <w:rPr>
          <w:rFonts w:ascii="Times New Roman" w:hAnsi="Times New Roman" w:cs="Times New Roman"/>
          <w:b/>
          <w:bCs/>
        </w:rPr>
        <w:t>ontrasts.</w:t>
      </w:r>
    </w:p>
    <w:tbl>
      <w:tblPr>
        <w:tblStyle w:val="Table"/>
        <w:tblW w:w="9598" w:type="dxa"/>
        <w:tblInd w:w="2" w:type="dxa"/>
        <w:tblLook w:val="0060" w:firstRow="1" w:lastRow="1" w:firstColumn="0" w:lastColumn="0" w:noHBand="0" w:noVBand="0"/>
      </w:tblPr>
      <w:tblGrid>
        <w:gridCol w:w="3271"/>
        <w:gridCol w:w="1853"/>
        <w:gridCol w:w="2617"/>
        <w:gridCol w:w="1857"/>
      </w:tblGrid>
      <w:tr w:rsidR="009B61B6" w:rsidRPr="00C701D8" w14:paraId="6D9D4F9F" w14:textId="77777777" w:rsidTr="00ED4B99">
        <w:trPr>
          <w:cnfStyle w:val="100000000000" w:firstRow="1" w:lastRow="0" w:firstColumn="0" w:lastColumn="0" w:oddVBand="0" w:evenVBand="0" w:oddHBand="0" w:evenHBand="0" w:firstRowFirstColumn="0" w:firstRowLastColumn="0" w:lastRowFirstColumn="0" w:lastRowLastColumn="0"/>
          <w:trHeight w:val="467"/>
          <w:tblHeader/>
        </w:trPr>
        <w:tc>
          <w:tcPr>
            <w:tcW w:w="3271" w:type="dxa"/>
            <w:tcBorders>
              <w:top w:val="single" w:sz="4" w:space="0" w:color="auto"/>
            </w:tcBorders>
          </w:tcPr>
          <w:p w14:paraId="1AC79B0D" w14:textId="77777777" w:rsidR="009B61B6" w:rsidRPr="00C701D8" w:rsidRDefault="009B61B6" w:rsidP="00ED4B99">
            <w:pPr>
              <w:pStyle w:val="Compact"/>
              <w:spacing w:before="0" w:after="0"/>
              <w:jc w:val="center"/>
              <w:rPr>
                <w:rFonts w:ascii="Times New Roman" w:hAnsi="Times New Roman" w:cs="Times New Roman"/>
              </w:rPr>
            </w:pPr>
            <w:bookmarkStart w:id="25" w:name="fairness-analyses-1"/>
            <w:bookmarkEnd w:id="24"/>
            <w:r w:rsidRPr="00C701D8">
              <w:rPr>
                <w:rFonts w:ascii="Times New Roman" w:hAnsi="Times New Roman" w:cs="Times New Roman"/>
              </w:rPr>
              <w:t>Contrast</w:t>
            </w:r>
          </w:p>
        </w:tc>
        <w:tc>
          <w:tcPr>
            <w:tcW w:w="1853" w:type="dxa"/>
            <w:tcBorders>
              <w:top w:val="single" w:sz="4" w:space="0" w:color="auto"/>
            </w:tcBorders>
          </w:tcPr>
          <w:p w14:paraId="769407C7"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Median</w:t>
            </w:r>
          </w:p>
        </w:tc>
        <w:tc>
          <w:tcPr>
            <w:tcW w:w="2617" w:type="dxa"/>
            <w:tcBorders>
              <w:top w:val="single" w:sz="4" w:space="0" w:color="auto"/>
            </w:tcBorders>
          </w:tcPr>
          <w:p w14:paraId="27FB5721"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Bayesian CI</w:t>
            </w:r>
          </w:p>
        </w:tc>
        <w:tc>
          <w:tcPr>
            <w:tcW w:w="1855" w:type="dxa"/>
            <w:tcBorders>
              <w:top w:val="single" w:sz="4" w:space="0" w:color="auto"/>
              <w:bottom w:val="single" w:sz="4" w:space="0" w:color="auto"/>
            </w:tcBorders>
          </w:tcPr>
          <w:p w14:paraId="704A4DF3"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Probability</w:t>
            </w:r>
          </w:p>
        </w:tc>
      </w:tr>
      <w:tr w:rsidR="009B61B6" w:rsidRPr="00C701D8" w14:paraId="646C1E9C" w14:textId="77777777" w:rsidTr="00ED4B99">
        <w:trPr>
          <w:trHeight w:val="486"/>
        </w:trPr>
        <w:tc>
          <w:tcPr>
            <w:tcW w:w="3271" w:type="dxa"/>
          </w:tcPr>
          <w:p w14:paraId="470479C7"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Baseline Contrasts</w:t>
            </w:r>
          </w:p>
        </w:tc>
        <w:tc>
          <w:tcPr>
            <w:tcW w:w="1853" w:type="dxa"/>
          </w:tcPr>
          <w:p w14:paraId="11C09A3E" w14:textId="77777777" w:rsidR="009B61B6" w:rsidRPr="00C701D8" w:rsidRDefault="009B61B6" w:rsidP="00ED4B99">
            <w:pPr>
              <w:pStyle w:val="Compact"/>
              <w:spacing w:before="0" w:after="0"/>
              <w:rPr>
                <w:rFonts w:ascii="Times New Roman" w:hAnsi="Times New Roman" w:cs="Times New Roman"/>
              </w:rPr>
            </w:pPr>
          </w:p>
        </w:tc>
        <w:tc>
          <w:tcPr>
            <w:tcW w:w="2617" w:type="dxa"/>
          </w:tcPr>
          <w:p w14:paraId="24E9F2EC" w14:textId="77777777" w:rsidR="009B61B6" w:rsidRPr="00C701D8" w:rsidRDefault="009B61B6" w:rsidP="00ED4B99">
            <w:pPr>
              <w:pStyle w:val="Compact"/>
              <w:spacing w:before="0" w:after="0"/>
              <w:rPr>
                <w:rFonts w:ascii="Times New Roman" w:hAnsi="Times New Roman" w:cs="Times New Roman"/>
              </w:rPr>
            </w:pPr>
          </w:p>
        </w:tc>
        <w:tc>
          <w:tcPr>
            <w:tcW w:w="1855" w:type="dxa"/>
            <w:tcBorders>
              <w:top w:val="single" w:sz="4" w:space="0" w:color="auto"/>
            </w:tcBorders>
          </w:tcPr>
          <w:p w14:paraId="3E191CA1" w14:textId="77777777" w:rsidR="009B61B6" w:rsidRPr="00C701D8" w:rsidRDefault="009B61B6" w:rsidP="00ED4B99">
            <w:pPr>
              <w:pStyle w:val="Compact"/>
              <w:spacing w:before="0" w:after="0"/>
              <w:rPr>
                <w:rFonts w:ascii="Times New Roman" w:hAnsi="Times New Roman" w:cs="Times New Roman"/>
              </w:rPr>
            </w:pPr>
          </w:p>
        </w:tc>
      </w:tr>
      <w:tr w:rsidR="009B61B6" w:rsidRPr="00C701D8" w14:paraId="01943569" w14:textId="77777777" w:rsidTr="00ED4B99">
        <w:trPr>
          <w:trHeight w:val="467"/>
        </w:trPr>
        <w:tc>
          <w:tcPr>
            <w:tcW w:w="3271" w:type="dxa"/>
          </w:tcPr>
          <w:p w14:paraId="22DF2383"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 xml:space="preserve">     1-day vs. No lag</w:t>
            </w:r>
          </w:p>
        </w:tc>
        <w:tc>
          <w:tcPr>
            <w:tcW w:w="1853" w:type="dxa"/>
          </w:tcPr>
          <w:p w14:paraId="65620E16"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-0.021</w:t>
            </w:r>
          </w:p>
        </w:tc>
        <w:tc>
          <w:tcPr>
            <w:tcW w:w="2617" w:type="dxa"/>
          </w:tcPr>
          <w:p w14:paraId="7DC3565A"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[-0.025, -0.017]</w:t>
            </w:r>
          </w:p>
        </w:tc>
        <w:tc>
          <w:tcPr>
            <w:tcW w:w="1855" w:type="dxa"/>
          </w:tcPr>
          <w:p w14:paraId="49D4BE45"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9B61B6" w:rsidRPr="00C701D8" w14:paraId="5CCEFDF0" w14:textId="77777777" w:rsidTr="00ED4B99">
        <w:trPr>
          <w:trHeight w:val="467"/>
        </w:trPr>
        <w:tc>
          <w:tcPr>
            <w:tcW w:w="3271" w:type="dxa"/>
          </w:tcPr>
          <w:p w14:paraId="2DD1B68B"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 xml:space="preserve">     3-day vs. No lag</w:t>
            </w:r>
          </w:p>
        </w:tc>
        <w:tc>
          <w:tcPr>
            <w:tcW w:w="1853" w:type="dxa"/>
          </w:tcPr>
          <w:p w14:paraId="6154AB37"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-0.03</w:t>
            </w:r>
          </w:p>
        </w:tc>
        <w:tc>
          <w:tcPr>
            <w:tcW w:w="2617" w:type="dxa"/>
          </w:tcPr>
          <w:p w14:paraId="08395595"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[-0.035, -0.025]</w:t>
            </w:r>
          </w:p>
        </w:tc>
        <w:tc>
          <w:tcPr>
            <w:tcW w:w="1855" w:type="dxa"/>
          </w:tcPr>
          <w:p w14:paraId="1A94E2D6"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9B61B6" w:rsidRPr="00C701D8" w14:paraId="18A4E37E" w14:textId="77777777" w:rsidTr="00ED4B99">
        <w:trPr>
          <w:trHeight w:val="486"/>
        </w:trPr>
        <w:tc>
          <w:tcPr>
            <w:tcW w:w="3271" w:type="dxa"/>
          </w:tcPr>
          <w:p w14:paraId="0BF0C3FF"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 xml:space="preserve">     1-week vs. No lag</w:t>
            </w:r>
          </w:p>
        </w:tc>
        <w:tc>
          <w:tcPr>
            <w:tcW w:w="1853" w:type="dxa"/>
          </w:tcPr>
          <w:p w14:paraId="2E9BBF04"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-0.042</w:t>
            </w:r>
          </w:p>
        </w:tc>
        <w:tc>
          <w:tcPr>
            <w:tcW w:w="2617" w:type="dxa"/>
          </w:tcPr>
          <w:p w14:paraId="27FBCAD4"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[-0.048, -0.037]</w:t>
            </w:r>
          </w:p>
        </w:tc>
        <w:tc>
          <w:tcPr>
            <w:tcW w:w="1855" w:type="dxa"/>
          </w:tcPr>
          <w:p w14:paraId="01A100B5"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9B61B6" w:rsidRPr="00C701D8" w14:paraId="5F1DA469" w14:textId="77777777" w:rsidTr="00ED4B99">
        <w:trPr>
          <w:trHeight w:val="467"/>
        </w:trPr>
        <w:tc>
          <w:tcPr>
            <w:tcW w:w="3271" w:type="dxa"/>
            <w:tcBorders>
              <w:bottom w:val="single" w:sz="4" w:space="0" w:color="auto"/>
            </w:tcBorders>
          </w:tcPr>
          <w:p w14:paraId="08B8140C"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 xml:space="preserve">     2-week vs. No lag</w:t>
            </w:r>
          </w:p>
        </w:tc>
        <w:tc>
          <w:tcPr>
            <w:tcW w:w="1853" w:type="dxa"/>
            <w:tcBorders>
              <w:bottom w:val="single" w:sz="4" w:space="0" w:color="auto"/>
            </w:tcBorders>
          </w:tcPr>
          <w:p w14:paraId="18E5C2FA"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-0.062</w:t>
            </w:r>
          </w:p>
        </w:tc>
        <w:tc>
          <w:tcPr>
            <w:tcW w:w="2617" w:type="dxa"/>
            <w:tcBorders>
              <w:bottom w:val="single" w:sz="4" w:space="0" w:color="auto"/>
            </w:tcBorders>
          </w:tcPr>
          <w:p w14:paraId="4175ABE7"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[-0.07, -0.056]</w:t>
            </w:r>
          </w:p>
        </w:tc>
        <w:tc>
          <w:tcPr>
            <w:tcW w:w="1855" w:type="dxa"/>
            <w:tcBorders>
              <w:bottom w:val="single" w:sz="4" w:space="0" w:color="auto"/>
            </w:tcBorders>
          </w:tcPr>
          <w:p w14:paraId="5A508C27"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9B61B6" w:rsidRPr="00C701D8" w14:paraId="36CE09E2" w14:textId="77777777" w:rsidTr="00ED4B99">
        <w:trPr>
          <w:trHeight w:val="467"/>
        </w:trPr>
        <w:tc>
          <w:tcPr>
            <w:tcW w:w="3271" w:type="dxa"/>
            <w:tcBorders>
              <w:top w:val="single" w:sz="4" w:space="0" w:color="auto"/>
            </w:tcBorders>
          </w:tcPr>
          <w:p w14:paraId="0F392DBC"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Adjacent Contrasts</w:t>
            </w:r>
          </w:p>
        </w:tc>
        <w:tc>
          <w:tcPr>
            <w:tcW w:w="1853" w:type="dxa"/>
            <w:tcBorders>
              <w:top w:val="single" w:sz="4" w:space="0" w:color="auto"/>
            </w:tcBorders>
          </w:tcPr>
          <w:p w14:paraId="1F9C33C1" w14:textId="77777777" w:rsidR="009B61B6" w:rsidRPr="00C701D8" w:rsidRDefault="009B61B6" w:rsidP="00ED4B99">
            <w:pPr>
              <w:pStyle w:val="Compact"/>
              <w:spacing w:before="0" w:after="0"/>
              <w:rPr>
                <w:rFonts w:ascii="Times New Roman" w:hAnsi="Times New Roman" w:cs="Times New Roman"/>
              </w:rPr>
            </w:pPr>
          </w:p>
        </w:tc>
        <w:tc>
          <w:tcPr>
            <w:tcW w:w="2617" w:type="dxa"/>
            <w:tcBorders>
              <w:top w:val="single" w:sz="4" w:space="0" w:color="auto"/>
            </w:tcBorders>
          </w:tcPr>
          <w:p w14:paraId="467A3E44" w14:textId="77777777" w:rsidR="009B61B6" w:rsidRPr="00C701D8" w:rsidRDefault="009B61B6" w:rsidP="00ED4B99">
            <w:pPr>
              <w:pStyle w:val="Compact"/>
              <w:spacing w:before="0" w:after="0"/>
              <w:rPr>
                <w:rFonts w:ascii="Times New Roman" w:hAnsi="Times New Roman" w:cs="Times New Roman"/>
              </w:rPr>
            </w:pPr>
          </w:p>
        </w:tc>
        <w:tc>
          <w:tcPr>
            <w:tcW w:w="1855" w:type="dxa"/>
            <w:tcBorders>
              <w:top w:val="single" w:sz="4" w:space="0" w:color="auto"/>
            </w:tcBorders>
          </w:tcPr>
          <w:p w14:paraId="5AB397A9" w14:textId="77777777" w:rsidR="009B61B6" w:rsidRPr="00C701D8" w:rsidRDefault="009B61B6" w:rsidP="00ED4B99">
            <w:pPr>
              <w:pStyle w:val="Compact"/>
              <w:spacing w:before="0" w:after="0"/>
              <w:rPr>
                <w:rFonts w:ascii="Times New Roman" w:hAnsi="Times New Roman" w:cs="Times New Roman"/>
              </w:rPr>
            </w:pPr>
          </w:p>
        </w:tc>
      </w:tr>
      <w:tr w:rsidR="009B61B6" w:rsidRPr="00C701D8" w14:paraId="75B7647E" w14:textId="77777777" w:rsidTr="00ED4B99">
        <w:trPr>
          <w:trHeight w:val="486"/>
        </w:trPr>
        <w:tc>
          <w:tcPr>
            <w:tcW w:w="3271" w:type="dxa"/>
          </w:tcPr>
          <w:p w14:paraId="195DF4A0"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 xml:space="preserve">     3-day vs. 1-day</w:t>
            </w:r>
          </w:p>
        </w:tc>
        <w:tc>
          <w:tcPr>
            <w:tcW w:w="1853" w:type="dxa"/>
          </w:tcPr>
          <w:p w14:paraId="447E6994"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-0.009</w:t>
            </w:r>
          </w:p>
        </w:tc>
        <w:tc>
          <w:tcPr>
            <w:tcW w:w="2617" w:type="dxa"/>
          </w:tcPr>
          <w:p w14:paraId="40A5293C"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[-0.013, -0.005]</w:t>
            </w:r>
          </w:p>
        </w:tc>
        <w:tc>
          <w:tcPr>
            <w:tcW w:w="1855" w:type="dxa"/>
          </w:tcPr>
          <w:p w14:paraId="1B2BADCD"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9B61B6" w:rsidRPr="00C701D8" w14:paraId="124B95DD" w14:textId="77777777" w:rsidTr="00ED4B99">
        <w:trPr>
          <w:trHeight w:val="467"/>
        </w:trPr>
        <w:tc>
          <w:tcPr>
            <w:tcW w:w="3271" w:type="dxa"/>
          </w:tcPr>
          <w:p w14:paraId="17971981"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 xml:space="preserve">     1-week vs. 3-day</w:t>
            </w:r>
          </w:p>
        </w:tc>
        <w:tc>
          <w:tcPr>
            <w:tcW w:w="1853" w:type="dxa"/>
          </w:tcPr>
          <w:p w14:paraId="1ABA3AB7"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-0.012</w:t>
            </w:r>
          </w:p>
        </w:tc>
        <w:tc>
          <w:tcPr>
            <w:tcW w:w="2617" w:type="dxa"/>
          </w:tcPr>
          <w:p w14:paraId="756B3194"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[-0.017, -0.008]</w:t>
            </w:r>
          </w:p>
        </w:tc>
        <w:tc>
          <w:tcPr>
            <w:tcW w:w="1855" w:type="dxa"/>
          </w:tcPr>
          <w:p w14:paraId="2C59F653"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9B61B6" w:rsidRPr="00C701D8" w14:paraId="07042DB0" w14:textId="77777777" w:rsidTr="00ED4B99">
        <w:trPr>
          <w:trHeight w:val="467"/>
        </w:trPr>
        <w:tc>
          <w:tcPr>
            <w:tcW w:w="3271" w:type="dxa"/>
            <w:tcBorders>
              <w:bottom w:val="single" w:sz="4" w:space="0" w:color="auto"/>
            </w:tcBorders>
          </w:tcPr>
          <w:p w14:paraId="78C0EC3D"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lastRenderedPageBreak/>
              <w:t xml:space="preserve">     2-week vs. 1-week</w:t>
            </w:r>
          </w:p>
        </w:tc>
        <w:tc>
          <w:tcPr>
            <w:tcW w:w="1853" w:type="dxa"/>
            <w:tcBorders>
              <w:bottom w:val="single" w:sz="4" w:space="0" w:color="auto"/>
            </w:tcBorders>
          </w:tcPr>
          <w:p w14:paraId="1C33DFC4"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-0.02</w:t>
            </w:r>
          </w:p>
        </w:tc>
        <w:tc>
          <w:tcPr>
            <w:tcW w:w="2617" w:type="dxa"/>
            <w:tcBorders>
              <w:bottom w:val="single" w:sz="4" w:space="0" w:color="auto"/>
            </w:tcBorders>
          </w:tcPr>
          <w:p w14:paraId="0D1C2292"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[-0.026, -0.015]</w:t>
            </w:r>
          </w:p>
        </w:tc>
        <w:tc>
          <w:tcPr>
            <w:tcW w:w="1855" w:type="dxa"/>
            <w:tcBorders>
              <w:bottom w:val="single" w:sz="4" w:space="0" w:color="auto"/>
            </w:tcBorders>
          </w:tcPr>
          <w:p w14:paraId="0B66EFA4" w14:textId="77777777" w:rsidR="009B61B6" w:rsidRPr="00C701D8" w:rsidRDefault="009B61B6"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9B61B6" w:rsidRPr="00C701D8" w14:paraId="71CBB738" w14:textId="77777777" w:rsidTr="00ED4B99">
        <w:trPr>
          <w:trHeight w:val="1731"/>
        </w:trPr>
        <w:tc>
          <w:tcPr>
            <w:tcW w:w="9598" w:type="dxa"/>
            <w:gridSpan w:val="4"/>
          </w:tcPr>
          <w:p w14:paraId="46597AE0" w14:textId="77777777" w:rsidR="009B61B6" w:rsidRPr="00C701D8" w:rsidRDefault="009B61B6" w:rsidP="00ED4B99">
            <w:pPr>
              <w:pStyle w:val="Compact"/>
              <w:spacing w:before="0" w:after="0"/>
              <w:rPr>
                <w:rFonts w:ascii="Times New Roman" w:hAnsi="Times New Roman" w:cs="Times New Roman"/>
              </w:rPr>
            </w:pPr>
            <w:r w:rsidRPr="00C701D8">
              <w:rPr>
                <w:rFonts w:ascii="Times New Roman" w:hAnsi="Times New Roman" w:cs="Times New Roman"/>
              </w:rPr>
              <w:t xml:space="preserve">Median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differences less than 0 indicate the more lagged model, on average, performed worse than the more immediate model (e.g., 1-day lag - no lag, 3-day lag - 1-day lag). Bayesian CI represents the range of values where there is a 95% probability that the true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difference lies within that range. Probability indicates the posterior probability that this difference is smaller than 0 (i.e., the models are performing differently).</w:t>
            </w:r>
          </w:p>
        </w:tc>
      </w:tr>
    </w:tbl>
    <w:p w14:paraId="4523608D" w14:textId="467C3664" w:rsidR="00330A02" w:rsidRPr="003B6140" w:rsidRDefault="00000000">
      <w:pPr>
        <w:pStyle w:val="Heading2"/>
        <w:rPr>
          <w:rFonts w:ascii="Times New Roman" w:hAnsi="Times New Roman" w:cs="Times New Roman"/>
          <w:b/>
          <w:bCs/>
          <w:color w:val="auto"/>
        </w:rPr>
      </w:pPr>
      <w:r w:rsidRPr="003B6140">
        <w:rPr>
          <w:rFonts w:ascii="Times New Roman" w:hAnsi="Times New Roman" w:cs="Times New Roman"/>
          <w:b/>
          <w:bCs/>
          <w:color w:val="auto"/>
        </w:rPr>
        <w:t xml:space="preserve">Fairness </w:t>
      </w:r>
      <w:r w:rsidR="003B6140" w:rsidRPr="003B6140">
        <w:rPr>
          <w:rFonts w:ascii="Times New Roman" w:hAnsi="Times New Roman" w:cs="Times New Roman"/>
          <w:b/>
          <w:bCs/>
          <w:color w:val="auto"/>
        </w:rPr>
        <w:t>a</w:t>
      </w:r>
      <w:r w:rsidRPr="003B6140">
        <w:rPr>
          <w:rFonts w:ascii="Times New Roman" w:hAnsi="Times New Roman" w:cs="Times New Roman"/>
          <w:b/>
          <w:bCs/>
          <w:color w:val="auto"/>
        </w:rPr>
        <w:t>nalys</w:t>
      </w:r>
      <w:r w:rsidR="003B6140" w:rsidRPr="003B6140">
        <w:rPr>
          <w:rFonts w:ascii="Times New Roman" w:hAnsi="Times New Roman" w:cs="Times New Roman"/>
          <w:b/>
          <w:bCs/>
          <w:color w:val="auto"/>
        </w:rPr>
        <w:t>i</w:t>
      </w:r>
      <w:r w:rsidRPr="003B6140">
        <w:rPr>
          <w:rFonts w:ascii="Times New Roman" w:hAnsi="Times New Roman" w:cs="Times New Roman"/>
          <w:b/>
          <w:bCs/>
          <w:color w:val="auto"/>
        </w:rPr>
        <w:t>s</w:t>
      </w:r>
    </w:p>
    <w:p w14:paraId="793BDA62" w14:textId="220ED668" w:rsidR="00330A02" w:rsidRDefault="00000000" w:rsidP="001973D4">
      <w:pPr>
        <w:pStyle w:val="FirstParagraph"/>
        <w:spacing w:after="0" w:line="480" w:lineRule="auto"/>
        <w:ind w:firstLine="720"/>
        <w:rPr>
          <w:rFonts w:ascii="Times New Roman" w:hAnsi="Times New Roman" w:cs="Times New Roman"/>
        </w:rPr>
      </w:pPr>
      <w:r w:rsidRPr="001973D4">
        <w:rPr>
          <w:rFonts w:ascii="Times New Roman" w:hAnsi="Times New Roman" w:cs="Times New Roman"/>
        </w:rPr>
        <w:t>Table 3</w:t>
      </w:r>
      <w:r w:rsidRPr="00F432CF">
        <w:rPr>
          <w:rFonts w:ascii="Times New Roman" w:hAnsi="Times New Roman" w:cs="Times New Roman"/>
        </w:rPr>
        <w:t xml:space="preserve"> presents the median difference in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95% Bayesian CI, and posterior probability that the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difference was smaller than 0 for the three fairness contrasts: race/ethnicity (non-White and/or Hispanic; </w:t>
      </w:r>
      <w:r w:rsidRPr="00F432CF">
        <w:rPr>
          <w:rFonts w:ascii="Times New Roman" w:hAnsi="Times New Roman" w:cs="Times New Roman"/>
          <w:i/>
          <w:iCs/>
        </w:rPr>
        <w:t>N</w:t>
      </w:r>
      <w:r w:rsidRPr="00F432CF">
        <w:rPr>
          <w:rFonts w:ascii="Times New Roman" w:hAnsi="Times New Roman" w:cs="Times New Roman"/>
        </w:rPr>
        <w:t xml:space="preserve"> = 20 vs. Non-Hispanic White; </w:t>
      </w:r>
      <w:r w:rsidRPr="00F432CF">
        <w:rPr>
          <w:rFonts w:ascii="Times New Roman" w:hAnsi="Times New Roman" w:cs="Times New Roman"/>
          <w:i/>
          <w:iCs/>
        </w:rPr>
        <w:t>N</w:t>
      </w:r>
      <w:r w:rsidRPr="00F432CF">
        <w:rPr>
          <w:rFonts w:ascii="Times New Roman" w:hAnsi="Times New Roman" w:cs="Times New Roman"/>
        </w:rPr>
        <w:t xml:space="preserve"> = 131), sex at birth (female; </w:t>
      </w:r>
      <w:r w:rsidRPr="00F432CF">
        <w:rPr>
          <w:rFonts w:ascii="Times New Roman" w:hAnsi="Times New Roman" w:cs="Times New Roman"/>
          <w:i/>
          <w:iCs/>
        </w:rPr>
        <w:t>N</w:t>
      </w:r>
      <w:r w:rsidRPr="00F432CF">
        <w:rPr>
          <w:rFonts w:ascii="Times New Roman" w:hAnsi="Times New Roman" w:cs="Times New Roman"/>
        </w:rPr>
        <w:t xml:space="preserve"> = 74 vs. male; </w:t>
      </w:r>
      <w:r w:rsidRPr="00F432CF">
        <w:rPr>
          <w:rFonts w:ascii="Times New Roman" w:hAnsi="Times New Roman" w:cs="Times New Roman"/>
          <w:i/>
          <w:iCs/>
        </w:rPr>
        <w:t>N</w:t>
      </w:r>
      <w:r w:rsidRPr="00F432CF">
        <w:rPr>
          <w:rFonts w:ascii="Times New Roman" w:hAnsi="Times New Roman" w:cs="Times New Roman"/>
        </w:rPr>
        <w:t xml:space="preserve"> = 77), and income (below poverty line; </w:t>
      </w:r>
      <w:r w:rsidRPr="00F432CF">
        <w:rPr>
          <w:rFonts w:ascii="Times New Roman" w:hAnsi="Times New Roman" w:cs="Times New Roman"/>
          <w:i/>
          <w:iCs/>
        </w:rPr>
        <w:t>N</w:t>
      </w:r>
      <w:r w:rsidRPr="00F432CF">
        <w:rPr>
          <w:rFonts w:ascii="Times New Roman" w:hAnsi="Times New Roman" w:cs="Times New Roman"/>
        </w:rPr>
        <w:t xml:space="preserve"> = 49 vs. above poverty line; </w:t>
      </w:r>
      <w:r w:rsidRPr="00F432CF">
        <w:rPr>
          <w:rFonts w:ascii="Times New Roman" w:hAnsi="Times New Roman" w:cs="Times New Roman"/>
          <w:i/>
          <w:iCs/>
        </w:rPr>
        <w:t>N</w:t>
      </w:r>
      <w:r w:rsidRPr="00F432CF">
        <w:rPr>
          <w:rFonts w:ascii="Times New Roman" w:hAnsi="Times New Roman" w:cs="Times New Roman"/>
        </w:rPr>
        <w:t xml:space="preserve"> = 102). Median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differences less than 0 indicate the model, on average, performed worse for the non-advantaged group (female, non-White and/or Hispanic, below poverty line) compared to the advantaged group (male, non-Hispanic White, and above poverty line). In </w:t>
      </w:r>
      <w:r w:rsidRPr="001973D4">
        <w:rPr>
          <w:rFonts w:ascii="Times New Roman" w:hAnsi="Times New Roman" w:cs="Times New Roman"/>
        </w:rPr>
        <w:t>Table 3</w:t>
      </w:r>
      <w:r w:rsidRPr="00F432CF">
        <w:rPr>
          <w:rFonts w:ascii="Times New Roman" w:hAnsi="Times New Roman" w:cs="Times New Roman"/>
        </w:rPr>
        <w:t xml:space="preserve"> we present fairness analyses for our baseline model (no lag) and for our longest lagged model (2-week lag), as this is likely the most clinically useful lagged model for providing advanced warning of lapse risk. Fairness analyses for all five models are available in Table B in S1 Appendix.</w:t>
      </w:r>
    </w:p>
    <w:p w14:paraId="396EB28C" w14:textId="25CA49FA" w:rsidR="001973D4" w:rsidRDefault="001973D4" w:rsidP="001973D4">
      <w:pPr>
        <w:pStyle w:val="BodyText"/>
        <w:spacing w:after="0" w:line="480" w:lineRule="auto"/>
        <w:rPr>
          <w:rFonts w:ascii="Times New Roman" w:hAnsi="Times New Roman" w:cs="Times New Roman"/>
          <w:b/>
          <w:bCs/>
        </w:rPr>
      </w:pPr>
      <w:r w:rsidRPr="001973D4">
        <w:rPr>
          <w:rFonts w:ascii="Times New Roman" w:hAnsi="Times New Roman" w:cs="Times New Roman"/>
          <w:b/>
          <w:bCs/>
        </w:rPr>
        <w:t xml:space="preserve">Table 3. Median Difference in </w:t>
      </w:r>
      <w:proofErr w:type="spellStart"/>
      <w:r w:rsidRPr="001973D4">
        <w:rPr>
          <w:rFonts w:ascii="Times New Roman" w:hAnsi="Times New Roman" w:cs="Times New Roman"/>
          <w:b/>
          <w:bCs/>
        </w:rPr>
        <w:t>auROC</w:t>
      </w:r>
      <w:proofErr w:type="spellEnd"/>
      <w:r w:rsidRPr="001973D4">
        <w:rPr>
          <w:rFonts w:ascii="Times New Roman" w:hAnsi="Times New Roman" w:cs="Times New Roman"/>
          <w:b/>
          <w:bCs/>
        </w:rPr>
        <w:t xml:space="preserve">, 95% Bayesian </w:t>
      </w:r>
      <w:r>
        <w:rPr>
          <w:rFonts w:ascii="Times New Roman" w:hAnsi="Times New Roman" w:cs="Times New Roman"/>
          <w:b/>
          <w:bCs/>
        </w:rPr>
        <w:t>C</w:t>
      </w:r>
      <w:r w:rsidRPr="001973D4">
        <w:rPr>
          <w:rFonts w:ascii="Times New Roman" w:hAnsi="Times New Roman" w:cs="Times New Roman"/>
          <w:b/>
          <w:bCs/>
        </w:rPr>
        <w:t xml:space="preserve">redible </w:t>
      </w:r>
      <w:r>
        <w:rPr>
          <w:rFonts w:ascii="Times New Roman" w:hAnsi="Times New Roman" w:cs="Times New Roman"/>
          <w:b/>
          <w:bCs/>
        </w:rPr>
        <w:t>I</w:t>
      </w:r>
      <w:r w:rsidRPr="001973D4">
        <w:rPr>
          <w:rFonts w:ascii="Times New Roman" w:hAnsi="Times New Roman" w:cs="Times New Roman"/>
          <w:b/>
          <w:bCs/>
        </w:rPr>
        <w:t>nterval (CI), and</w:t>
      </w:r>
      <w:r>
        <w:rPr>
          <w:rFonts w:ascii="Times New Roman" w:hAnsi="Times New Roman" w:cs="Times New Roman"/>
          <w:b/>
          <w:bCs/>
        </w:rPr>
        <w:t xml:space="preserve"> P</w:t>
      </w:r>
      <w:r w:rsidRPr="001973D4">
        <w:rPr>
          <w:rFonts w:ascii="Times New Roman" w:hAnsi="Times New Roman" w:cs="Times New Roman"/>
          <w:b/>
          <w:bCs/>
        </w:rPr>
        <w:t xml:space="preserve">osterior </w:t>
      </w:r>
      <w:r>
        <w:rPr>
          <w:rFonts w:ascii="Times New Roman" w:hAnsi="Times New Roman" w:cs="Times New Roman"/>
          <w:b/>
          <w:bCs/>
        </w:rPr>
        <w:t>P</w:t>
      </w:r>
      <w:r w:rsidRPr="001973D4">
        <w:rPr>
          <w:rFonts w:ascii="Times New Roman" w:hAnsi="Times New Roman" w:cs="Times New Roman"/>
          <w:b/>
          <w:bCs/>
        </w:rPr>
        <w:t xml:space="preserve">robability that the </w:t>
      </w:r>
      <w:proofErr w:type="spellStart"/>
      <w:r w:rsidRPr="001973D4">
        <w:rPr>
          <w:rFonts w:ascii="Times New Roman" w:hAnsi="Times New Roman" w:cs="Times New Roman"/>
          <w:b/>
          <w:bCs/>
        </w:rPr>
        <w:t>auROC</w:t>
      </w:r>
      <w:proofErr w:type="spellEnd"/>
      <w:r w:rsidRPr="001973D4">
        <w:rPr>
          <w:rFonts w:ascii="Times New Roman" w:hAnsi="Times New Roman" w:cs="Times New Roman"/>
          <w:b/>
          <w:bCs/>
        </w:rPr>
        <w:t xml:space="preserve"> </w:t>
      </w:r>
      <w:r>
        <w:rPr>
          <w:rFonts w:ascii="Times New Roman" w:hAnsi="Times New Roman" w:cs="Times New Roman"/>
          <w:b/>
          <w:bCs/>
        </w:rPr>
        <w:t>D</w:t>
      </w:r>
      <w:r w:rsidRPr="001973D4">
        <w:rPr>
          <w:rFonts w:ascii="Times New Roman" w:hAnsi="Times New Roman" w:cs="Times New Roman"/>
          <w:b/>
          <w:bCs/>
        </w:rPr>
        <w:t xml:space="preserve">ifference was </w:t>
      </w:r>
      <w:r>
        <w:rPr>
          <w:rFonts w:ascii="Times New Roman" w:hAnsi="Times New Roman" w:cs="Times New Roman"/>
          <w:b/>
          <w:bCs/>
        </w:rPr>
        <w:t>S</w:t>
      </w:r>
      <w:r w:rsidRPr="001973D4">
        <w:rPr>
          <w:rFonts w:ascii="Times New Roman" w:hAnsi="Times New Roman" w:cs="Times New Roman"/>
          <w:b/>
          <w:bCs/>
        </w:rPr>
        <w:t xml:space="preserve">maller than 0 for </w:t>
      </w:r>
      <w:r>
        <w:rPr>
          <w:rFonts w:ascii="Times New Roman" w:hAnsi="Times New Roman" w:cs="Times New Roman"/>
          <w:b/>
          <w:bCs/>
        </w:rPr>
        <w:t>F</w:t>
      </w:r>
      <w:r w:rsidRPr="001973D4">
        <w:rPr>
          <w:rFonts w:ascii="Times New Roman" w:hAnsi="Times New Roman" w:cs="Times New Roman"/>
          <w:b/>
          <w:bCs/>
        </w:rPr>
        <w:t xml:space="preserve">airness </w:t>
      </w:r>
      <w:r>
        <w:rPr>
          <w:rFonts w:ascii="Times New Roman" w:hAnsi="Times New Roman" w:cs="Times New Roman"/>
          <w:b/>
          <w:bCs/>
        </w:rPr>
        <w:t>C</w:t>
      </w:r>
      <w:r w:rsidRPr="001973D4">
        <w:rPr>
          <w:rFonts w:ascii="Times New Roman" w:hAnsi="Times New Roman" w:cs="Times New Roman"/>
          <w:b/>
          <w:bCs/>
        </w:rPr>
        <w:t xml:space="preserve">ontrasts for the </w:t>
      </w:r>
      <w:r>
        <w:rPr>
          <w:rFonts w:ascii="Times New Roman" w:hAnsi="Times New Roman" w:cs="Times New Roman"/>
          <w:b/>
          <w:bCs/>
        </w:rPr>
        <w:t>N</w:t>
      </w:r>
      <w:r w:rsidRPr="001973D4">
        <w:rPr>
          <w:rFonts w:ascii="Times New Roman" w:hAnsi="Times New Roman" w:cs="Times New Roman"/>
          <w:b/>
          <w:bCs/>
        </w:rPr>
        <w:t xml:space="preserve">o </w:t>
      </w:r>
      <w:r>
        <w:rPr>
          <w:rFonts w:ascii="Times New Roman" w:hAnsi="Times New Roman" w:cs="Times New Roman"/>
          <w:b/>
          <w:bCs/>
        </w:rPr>
        <w:t>L</w:t>
      </w:r>
      <w:r w:rsidRPr="001973D4">
        <w:rPr>
          <w:rFonts w:ascii="Times New Roman" w:hAnsi="Times New Roman" w:cs="Times New Roman"/>
          <w:b/>
          <w:bCs/>
        </w:rPr>
        <w:t xml:space="preserve">ag and 2-week </w:t>
      </w:r>
      <w:r>
        <w:rPr>
          <w:rFonts w:ascii="Times New Roman" w:hAnsi="Times New Roman" w:cs="Times New Roman"/>
          <w:b/>
          <w:bCs/>
        </w:rPr>
        <w:t>L</w:t>
      </w:r>
      <w:r w:rsidRPr="001973D4">
        <w:rPr>
          <w:rFonts w:ascii="Times New Roman" w:hAnsi="Times New Roman" w:cs="Times New Roman"/>
          <w:b/>
          <w:bCs/>
        </w:rPr>
        <w:t xml:space="preserve">agged </w:t>
      </w:r>
      <w:r>
        <w:rPr>
          <w:rFonts w:ascii="Times New Roman" w:hAnsi="Times New Roman" w:cs="Times New Roman"/>
          <w:b/>
          <w:bCs/>
        </w:rPr>
        <w:t>M</w:t>
      </w:r>
      <w:r w:rsidRPr="001973D4">
        <w:rPr>
          <w:rFonts w:ascii="Times New Roman" w:hAnsi="Times New Roman" w:cs="Times New Roman"/>
          <w:b/>
          <w:bCs/>
        </w:rPr>
        <w:t>odels.</w:t>
      </w:r>
    </w:p>
    <w:tbl>
      <w:tblPr>
        <w:tblStyle w:val="Table"/>
        <w:tblW w:w="9660" w:type="dxa"/>
        <w:tblLook w:val="0060" w:firstRow="1" w:lastRow="1" w:firstColumn="0" w:lastColumn="0" w:noHBand="0" w:noVBand="0"/>
      </w:tblPr>
      <w:tblGrid>
        <w:gridCol w:w="4314"/>
        <w:gridCol w:w="1499"/>
        <w:gridCol w:w="2156"/>
        <w:gridCol w:w="1691"/>
      </w:tblGrid>
      <w:tr w:rsidR="001973D4" w:rsidRPr="00C701D8" w14:paraId="6A64B52C" w14:textId="77777777" w:rsidTr="00ED4B99">
        <w:trPr>
          <w:cnfStyle w:val="100000000000" w:firstRow="1" w:lastRow="0" w:firstColumn="0" w:lastColumn="0" w:oddVBand="0" w:evenVBand="0" w:oddHBand="0" w:evenHBand="0" w:firstRowFirstColumn="0" w:firstRowLastColumn="0" w:lastRowFirstColumn="0" w:lastRowLastColumn="0"/>
          <w:trHeight w:val="383"/>
          <w:tblHeader/>
        </w:trPr>
        <w:tc>
          <w:tcPr>
            <w:tcW w:w="4314" w:type="dxa"/>
            <w:tcBorders>
              <w:top w:val="single" w:sz="4" w:space="0" w:color="auto"/>
              <w:bottom w:val="single" w:sz="4" w:space="0" w:color="auto"/>
            </w:tcBorders>
            <w:vAlign w:val="center"/>
          </w:tcPr>
          <w:p w14:paraId="0486AFEE"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Contrast</w:t>
            </w:r>
          </w:p>
        </w:tc>
        <w:tc>
          <w:tcPr>
            <w:tcW w:w="1499" w:type="dxa"/>
            <w:tcBorders>
              <w:top w:val="single" w:sz="4" w:space="0" w:color="auto"/>
            </w:tcBorders>
            <w:vAlign w:val="center"/>
          </w:tcPr>
          <w:p w14:paraId="3E17F8A8"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Median</w:t>
            </w:r>
          </w:p>
        </w:tc>
        <w:tc>
          <w:tcPr>
            <w:tcW w:w="2156" w:type="dxa"/>
            <w:tcBorders>
              <w:top w:val="single" w:sz="4" w:space="0" w:color="auto"/>
            </w:tcBorders>
            <w:vAlign w:val="center"/>
          </w:tcPr>
          <w:p w14:paraId="38AB0B8A"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Bayesian CI</w:t>
            </w:r>
          </w:p>
        </w:tc>
        <w:tc>
          <w:tcPr>
            <w:tcW w:w="1689" w:type="dxa"/>
            <w:tcBorders>
              <w:top w:val="single" w:sz="4" w:space="0" w:color="auto"/>
            </w:tcBorders>
            <w:vAlign w:val="center"/>
          </w:tcPr>
          <w:p w14:paraId="14E6840D"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Probability</w:t>
            </w:r>
          </w:p>
        </w:tc>
      </w:tr>
      <w:tr w:rsidR="001973D4" w:rsidRPr="00C701D8" w14:paraId="4F34408A" w14:textId="77777777" w:rsidTr="00ED4B99">
        <w:trPr>
          <w:trHeight w:val="383"/>
        </w:trPr>
        <w:tc>
          <w:tcPr>
            <w:tcW w:w="4314" w:type="dxa"/>
            <w:tcBorders>
              <w:top w:val="single" w:sz="4" w:space="0" w:color="auto"/>
            </w:tcBorders>
            <w:vAlign w:val="center"/>
          </w:tcPr>
          <w:p w14:paraId="348739A5"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Fairness Contrasts (No Lag)</w:t>
            </w:r>
          </w:p>
        </w:tc>
        <w:tc>
          <w:tcPr>
            <w:tcW w:w="1499" w:type="dxa"/>
            <w:vAlign w:val="center"/>
          </w:tcPr>
          <w:p w14:paraId="42BB2E8E" w14:textId="77777777" w:rsidR="001973D4" w:rsidRPr="00C701D8" w:rsidRDefault="001973D4" w:rsidP="00ED4B99">
            <w:pPr>
              <w:pStyle w:val="Compact"/>
              <w:spacing w:before="0" w:after="0"/>
              <w:rPr>
                <w:rFonts w:ascii="Times New Roman" w:hAnsi="Times New Roman" w:cs="Times New Roman"/>
              </w:rPr>
            </w:pPr>
          </w:p>
        </w:tc>
        <w:tc>
          <w:tcPr>
            <w:tcW w:w="2156" w:type="dxa"/>
            <w:vAlign w:val="center"/>
          </w:tcPr>
          <w:p w14:paraId="21F5DF98" w14:textId="77777777" w:rsidR="001973D4" w:rsidRPr="00C701D8" w:rsidRDefault="001973D4" w:rsidP="00ED4B99">
            <w:pPr>
              <w:pStyle w:val="Compact"/>
              <w:spacing w:before="0" w:after="0"/>
              <w:rPr>
                <w:rFonts w:ascii="Times New Roman" w:hAnsi="Times New Roman" w:cs="Times New Roman"/>
              </w:rPr>
            </w:pPr>
          </w:p>
        </w:tc>
        <w:tc>
          <w:tcPr>
            <w:tcW w:w="1689" w:type="dxa"/>
            <w:vAlign w:val="center"/>
          </w:tcPr>
          <w:p w14:paraId="708F942C" w14:textId="77777777" w:rsidR="001973D4" w:rsidRPr="00C701D8" w:rsidRDefault="001973D4" w:rsidP="00ED4B99">
            <w:pPr>
              <w:pStyle w:val="Compact"/>
              <w:spacing w:before="0" w:after="0"/>
              <w:rPr>
                <w:rFonts w:ascii="Times New Roman" w:hAnsi="Times New Roman" w:cs="Times New Roman"/>
              </w:rPr>
            </w:pPr>
          </w:p>
        </w:tc>
      </w:tr>
      <w:tr w:rsidR="001973D4" w:rsidRPr="00C701D8" w14:paraId="2F06AB93" w14:textId="77777777" w:rsidTr="00ED4B99">
        <w:trPr>
          <w:trHeight w:val="405"/>
        </w:trPr>
        <w:tc>
          <w:tcPr>
            <w:tcW w:w="4314" w:type="dxa"/>
            <w:vAlign w:val="center"/>
          </w:tcPr>
          <w:p w14:paraId="229CBEFC"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female vs. male</w:t>
            </w:r>
          </w:p>
        </w:tc>
        <w:tc>
          <w:tcPr>
            <w:tcW w:w="1499" w:type="dxa"/>
            <w:vAlign w:val="center"/>
          </w:tcPr>
          <w:p w14:paraId="72577CA5"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-0.043</w:t>
            </w:r>
          </w:p>
        </w:tc>
        <w:tc>
          <w:tcPr>
            <w:tcW w:w="2156" w:type="dxa"/>
            <w:vAlign w:val="center"/>
          </w:tcPr>
          <w:p w14:paraId="2155C180"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[-0.059, -0.028]</w:t>
            </w:r>
          </w:p>
        </w:tc>
        <w:tc>
          <w:tcPr>
            <w:tcW w:w="1689" w:type="dxa"/>
            <w:vAlign w:val="center"/>
          </w:tcPr>
          <w:p w14:paraId="71ED1334"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1973D4" w:rsidRPr="00C701D8" w14:paraId="06989F28" w14:textId="77777777" w:rsidTr="00ED4B99">
        <w:trPr>
          <w:trHeight w:val="768"/>
        </w:trPr>
        <w:tc>
          <w:tcPr>
            <w:tcW w:w="4314" w:type="dxa"/>
            <w:vAlign w:val="center"/>
          </w:tcPr>
          <w:p w14:paraId="2DF0FFA5"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non-White and/or Hispanic vs. non-</w:t>
            </w:r>
          </w:p>
          <w:p w14:paraId="118C1D3C"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Hispanic White</w:t>
            </w:r>
          </w:p>
        </w:tc>
        <w:tc>
          <w:tcPr>
            <w:tcW w:w="1499" w:type="dxa"/>
            <w:vAlign w:val="center"/>
          </w:tcPr>
          <w:p w14:paraId="474A346E"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-0.131</w:t>
            </w:r>
          </w:p>
        </w:tc>
        <w:tc>
          <w:tcPr>
            <w:tcW w:w="2156" w:type="dxa"/>
            <w:vAlign w:val="center"/>
          </w:tcPr>
          <w:p w14:paraId="04CA2B31"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[-0.222, -0.057]</w:t>
            </w:r>
          </w:p>
        </w:tc>
        <w:tc>
          <w:tcPr>
            <w:tcW w:w="1689" w:type="dxa"/>
            <w:vAlign w:val="center"/>
          </w:tcPr>
          <w:p w14:paraId="5AE7B85D"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0.999</w:t>
            </w:r>
          </w:p>
        </w:tc>
      </w:tr>
      <w:tr w:rsidR="001973D4" w:rsidRPr="00C701D8" w14:paraId="6E85CB83" w14:textId="77777777" w:rsidTr="00ED4B99">
        <w:trPr>
          <w:trHeight w:val="789"/>
        </w:trPr>
        <w:tc>
          <w:tcPr>
            <w:tcW w:w="4314" w:type="dxa"/>
            <w:tcBorders>
              <w:bottom w:val="single" w:sz="4" w:space="0" w:color="auto"/>
            </w:tcBorders>
            <w:vAlign w:val="center"/>
          </w:tcPr>
          <w:p w14:paraId="281E6D11"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below poverty line vs. above </w:t>
            </w:r>
          </w:p>
          <w:p w14:paraId="324AED1C"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poverty line</w:t>
            </w:r>
          </w:p>
        </w:tc>
        <w:tc>
          <w:tcPr>
            <w:tcW w:w="1499" w:type="dxa"/>
            <w:tcBorders>
              <w:bottom w:val="single" w:sz="4" w:space="0" w:color="auto"/>
            </w:tcBorders>
            <w:vAlign w:val="center"/>
          </w:tcPr>
          <w:p w14:paraId="7F770D08"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-0.012</w:t>
            </w:r>
          </w:p>
        </w:tc>
        <w:tc>
          <w:tcPr>
            <w:tcW w:w="2156" w:type="dxa"/>
            <w:tcBorders>
              <w:bottom w:val="single" w:sz="4" w:space="0" w:color="auto"/>
            </w:tcBorders>
            <w:vAlign w:val="center"/>
          </w:tcPr>
          <w:p w14:paraId="153BDF26"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[-0.033, 0.007]</w:t>
            </w:r>
          </w:p>
        </w:tc>
        <w:tc>
          <w:tcPr>
            <w:tcW w:w="1689" w:type="dxa"/>
            <w:tcBorders>
              <w:bottom w:val="single" w:sz="4" w:space="0" w:color="auto"/>
            </w:tcBorders>
            <w:vAlign w:val="center"/>
          </w:tcPr>
          <w:p w14:paraId="34EC765E"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0.848</w:t>
            </w:r>
          </w:p>
        </w:tc>
      </w:tr>
      <w:tr w:rsidR="001973D4" w:rsidRPr="00C701D8" w14:paraId="5F952484" w14:textId="77777777" w:rsidTr="00ED4B99">
        <w:trPr>
          <w:trHeight w:val="383"/>
        </w:trPr>
        <w:tc>
          <w:tcPr>
            <w:tcW w:w="4314" w:type="dxa"/>
            <w:tcBorders>
              <w:top w:val="single" w:sz="4" w:space="0" w:color="auto"/>
            </w:tcBorders>
            <w:vAlign w:val="center"/>
          </w:tcPr>
          <w:p w14:paraId="1DDD58DA"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lastRenderedPageBreak/>
              <w:t>Fairness Contrasts (2-week Lag)</w:t>
            </w:r>
          </w:p>
        </w:tc>
        <w:tc>
          <w:tcPr>
            <w:tcW w:w="1499" w:type="dxa"/>
            <w:tcBorders>
              <w:top w:val="single" w:sz="4" w:space="0" w:color="auto"/>
            </w:tcBorders>
            <w:vAlign w:val="center"/>
          </w:tcPr>
          <w:p w14:paraId="4FA66B33" w14:textId="77777777" w:rsidR="001973D4" w:rsidRPr="00C701D8" w:rsidRDefault="001973D4" w:rsidP="00ED4B99">
            <w:pPr>
              <w:pStyle w:val="Compact"/>
              <w:spacing w:before="0" w:after="0"/>
              <w:rPr>
                <w:rFonts w:ascii="Times New Roman" w:hAnsi="Times New Roman" w:cs="Times New Roman"/>
              </w:rPr>
            </w:pPr>
          </w:p>
        </w:tc>
        <w:tc>
          <w:tcPr>
            <w:tcW w:w="2156" w:type="dxa"/>
            <w:tcBorders>
              <w:top w:val="single" w:sz="4" w:space="0" w:color="auto"/>
            </w:tcBorders>
            <w:vAlign w:val="center"/>
          </w:tcPr>
          <w:p w14:paraId="3E6B72B9" w14:textId="77777777" w:rsidR="001973D4" w:rsidRPr="00C701D8" w:rsidRDefault="001973D4" w:rsidP="00ED4B99">
            <w:pPr>
              <w:pStyle w:val="Compact"/>
              <w:spacing w:before="0" w:after="0"/>
              <w:rPr>
                <w:rFonts w:ascii="Times New Roman" w:hAnsi="Times New Roman" w:cs="Times New Roman"/>
              </w:rPr>
            </w:pPr>
          </w:p>
        </w:tc>
        <w:tc>
          <w:tcPr>
            <w:tcW w:w="1689" w:type="dxa"/>
            <w:tcBorders>
              <w:top w:val="single" w:sz="4" w:space="0" w:color="auto"/>
            </w:tcBorders>
            <w:vAlign w:val="center"/>
          </w:tcPr>
          <w:p w14:paraId="3B1CEBF7" w14:textId="77777777" w:rsidR="001973D4" w:rsidRPr="00C701D8" w:rsidRDefault="001973D4" w:rsidP="00ED4B99">
            <w:pPr>
              <w:pStyle w:val="Compact"/>
              <w:spacing w:before="0" w:after="0"/>
              <w:rPr>
                <w:rFonts w:ascii="Times New Roman" w:hAnsi="Times New Roman" w:cs="Times New Roman"/>
              </w:rPr>
            </w:pPr>
          </w:p>
        </w:tc>
      </w:tr>
      <w:tr w:rsidR="001973D4" w:rsidRPr="00C701D8" w14:paraId="68025B59" w14:textId="77777777" w:rsidTr="00ED4B99">
        <w:trPr>
          <w:trHeight w:val="405"/>
        </w:trPr>
        <w:tc>
          <w:tcPr>
            <w:tcW w:w="4314" w:type="dxa"/>
            <w:vAlign w:val="center"/>
          </w:tcPr>
          <w:p w14:paraId="77A6C839"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female vs. male</w:t>
            </w:r>
          </w:p>
        </w:tc>
        <w:tc>
          <w:tcPr>
            <w:tcW w:w="1499" w:type="dxa"/>
            <w:vAlign w:val="center"/>
          </w:tcPr>
          <w:p w14:paraId="545C1E9A"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-0.098</w:t>
            </w:r>
          </w:p>
        </w:tc>
        <w:tc>
          <w:tcPr>
            <w:tcW w:w="2156" w:type="dxa"/>
            <w:vAlign w:val="center"/>
          </w:tcPr>
          <w:p w14:paraId="6D0EE95C"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[-0.125, -0.073]</w:t>
            </w:r>
          </w:p>
        </w:tc>
        <w:tc>
          <w:tcPr>
            <w:tcW w:w="1689" w:type="dxa"/>
            <w:vAlign w:val="center"/>
          </w:tcPr>
          <w:p w14:paraId="701B7271"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1973D4" w:rsidRPr="00C701D8" w14:paraId="2602D6D4" w14:textId="77777777" w:rsidTr="00ED4B99">
        <w:trPr>
          <w:trHeight w:val="768"/>
        </w:trPr>
        <w:tc>
          <w:tcPr>
            <w:tcW w:w="4314" w:type="dxa"/>
            <w:vAlign w:val="center"/>
          </w:tcPr>
          <w:p w14:paraId="3D7760BD"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non-White and/or Hispanic vs. non-</w:t>
            </w:r>
          </w:p>
          <w:p w14:paraId="27C712B8"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Hispanic White</w:t>
            </w:r>
          </w:p>
        </w:tc>
        <w:tc>
          <w:tcPr>
            <w:tcW w:w="1499" w:type="dxa"/>
            <w:vAlign w:val="center"/>
          </w:tcPr>
          <w:p w14:paraId="1B25F171"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-0.13</w:t>
            </w:r>
          </w:p>
        </w:tc>
        <w:tc>
          <w:tcPr>
            <w:tcW w:w="2156" w:type="dxa"/>
            <w:vAlign w:val="center"/>
          </w:tcPr>
          <w:p w14:paraId="19AC324D"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[-0.208, -0.058]</w:t>
            </w:r>
          </w:p>
        </w:tc>
        <w:tc>
          <w:tcPr>
            <w:tcW w:w="1689" w:type="dxa"/>
            <w:vAlign w:val="center"/>
          </w:tcPr>
          <w:p w14:paraId="7E127AED"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0.998</w:t>
            </w:r>
          </w:p>
        </w:tc>
      </w:tr>
      <w:tr w:rsidR="001973D4" w:rsidRPr="00C701D8" w14:paraId="50974CA9" w14:textId="77777777" w:rsidTr="00ED4B99">
        <w:trPr>
          <w:trHeight w:val="789"/>
        </w:trPr>
        <w:tc>
          <w:tcPr>
            <w:tcW w:w="4314" w:type="dxa"/>
            <w:tcBorders>
              <w:bottom w:val="single" w:sz="4" w:space="0" w:color="auto"/>
            </w:tcBorders>
            <w:vAlign w:val="center"/>
          </w:tcPr>
          <w:p w14:paraId="55F838E3"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below poverty line vs. above </w:t>
            </w:r>
          </w:p>
          <w:p w14:paraId="2EAB4D4F"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     poverty line</w:t>
            </w:r>
          </w:p>
        </w:tc>
        <w:tc>
          <w:tcPr>
            <w:tcW w:w="1499" w:type="dxa"/>
            <w:tcBorders>
              <w:bottom w:val="single" w:sz="4" w:space="0" w:color="auto"/>
            </w:tcBorders>
            <w:vAlign w:val="center"/>
          </w:tcPr>
          <w:p w14:paraId="7CC1984D"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-0.039</w:t>
            </w:r>
          </w:p>
        </w:tc>
        <w:tc>
          <w:tcPr>
            <w:tcW w:w="2156" w:type="dxa"/>
            <w:tcBorders>
              <w:bottom w:val="single" w:sz="4" w:space="0" w:color="auto"/>
            </w:tcBorders>
            <w:vAlign w:val="center"/>
          </w:tcPr>
          <w:p w14:paraId="29FCC28D"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[-0.073, -0.008]</w:t>
            </w:r>
          </w:p>
        </w:tc>
        <w:tc>
          <w:tcPr>
            <w:tcW w:w="1689" w:type="dxa"/>
            <w:tcBorders>
              <w:bottom w:val="single" w:sz="4" w:space="0" w:color="auto"/>
            </w:tcBorders>
            <w:vAlign w:val="center"/>
          </w:tcPr>
          <w:p w14:paraId="60C0695F" w14:textId="77777777" w:rsidR="001973D4" w:rsidRPr="00C701D8" w:rsidRDefault="001973D4" w:rsidP="00ED4B99">
            <w:pPr>
              <w:pStyle w:val="Compact"/>
              <w:spacing w:before="0" w:after="0"/>
              <w:jc w:val="center"/>
              <w:rPr>
                <w:rFonts w:ascii="Times New Roman" w:hAnsi="Times New Roman" w:cs="Times New Roman"/>
              </w:rPr>
            </w:pPr>
            <w:r w:rsidRPr="00C701D8">
              <w:rPr>
                <w:rFonts w:ascii="Times New Roman" w:hAnsi="Times New Roman" w:cs="Times New Roman"/>
              </w:rPr>
              <w:t>0.98</w:t>
            </w:r>
          </w:p>
        </w:tc>
      </w:tr>
      <w:tr w:rsidR="001973D4" w:rsidRPr="00C701D8" w14:paraId="4F132548" w14:textId="77777777" w:rsidTr="00ED4B99">
        <w:trPr>
          <w:trHeight w:val="1852"/>
        </w:trPr>
        <w:tc>
          <w:tcPr>
            <w:tcW w:w="9660" w:type="dxa"/>
            <w:gridSpan w:val="4"/>
          </w:tcPr>
          <w:p w14:paraId="5764BF7E" w14:textId="77777777" w:rsidR="001973D4" w:rsidRPr="00C701D8" w:rsidRDefault="001973D4" w:rsidP="00ED4B99">
            <w:pPr>
              <w:pStyle w:val="Compact"/>
              <w:spacing w:before="0" w:after="0"/>
              <w:rPr>
                <w:rFonts w:ascii="Times New Roman" w:hAnsi="Times New Roman" w:cs="Times New Roman"/>
              </w:rPr>
            </w:pPr>
            <w:r w:rsidRPr="00C701D8">
              <w:rPr>
                <w:rFonts w:ascii="Times New Roman" w:hAnsi="Times New Roman" w:cs="Times New Roman"/>
              </w:rPr>
              <w:t xml:space="preserve">Median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difference lies within that range. Probability indicates the posterior probability that this difference is smaller than 0 (i.e., the models are performing differently for fairness subgroups).</w:t>
            </w:r>
          </w:p>
        </w:tc>
      </w:tr>
    </w:tbl>
    <w:p w14:paraId="0835E7A7" w14:textId="77777777" w:rsidR="00330A02" w:rsidRPr="00F432CF" w:rsidRDefault="00000000" w:rsidP="001973D4">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There was strong evidence (probabilities &gt; .84) that our models performed worse for the non-advantaged groups compared to the advantaged groups. On average, across all five models, there was a median decrease in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of 0.13 (range 0.13-0.17) for participants who were non-White and/or Hispanic compared to participants who were non-Hispanic White. On average, across all five models, there was a median decrease in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of 0.05 (range 0.04-0.10) for female participants compared to male participants. On average, across all five models, there was a median decrease in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of 0.02 (range 0.01-0.04) for participants below the federal poverty line compared to participants above the federal poverty line.</w:t>
      </w:r>
    </w:p>
    <w:p w14:paraId="1704A380" w14:textId="77777777" w:rsidR="00330A02" w:rsidRPr="00F432CF" w:rsidRDefault="00000000" w:rsidP="001973D4">
      <w:pPr>
        <w:pStyle w:val="BodyText"/>
        <w:spacing w:after="0" w:line="480" w:lineRule="auto"/>
        <w:ind w:firstLine="720"/>
        <w:rPr>
          <w:rFonts w:ascii="Times New Roman" w:hAnsi="Times New Roman" w:cs="Times New Roman"/>
        </w:rPr>
      </w:pPr>
      <w:r w:rsidRPr="00F432CF">
        <w:rPr>
          <w:rFonts w:ascii="Times New Roman" w:hAnsi="Times New Roman" w:cs="Times New Roman"/>
        </w:rPr>
        <w:t>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p w14:paraId="0A2B81DD" w14:textId="69CBB923" w:rsidR="00330A02" w:rsidRPr="003B6140" w:rsidRDefault="00000000">
      <w:pPr>
        <w:pStyle w:val="Heading2"/>
        <w:rPr>
          <w:rFonts w:ascii="Times New Roman" w:hAnsi="Times New Roman" w:cs="Times New Roman"/>
          <w:b/>
          <w:bCs/>
          <w:color w:val="auto"/>
        </w:rPr>
      </w:pPr>
      <w:bookmarkStart w:id="26" w:name="model-calibration-1"/>
      <w:bookmarkEnd w:id="25"/>
      <w:r w:rsidRPr="003B6140">
        <w:rPr>
          <w:rFonts w:ascii="Times New Roman" w:hAnsi="Times New Roman" w:cs="Times New Roman"/>
          <w:b/>
          <w:bCs/>
          <w:color w:val="auto"/>
        </w:rPr>
        <w:t xml:space="preserve">Model </w:t>
      </w:r>
      <w:r w:rsidR="003B6140" w:rsidRPr="003B6140">
        <w:rPr>
          <w:rFonts w:ascii="Times New Roman" w:hAnsi="Times New Roman" w:cs="Times New Roman"/>
          <w:b/>
          <w:bCs/>
          <w:color w:val="auto"/>
        </w:rPr>
        <w:t>c</w:t>
      </w:r>
      <w:r w:rsidRPr="003B6140">
        <w:rPr>
          <w:rFonts w:ascii="Times New Roman" w:hAnsi="Times New Roman" w:cs="Times New Roman"/>
          <w:b/>
          <w:bCs/>
          <w:color w:val="auto"/>
        </w:rPr>
        <w:t>alibration</w:t>
      </w:r>
    </w:p>
    <w:p w14:paraId="42219F53" w14:textId="77777777" w:rsidR="00330A02" w:rsidRPr="00F432CF" w:rsidRDefault="00000000" w:rsidP="001973D4">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The raw probabilities produced by our final models were not well calibrated. Consequently, we used Platt scaling to improve calibration. Brier scores range from 0 (perfect accuracy) to 1 (perfect inaccuracy). Platt scaling showed excellent improvement to the no lag model with a Brier score of .043. </w:t>
      </w:r>
      <w:r w:rsidRPr="00F432CF">
        <w:rPr>
          <w:rFonts w:ascii="Times New Roman" w:hAnsi="Times New Roman" w:cs="Times New Roman"/>
        </w:rPr>
        <w:lastRenderedPageBreak/>
        <w:t>Calibration also improved probability accuracy for the 2-week lagged model with a Brier score of .063. For comparison, raw probability scores yielded Brier scores of .071 and .077 for the no lag and 2-week lagged models, respectively. A table of Brier scores for all five models is available in Table C in S1 Appendix.</w:t>
      </w:r>
    </w:p>
    <w:p w14:paraId="1EEA1B28" w14:textId="3C8A89DB" w:rsidR="00330A02" w:rsidRDefault="001973D4" w:rsidP="001973D4">
      <w:pPr>
        <w:pStyle w:val="BodyText"/>
        <w:spacing w:after="0" w:line="480" w:lineRule="auto"/>
        <w:ind w:firstLine="720"/>
        <w:rPr>
          <w:rFonts w:ascii="Times New Roman" w:hAnsi="Times New Roman" w:cs="Times New Roman"/>
        </w:rPr>
      </w:pPr>
      <w:r>
        <w:rPr>
          <w:rFonts w:ascii="Times New Roman" w:hAnsi="Times New Roman" w:cs="Times New Roman"/>
        </w:rPr>
        <w:t xml:space="preserve">Fig 3 </w:t>
      </w:r>
      <w:r w:rsidRPr="00F432CF">
        <w:rPr>
          <w:rFonts w:ascii="Times New Roman" w:hAnsi="Times New Roman" w:cs="Times New Roman"/>
        </w:rPr>
        <w:t>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for all 5 models are available in Figure B in S1 Appendix.</w:t>
      </w:r>
    </w:p>
    <w:p w14:paraId="4F9D65D0" w14:textId="06821446" w:rsidR="001973D4" w:rsidRPr="00F432CF" w:rsidRDefault="001973D4" w:rsidP="001973D4">
      <w:pPr>
        <w:pStyle w:val="BodyText"/>
        <w:spacing w:after="0" w:line="480" w:lineRule="auto"/>
        <w:rPr>
          <w:rFonts w:ascii="Times New Roman" w:hAnsi="Times New Roman" w:cs="Times New Roman"/>
        </w:rPr>
      </w:pPr>
      <w:r w:rsidRPr="001973D4">
        <w:rPr>
          <w:rFonts w:ascii="Times New Roman" w:hAnsi="Times New Roman" w:cs="Times New Roman"/>
          <w:b/>
          <w:bCs/>
        </w:rPr>
        <w:t>Fig 3. Calibration</w:t>
      </w:r>
      <w:r>
        <w:rPr>
          <w:rFonts w:ascii="Times New Roman" w:hAnsi="Times New Roman" w:cs="Times New Roman"/>
          <w:b/>
          <w:bCs/>
        </w:rPr>
        <w:t xml:space="preserve"> P</w:t>
      </w:r>
      <w:r w:rsidRPr="001973D4">
        <w:rPr>
          <w:rFonts w:ascii="Times New Roman" w:hAnsi="Times New Roman" w:cs="Times New Roman"/>
          <w:b/>
          <w:bCs/>
        </w:rPr>
        <w:t xml:space="preserve">lots of </w:t>
      </w:r>
      <w:r>
        <w:rPr>
          <w:rFonts w:ascii="Times New Roman" w:hAnsi="Times New Roman" w:cs="Times New Roman"/>
          <w:b/>
          <w:bCs/>
        </w:rPr>
        <w:t>R</w:t>
      </w:r>
      <w:r w:rsidRPr="001973D4">
        <w:rPr>
          <w:rFonts w:ascii="Times New Roman" w:hAnsi="Times New Roman" w:cs="Times New Roman"/>
          <w:b/>
          <w:bCs/>
        </w:rPr>
        <w:t xml:space="preserve">aw and </w:t>
      </w:r>
      <w:r>
        <w:rPr>
          <w:rFonts w:ascii="Times New Roman" w:hAnsi="Times New Roman" w:cs="Times New Roman"/>
          <w:b/>
          <w:bCs/>
        </w:rPr>
        <w:t>Ca</w:t>
      </w:r>
      <w:r w:rsidRPr="001973D4">
        <w:rPr>
          <w:rFonts w:ascii="Times New Roman" w:hAnsi="Times New Roman" w:cs="Times New Roman"/>
          <w:b/>
          <w:bCs/>
        </w:rPr>
        <w:t xml:space="preserve">librated </w:t>
      </w:r>
      <w:r>
        <w:rPr>
          <w:rFonts w:ascii="Times New Roman" w:hAnsi="Times New Roman" w:cs="Times New Roman"/>
          <w:b/>
          <w:bCs/>
        </w:rPr>
        <w:t>L</w:t>
      </w:r>
      <w:r w:rsidRPr="001973D4">
        <w:rPr>
          <w:rFonts w:ascii="Times New Roman" w:hAnsi="Times New Roman" w:cs="Times New Roman"/>
          <w:b/>
          <w:bCs/>
        </w:rPr>
        <w:t xml:space="preserve">apse </w:t>
      </w:r>
      <w:r>
        <w:rPr>
          <w:rFonts w:ascii="Times New Roman" w:hAnsi="Times New Roman" w:cs="Times New Roman"/>
          <w:b/>
          <w:bCs/>
        </w:rPr>
        <w:t>P</w:t>
      </w:r>
      <w:r w:rsidRPr="001973D4">
        <w:rPr>
          <w:rFonts w:ascii="Times New Roman" w:hAnsi="Times New Roman" w:cs="Times New Roman"/>
          <w:b/>
          <w:bCs/>
        </w:rPr>
        <w:t xml:space="preserve">robabilities for the </w:t>
      </w:r>
      <w:r>
        <w:rPr>
          <w:rFonts w:ascii="Times New Roman" w:hAnsi="Times New Roman" w:cs="Times New Roman"/>
          <w:b/>
          <w:bCs/>
        </w:rPr>
        <w:t>B</w:t>
      </w:r>
      <w:r w:rsidRPr="001973D4">
        <w:rPr>
          <w:rFonts w:ascii="Times New Roman" w:hAnsi="Times New Roman" w:cs="Times New Roman"/>
          <w:b/>
          <w:bCs/>
        </w:rPr>
        <w:t>aseline (</w:t>
      </w:r>
      <w:r>
        <w:rPr>
          <w:rFonts w:ascii="Times New Roman" w:hAnsi="Times New Roman" w:cs="Times New Roman"/>
          <w:b/>
          <w:bCs/>
        </w:rPr>
        <w:t>N</w:t>
      </w:r>
      <w:r w:rsidRPr="001973D4">
        <w:rPr>
          <w:rFonts w:ascii="Times New Roman" w:hAnsi="Times New Roman" w:cs="Times New Roman"/>
          <w:b/>
          <w:bCs/>
        </w:rPr>
        <w:t xml:space="preserve">o </w:t>
      </w:r>
      <w:r>
        <w:rPr>
          <w:rFonts w:ascii="Times New Roman" w:hAnsi="Times New Roman" w:cs="Times New Roman"/>
          <w:b/>
          <w:bCs/>
        </w:rPr>
        <w:t>L</w:t>
      </w:r>
      <w:r w:rsidRPr="001973D4">
        <w:rPr>
          <w:rFonts w:ascii="Times New Roman" w:hAnsi="Times New Roman" w:cs="Times New Roman"/>
          <w:b/>
          <w:bCs/>
        </w:rPr>
        <w:t xml:space="preserve">ag) and 2-week </w:t>
      </w:r>
      <w:r>
        <w:rPr>
          <w:rFonts w:ascii="Times New Roman" w:hAnsi="Times New Roman" w:cs="Times New Roman"/>
          <w:b/>
          <w:bCs/>
        </w:rPr>
        <w:t>L</w:t>
      </w:r>
      <w:r w:rsidRPr="001973D4">
        <w:rPr>
          <w:rFonts w:ascii="Times New Roman" w:hAnsi="Times New Roman" w:cs="Times New Roman"/>
          <w:b/>
          <w:bCs/>
        </w:rPr>
        <w:t xml:space="preserve">agged </w:t>
      </w:r>
      <w:r>
        <w:rPr>
          <w:rFonts w:ascii="Times New Roman" w:hAnsi="Times New Roman" w:cs="Times New Roman"/>
          <w:b/>
          <w:bCs/>
        </w:rPr>
        <w:t>M</w:t>
      </w:r>
      <w:r w:rsidRPr="001973D4">
        <w:rPr>
          <w:rFonts w:ascii="Times New Roman" w:hAnsi="Times New Roman" w:cs="Times New Roman"/>
          <w:b/>
          <w:bCs/>
        </w:rPr>
        <w:t>odels.</w:t>
      </w:r>
      <w:r w:rsidRPr="00F432CF">
        <w:rPr>
          <w:rFonts w:ascii="Times New Roman" w:hAnsi="Times New Roman" w:cs="Times New Roman"/>
        </w:rPr>
        <w:t xml:space="preserve">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p w14:paraId="23BAC958" w14:textId="2479DC76" w:rsidR="00330A02" w:rsidRPr="003B6140" w:rsidRDefault="00000000">
      <w:pPr>
        <w:pStyle w:val="Heading2"/>
        <w:rPr>
          <w:rFonts w:ascii="Times New Roman" w:hAnsi="Times New Roman" w:cs="Times New Roman"/>
          <w:b/>
          <w:bCs/>
          <w:color w:val="auto"/>
        </w:rPr>
      </w:pPr>
      <w:bookmarkStart w:id="27" w:name="feature-importance"/>
      <w:bookmarkEnd w:id="26"/>
      <w:proofErr w:type="gramStart"/>
      <w:r w:rsidRPr="003B6140">
        <w:rPr>
          <w:rFonts w:ascii="Times New Roman" w:hAnsi="Times New Roman" w:cs="Times New Roman"/>
          <w:b/>
          <w:bCs/>
          <w:color w:val="auto"/>
        </w:rPr>
        <w:t>Feature</w:t>
      </w:r>
      <w:proofErr w:type="gramEnd"/>
      <w:r w:rsidRPr="003B6140">
        <w:rPr>
          <w:rFonts w:ascii="Times New Roman" w:hAnsi="Times New Roman" w:cs="Times New Roman"/>
          <w:b/>
          <w:bCs/>
          <w:color w:val="auto"/>
        </w:rPr>
        <w:t xml:space="preserve"> </w:t>
      </w:r>
      <w:r w:rsidR="003B6140" w:rsidRPr="003B6140">
        <w:rPr>
          <w:rFonts w:ascii="Times New Roman" w:hAnsi="Times New Roman" w:cs="Times New Roman"/>
          <w:b/>
          <w:bCs/>
          <w:color w:val="auto"/>
        </w:rPr>
        <w:t>i</w:t>
      </w:r>
      <w:r w:rsidRPr="003B6140">
        <w:rPr>
          <w:rFonts w:ascii="Times New Roman" w:hAnsi="Times New Roman" w:cs="Times New Roman"/>
          <w:b/>
          <w:bCs/>
          <w:color w:val="auto"/>
        </w:rPr>
        <w:t>mportance</w:t>
      </w:r>
    </w:p>
    <w:p w14:paraId="4FCAF422" w14:textId="77777777" w:rsidR="00330A02" w:rsidRPr="00F432CF" w:rsidRDefault="00000000" w:rsidP="001973D4">
      <w:pPr>
        <w:pStyle w:val="FirstParagraph"/>
        <w:spacing w:line="480" w:lineRule="auto"/>
        <w:ind w:firstLine="720"/>
        <w:rPr>
          <w:rFonts w:ascii="Times New Roman" w:hAnsi="Times New Roman" w:cs="Times New Roman"/>
        </w:rPr>
      </w:pPr>
      <w:r w:rsidRPr="00F432CF">
        <w:rPr>
          <w:rFonts w:ascii="Times New Roman" w:hAnsi="Times New Roman" w:cs="Times New Roman"/>
        </w:rP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Figure C in S1 Appendix. These findings were also </w:t>
      </w:r>
      <w:r w:rsidRPr="00F432CF">
        <w:rPr>
          <w:rFonts w:ascii="Times New Roman" w:hAnsi="Times New Roman" w:cs="Times New Roman"/>
        </w:rPr>
        <w:lastRenderedPageBreak/>
        <w:t>consistent across demographic subgroups (plots of global feature importance by demographic subgroup are available for the no lag and 2-week lagged models in Figure D in S1 Appendix).</w:t>
      </w:r>
    </w:p>
    <w:p w14:paraId="38049AE9" w14:textId="2267BDA7" w:rsidR="00330A02" w:rsidRDefault="00000000" w:rsidP="001973D4">
      <w:pPr>
        <w:pStyle w:val="BodyText"/>
        <w:spacing w:line="480" w:lineRule="auto"/>
        <w:ind w:firstLine="720"/>
        <w:rPr>
          <w:rFonts w:ascii="Times New Roman" w:hAnsi="Times New Roman" w:cs="Times New Roman"/>
        </w:rPr>
      </w:pPr>
      <w:r w:rsidRPr="00F432CF">
        <w:rPr>
          <w:rFonts w:ascii="Times New Roman" w:hAnsi="Times New Roman" w:cs="Times New Roman"/>
        </w:rP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w:t>
      </w:r>
      <w:proofErr w:type="gramStart"/>
      <w:r w:rsidRPr="00F432CF">
        <w:rPr>
          <w:rFonts w:ascii="Times New Roman" w:hAnsi="Times New Roman" w:cs="Times New Roman"/>
        </w:rPr>
        <w:t>the most</w:t>
      </w:r>
      <w:proofErr w:type="gramEnd"/>
      <w:r w:rsidRPr="00F432CF">
        <w:rPr>
          <w:rFonts w:ascii="Times New Roman" w:hAnsi="Times New Roman" w:cs="Times New Roman"/>
        </w:rPr>
        <w:t xml:space="preserve"> days). Past/future risky situations also </w:t>
      </w:r>
      <w:proofErr w:type="gramStart"/>
      <w:r w:rsidRPr="00F432CF">
        <w:rPr>
          <w:rFonts w:ascii="Times New Roman" w:hAnsi="Times New Roman" w:cs="Times New Roman"/>
        </w:rPr>
        <w:t>remained</w:t>
      </w:r>
      <w:proofErr w:type="gramEnd"/>
      <w:r w:rsidRPr="00F432CF">
        <w:rPr>
          <w:rFonts w:ascii="Times New Roman" w:hAnsi="Times New Roman" w:cs="Times New Roman"/>
        </w:rPr>
        <w:t xml:space="preserve"> among the top feature categories. However, valence/arousal additionally emerged as a competing top feature category (a pattern not observed in the immediate model). </w:t>
      </w:r>
      <w:r w:rsidR="001973D4">
        <w:rPr>
          <w:rFonts w:ascii="Times New Roman" w:hAnsi="Times New Roman" w:cs="Times New Roman"/>
        </w:rPr>
        <w:t>Fig</w:t>
      </w:r>
      <w:r w:rsidRPr="001973D4">
        <w:rPr>
          <w:rFonts w:ascii="Times New Roman" w:hAnsi="Times New Roman" w:cs="Times New Roman"/>
        </w:rPr>
        <w:t> 4</w:t>
      </w:r>
      <w:r w:rsidRPr="00F432CF">
        <w:rPr>
          <w:rFonts w:ascii="Times New Roman" w:hAnsi="Times New Roman" w:cs="Times New Roman"/>
        </w:rPr>
        <w:t xml:space="preserve"> shows the relative global and local ranking of feature categories for the no lag and 2-week lagged models.</w:t>
      </w:r>
    </w:p>
    <w:p w14:paraId="0D1756D5" w14:textId="28D0C771" w:rsidR="001973D4" w:rsidRPr="00F432CF" w:rsidRDefault="001973D4" w:rsidP="001973D4">
      <w:pPr>
        <w:pStyle w:val="BodyText"/>
        <w:spacing w:line="480" w:lineRule="auto"/>
        <w:rPr>
          <w:rFonts w:ascii="Times New Roman" w:hAnsi="Times New Roman" w:cs="Times New Roman"/>
        </w:rPr>
      </w:pPr>
      <w:r w:rsidRPr="001973D4">
        <w:rPr>
          <w:rFonts w:ascii="Times New Roman" w:hAnsi="Times New Roman" w:cs="Times New Roman"/>
          <w:b/>
          <w:bCs/>
        </w:rPr>
        <w:t xml:space="preserve">Fig 4. Global (mean |Shapley value|) and </w:t>
      </w:r>
      <w:r>
        <w:rPr>
          <w:rFonts w:ascii="Times New Roman" w:hAnsi="Times New Roman" w:cs="Times New Roman"/>
          <w:b/>
          <w:bCs/>
        </w:rPr>
        <w:t>Lo</w:t>
      </w:r>
      <w:r w:rsidRPr="001973D4">
        <w:rPr>
          <w:rFonts w:ascii="Times New Roman" w:hAnsi="Times New Roman" w:cs="Times New Roman"/>
          <w:b/>
          <w:bCs/>
        </w:rPr>
        <w:t xml:space="preserve">cal (proportion of days as top feature) </w:t>
      </w:r>
      <w:r>
        <w:rPr>
          <w:rFonts w:ascii="Times New Roman" w:hAnsi="Times New Roman" w:cs="Times New Roman"/>
          <w:b/>
          <w:bCs/>
        </w:rPr>
        <w:t>F</w:t>
      </w:r>
      <w:r w:rsidRPr="001973D4">
        <w:rPr>
          <w:rFonts w:ascii="Times New Roman" w:hAnsi="Times New Roman" w:cs="Times New Roman"/>
          <w:b/>
          <w:bCs/>
        </w:rPr>
        <w:t xml:space="preserve">eature </w:t>
      </w:r>
      <w:r>
        <w:rPr>
          <w:rFonts w:ascii="Times New Roman" w:hAnsi="Times New Roman" w:cs="Times New Roman"/>
          <w:b/>
          <w:bCs/>
        </w:rPr>
        <w:t>I</w:t>
      </w:r>
      <w:r w:rsidRPr="001973D4">
        <w:rPr>
          <w:rFonts w:ascii="Times New Roman" w:hAnsi="Times New Roman" w:cs="Times New Roman"/>
          <w:b/>
          <w:bCs/>
        </w:rPr>
        <w:t xml:space="preserve">mportance for </w:t>
      </w:r>
      <w:r>
        <w:rPr>
          <w:rFonts w:ascii="Times New Roman" w:hAnsi="Times New Roman" w:cs="Times New Roman"/>
          <w:b/>
          <w:bCs/>
        </w:rPr>
        <w:t>F</w:t>
      </w:r>
      <w:r w:rsidRPr="001973D4">
        <w:rPr>
          <w:rFonts w:ascii="Times New Roman" w:hAnsi="Times New Roman" w:cs="Times New Roman"/>
          <w:b/>
          <w:bCs/>
        </w:rPr>
        <w:t xml:space="preserve">eature </w:t>
      </w:r>
      <w:r>
        <w:rPr>
          <w:rFonts w:ascii="Times New Roman" w:hAnsi="Times New Roman" w:cs="Times New Roman"/>
          <w:b/>
          <w:bCs/>
        </w:rPr>
        <w:t>C</w:t>
      </w:r>
      <w:r w:rsidRPr="001973D4">
        <w:rPr>
          <w:rFonts w:ascii="Times New Roman" w:hAnsi="Times New Roman" w:cs="Times New Roman"/>
          <w:b/>
          <w:bCs/>
        </w:rPr>
        <w:t xml:space="preserve">ategories for the </w:t>
      </w:r>
      <w:r>
        <w:rPr>
          <w:rFonts w:ascii="Times New Roman" w:hAnsi="Times New Roman" w:cs="Times New Roman"/>
          <w:b/>
          <w:bCs/>
        </w:rPr>
        <w:t>N</w:t>
      </w:r>
      <w:r w:rsidRPr="001973D4">
        <w:rPr>
          <w:rFonts w:ascii="Times New Roman" w:hAnsi="Times New Roman" w:cs="Times New Roman"/>
          <w:b/>
          <w:bCs/>
        </w:rPr>
        <w:t xml:space="preserve">o </w:t>
      </w:r>
      <w:r>
        <w:rPr>
          <w:rFonts w:ascii="Times New Roman" w:hAnsi="Times New Roman" w:cs="Times New Roman"/>
          <w:b/>
          <w:bCs/>
        </w:rPr>
        <w:t>La</w:t>
      </w:r>
      <w:r w:rsidRPr="001973D4">
        <w:rPr>
          <w:rFonts w:ascii="Times New Roman" w:hAnsi="Times New Roman" w:cs="Times New Roman"/>
          <w:b/>
          <w:bCs/>
        </w:rPr>
        <w:t xml:space="preserve">g and 2-week </w:t>
      </w:r>
      <w:r>
        <w:rPr>
          <w:rFonts w:ascii="Times New Roman" w:hAnsi="Times New Roman" w:cs="Times New Roman"/>
          <w:b/>
          <w:bCs/>
        </w:rPr>
        <w:t>L</w:t>
      </w:r>
      <w:r w:rsidRPr="001973D4">
        <w:rPr>
          <w:rFonts w:ascii="Times New Roman" w:hAnsi="Times New Roman" w:cs="Times New Roman"/>
          <w:b/>
          <w:bCs/>
        </w:rPr>
        <w:t xml:space="preserve">agged </w:t>
      </w:r>
      <w:r>
        <w:rPr>
          <w:rFonts w:ascii="Times New Roman" w:hAnsi="Times New Roman" w:cs="Times New Roman"/>
          <w:b/>
          <w:bCs/>
        </w:rPr>
        <w:t>M</w:t>
      </w:r>
      <w:r w:rsidRPr="001973D4">
        <w:rPr>
          <w:rFonts w:ascii="Times New Roman" w:hAnsi="Times New Roman" w:cs="Times New Roman"/>
          <w:b/>
          <w:bCs/>
        </w:rPr>
        <w:t>odels.</w:t>
      </w:r>
      <w:r w:rsidRPr="00F432CF">
        <w:rPr>
          <w:rFonts w:ascii="Times New Roman" w:hAnsi="Times New Roman" w:cs="Times New Roman"/>
        </w:rPr>
        <w:t xml:space="preserve"> Feature categories are ordered by their aggregate global importance. The importance of each feature category for each model is displayed separately by color.</w:t>
      </w:r>
    </w:p>
    <w:p w14:paraId="6F5F7379" w14:textId="77777777" w:rsidR="00330A02" w:rsidRPr="003B6140" w:rsidRDefault="00000000" w:rsidP="003B6140">
      <w:pPr>
        <w:pStyle w:val="Heading1"/>
        <w:spacing w:after="0" w:line="480" w:lineRule="auto"/>
        <w:rPr>
          <w:rFonts w:ascii="Times New Roman" w:hAnsi="Times New Roman" w:cs="Times New Roman"/>
          <w:b/>
          <w:bCs/>
          <w:color w:val="auto"/>
          <w:sz w:val="36"/>
          <w:szCs w:val="36"/>
        </w:rPr>
      </w:pPr>
      <w:bookmarkStart w:id="28" w:name="discussion"/>
      <w:bookmarkEnd w:id="19"/>
      <w:bookmarkEnd w:id="27"/>
      <w:r w:rsidRPr="003B6140">
        <w:rPr>
          <w:rFonts w:ascii="Times New Roman" w:hAnsi="Times New Roman" w:cs="Times New Roman"/>
          <w:b/>
          <w:bCs/>
          <w:color w:val="auto"/>
          <w:sz w:val="36"/>
          <w:szCs w:val="36"/>
        </w:rPr>
        <w:t>Discussion</w:t>
      </w:r>
    </w:p>
    <w:p w14:paraId="3BDDCCC3" w14:textId="140AC28C" w:rsidR="00330A02" w:rsidRPr="003B6140" w:rsidRDefault="00000000" w:rsidP="003B6140">
      <w:pPr>
        <w:pStyle w:val="Heading2"/>
        <w:spacing w:after="0" w:line="480" w:lineRule="auto"/>
        <w:rPr>
          <w:rFonts w:ascii="Times New Roman" w:hAnsi="Times New Roman" w:cs="Times New Roman"/>
          <w:b/>
          <w:bCs/>
          <w:color w:val="auto"/>
        </w:rPr>
      </w:pPr>
      <w:bookmarkStart w:id="29" w:name="model-evaluation-and-comparisons"/>
      <w:r w:rsidRPr="003B6140">
        <w:rPr>
          <w:rFonts w:ascii="Times New Roman" w:hAnsi="Times New Roman" w:cs="Times New Roman"/>
          <w:b/>
          <w:bCs/>
          <w:color w:val="auto"/>
        </w:rPr>
        <w:t xml:space="preserve">Model </w:t>
      </w:r>
      <w:r w:rsidR="003B6140" w:rsidRPr="003B6140">
        <w:rPr>
          <w:rFonts w:ascii="Times New Roman" w:hAnsi="Times New Roman" w:cs="Times New Roman"/>
          <w:b/>
          <w:bCs/>
          <w:color w:val="auto"/>
        </w:rPr>
        <w:t>e</w:t>
      </w:r>
      <w:r w:rsidRPr="003B6140">
        <w:rPr>
          <w:rFonts w:ascii="Times New Roman" w:hAnsi="Times New Roman" w:cs="Times New Roman"/>
          <w:b/>
          <w:bCs/>
          <w:color w:val="auto"/>
        </w:rPr>
        <w:t xml:space="preserve">valuation and </w:t>
      </w:r>
      <w:r w:rsidR="003B6140" w:rsidRPr="003B6140">
        <w:rPr>
          <w:rFonts w:ascii="Times New Roman" w:hAnsi="Times New Roman" w:cs="Times New Roman"/>
          <w:b/>
          <w:bCs/>
          <w:color w:val="auto"/>
        </w:rPr>
        <w:t>c</w:t>
      </w:r>
      <w:r w:rsidRPr="003B6140">
        <w:rPr>
          <w:rFonts w:ascii="Times New Roman" w:hAnsi="Times New Roman" w:cs="Times New Roman"/>
          <w:b/>
          <w:bCs/>
          <w:color w:val="auto"/>
        </w:rPr>
        <w:t>omparisons</w:t>
      </w:r>
    </w:p>
    <w:p w14:paraId="47052C95" w14:textId="77777777" w:rsidR="00330A02" w:rsidRPr="00F432CF" w:rsidRDefault="00000000" w:rsidP="003B614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All the models that we evaluated performed exceptionally well. The no lag model, which predicts the probability of an immediate (i.e., within 24 hours) lapse back to alcohol use, had a .91 median posterior probability for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Our 2-week lagged model, which made the most distal predictions, had a .85 median posterior probability for </w:t>
      </w:r>
      <w:proofErr w:type="spellStart"/>
      <w:r w:rsidRPr="00F432CF">
        <w:rPr>
          <w:rFonts w:ascii="Times New Roman" w:hAnsi="Times New Roman" w:cs="Times New Roman"/>
        </w:rPr>
        <w:t>auROC</w:t>
      </w:r>
      <w:proofErr w:type="spellEnd"/>
      <w:r w:rsidRPr="00F432CF">
        <w:rPr>
          <w:rFonts w:ascii="Times New Roman" w:hAnsi="Times New Roman" w:cs="Times New Roman"/>
        </w:rPr>
        <w:t>, suggesting lagged models can be used to shift a 24-hour prediction window meaningfully into the future.</w:t>
      </w:r>
    </w:p>
    <w:p w14:paraId="2C8C1E81"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lastRenderedPageBreak/>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w:t>
      </w:r>
      <w:proofErr w:type="gramStart"/>
      <w:r w:rsidRPr="00F432CF">
        <w:rPr>
          <w:rFonts w:ascii="Times New Roman" w:hAnsi="Times New Roman" w:cs="Times New Roman"/>
        </w:rPr>
        <w:t>day-by-day</w:t>
      </w:r>
      <w:proofErr w:type="gramEnd"/>
      <w:r w:rsidRPr="00F432CF">
        <w:rPr>
          <w:rFonts w:ascii="Times New Roman" w:hAnsi="Times New Roman" w:cs="Times New Roman"/>
        </w:rPr>
        <w:t xml:space="preserve">, if not more frequently. As lag time increases, features become less proximal to the start of the prediction window. Still, we wish to emphasize that our lowest </w:t>
      </w:r>
      <w:proofErr w:type="spellStart"/>
      <w:r w:rsidRPr="00F432CF">
        <w:rPr>
          <w:rFonts w:ascii="Times New Roman" w:hAnsi="Times New Roman" w:cs="Times New Roman"/>
        </w:rPr>
        <w:t>auROC</w:t>
      </w:r>
      <w:proofErr w:type="spellEnd"/>
      <w:r w:rsidRPr="00F432CF">
        <w:rPr>
          <w:rFonts w:ascii="Times New Roman" w:hAnsi="Times New Roman" w:cs="Times New Roman"/>
        </w:rPr>
        <w:t xml:space="preserve"> (.85) is still quite good, and the benefit of advanced notice (i.e., 2 weeks) likely outweighs the modest cost to model performance.</w:t>
      </w:r>
    </w:p>
    <w:p w14:paraId="167B148E"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Our models performed better at predicting lapses once a lapse had already occurred. Lower performance in predicting an individual’s first lapse is not necessarily problematic. A single lapse does not constitute a relapse but instead represents a period of vulnerability, during which an individual may either continue to lapse (and potentially relapse, or return to prior levels of hazardous use) or learn from the experience and re-engage with their recovery goals. Given that this critical window often follows the initial lapse, we are confident that our models can still be used to provide timely recovery support.</w:t>
      </w:r>
    </w:p>
    <w:p w14:paraId="0AD04F53"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Collectively, these results suggest we can achieve clinically meaningful performance up to two weeks out. Our rigorous resampling methods (grouped, nested, k-fold cross-validation) make us confident that </w:t>
      </w:r>
      <w:proofErr w:type="gramStart"/>
      <w:r w:rsidRPr="00F432CF">
        <w:rPr>
          <w:rFonts w:ascii="Times New Roman" w:hAnsi="Times New Roman" w:cs="Times New Roman"/>
        </w:rPr>
        <w:t>these</w:t>
      </w:r>
      <w:proofErr w:type="gramEnd"/>
      <w:r w:rsidRPr="00F432CF">
        <w:rPr>
          <w:rFonts w:ascii="Times New Roman" w:hAnsi="Times New Roman" w:cs="Times New Roman"/>
        </w:rPr>
        <w:t xml:space="preserve"> are valid estimates of how our models would perform with new individuals. Furthermore, it should be noted that both the no lag and 2-week lagged models can be combined in a complementary fashion that allows </w:t>
      </w:r>
      <w:proofErr w:type="gramStart"/>
      <w:r w:rsidRPr="00F432CF">
        <w:rPr>
          <w:rFonts w:ascii="Times New Roman" w:hAnsi="Times New Roman" w:cs="Times New Roman"/>
        </w:rPr>
        <w:t>both for</w:t>
      </w:r>
      <w:proofErr w:type="gramEnd"/>
      <w:r w:rsidRPr="00F432CF">
        <w:rPr>
          <w:rFonts w:ascii="Times New Roman" w:hAnsi="Times New Roman" w:cs="Times New Roman"/>
        </w:rPr>
        <w:t xml:space="preserve"> highly accurate immediate lapse prediction and advanced warning about future lapse risk.</w:t>
      </w:r>
    </w:p>
    <w:p w14:paraId="747FDE6B" w14:textId="1D78C8C9" w:rsidR="00330A02" w:rsidRPr="003B6140" w:rsidRDefault="00000000" w:rsidP="003B6140">
      <w:pPr>
        <w:pStyle w:val="Heading2"/>
        <w:spacing w:after="0" w:line="480" w:lineRule="auto"/>
        <w:rPr>
          <w:rFonts w:ascii="Times New Roman" w:hAnsi="Times New Roman" w:cs="Times New Roman"/>
          <w:b/>
          <w:bCs/>
          <w:color w:val="auto"/>
        </w:rPr>
      </w:pPr>
      <w:bookmarkStart w:id="30" w:name="model-fairness"/>
      <w:bookmarkEnd w:id="29"/>
      <w:r w:rsidRPr="003B6140">
        <w:rPr>
          <w:rFonts w:ascii="Times New Roman" w:hAnsi="Times New Roman" w:cs="Times New Roman"/>
          <w:b/>
          <w:bCs/>
          <w:color w:val="auto"/>
        </w:rPr>
        <w:t xml:space="preserve">Model </w:t>
      </w:r>
      <w:r w:rsidR="003B6140" w:rsidRPr="003B6140">
        <w:rPr>
          <w:rFonts w:ascii="Times New Roman" w:hAnsi="Times New Roman" w:cs="Times New Roman"/>
          <w:b/>
          <w:bCs/>
          <w:color w:val="auto"/>
        </w:rPr>
        <w:t>f</w:t>
      </w:r>
      <w:r w:rsidRPr="003B6140">
        <w:rPr>
          <w:rFonts w:ascii="Times New Roman" w:hAnsi="Times New Roman" w:cs="Times New Roman"/>
          <w:b/>
          <w:bCs/>
          <w:color w:val="auto"/>
        </w:rPr>
        <w:t>airness</w:t>
      </w:r>
    </w:p>
    <w:p w14:paraId="6884A2B5" w14:textId="77777777" w:rsidR="00330A02" w:rsidRPr="00F432CF" w:rsidRDefault="00000000" w:rsidP="003B614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 xml:space="preserve">In recent years, the machine learning field has begun to recognize the need to evaluate model fairness when algorithms are used to inform important decisions (e.g., healthcare services offered, </w:t>
      </w:r>
      <w:r w:rsidRPr="00F432CF">
        <w:rPr>
          <w:rFonts w:ascii="Times New Roman" w:hAnsi="Times New Roman" w:cs="Times New Roman"/>
        </w:rPr>
        <w:lastRenderedPageBreak/>
        <w:t>eligibility for loans, early parole). Algorithms that perform favorably for only majority group members may exacerbate existing disparities in access to resources and important clinical outcomes [41].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14:paraId="4362F310"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sidRPr="00F432CF">
        <w:rPr>
          <w:rFonts w:ascii="Times New Roman" w:hAnsi="Times New Roman" w:cs="Times New Roman"/>
          <w:i/>
          <w:iCs/>
        </w:rPr>
        <w:t>N</w:t>
      </w:r>
      <w:r w:rsidRPr="00F432CF">
        <w:rPr>
          <w:rFonts w:ascii="Times New Roman" w:hAnsi="Times New Roman" w:cs="Times New Roman"/>
        </w:rPr>
        <w:t xml:space="preserve"> = 20, 13%). Individuals below the poverty line were also underrepresented, though to a lesser degree (</w:t>
      </w:r>
      <w:r w:rsidRPr="00F432CF">
        <w:rPr>
          <w:rFonts w:ascii="Times New Roman" w:hAnsi="Times New Roman" w:cs="Times New Roman"/>
          <w:i/>
          <w:iCs/>
        </w:rPr>
        <w:t>N</w:t>
      </w:r>
      <w:r w:rsidRPr="00F432CF">
        <w:rPr>
          <w:rFonts w:ascii="Times New Roman" w:hAnsi="Times New Roman" w:cs="Times New Roman"/>
        </w:rPr>
        <w:t xml:space="preserve"> =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14:paraId="46138993"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 [25]. In a separate project, we developed a national recruitment method that enabled us to recruit for racial, ethnic and income diversity while also focusing on much needed diversity across geographic location (e.g., rural vs. urban; [20]). We expect geographic diversity in the training data </w:t>
      </w:r>
      <w:proofErr w:type="gramStart"/>
      <w:r w:rsidRPr="00F432CF">
        <w:rPr>
          <w:rFonts w:ascii="Times New Roman" w:hAnsi="Times New Roman" w:cs="Times New Roman"/>
        </w:rPr>
        <w:t>may also be</w:t>
      </w:r>
      <w:proofErr w:type="gramEnd"/>
      <w:r w:rsidRPr="00F432CF">
        <w:rPr>
          <w:rFonts w:ascii="Times New Roman" w:hAnsi="Times New Roman" w:cs="Times New Roman"/>
        </w:rPr>
        <w:t xml:space="preserve"> crucial to develop fair models because the features that predict </w:t>
      </w:r>
      <w:proofErr w:type="gramStart"/>
      <w:r w:rsidRPr="00F432CF">
        <w:rPr>
          <w:rFonts w:ascii="Times New Roman" w:hAnsi="Times New Roman" w:cs="Times New Roman"/>
        </w:rPr>
        <w:t>lapse</w:t>
      </w:r>
      <w:proofErr w:type="gramEnd"/>
      <w:r w:rsidRPr="00F432CF">
        <w:rPr>
          <w:rFonts w:ascii="Times New Roman" w:hAnsi="Times New Roman" w:cs="Times New Roman"/>
        </w:rPr>
        <w:t xml:space="preserve"> in urban and suburban settings may differ from those that predict </w:t>
      </w:r>
      <w:proofErr w:type="gramStart"/>
      <w:r w:rsidRPr="00F432CF">
        <w:rPr>
          <w:rFonts w:ascii="Times New Roman" w:hAnsi="Times New Roman" w:cs="Times New Roman"/>
        </w:rPr>
        <w:t>lapse</w:t>
      </w:r>
      <w:proofErr w:type="gramEnd"/>
      <w:r w:rsidRPr="00F432CF">
        <w:rPr>
          <w:rFonts w:ascii="Times New Roman" w:hAnsi="Times New Roman" w:cs="Times New Roman"/>
        </w:rPr>
        <w:t xml:space="preserve"> in rural </w:t>
      </w:r>
      <w:r w:rsidRPr="00F432CF">
        <w:rPr>
          <w:rFonts w:ascii="Times New Roman" w:hAnsi="Times New Roman" w:cs="Times New Roman"/>
        </w:rPr>
        <w:lastRenderedPageBreak/>
        <w:t>environments. If rural participants are not used to train models, the implementation of these models may compound existing disparities in SUD treatment in these communities [42,43].</w:t>
      </w:r>
    </w:p>
    <w:p w14:paraId="7691A14B"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Future research can also explore potential computational solutions to mitigate performance disparities that emerge when subgroups are poorly represented in available training data. For example, training data from under-represented subgroups could be </w:t>
      </w:r>
      <w:proofErr w:type="gramStart"/>
      <w:r w:rsidRPr="00F432CF">
        <w:rPr>
          <w:rFonts w:ascii="Times New Roman" w:hAnsi="Times New Roman" w:cs="Times New Roman"/>
        </w:rPr>
        <w:t>up-sampled</w:t>
      </w:r>
      <w:proofErr w:type="gramEnd"/>
      <w:r w:rsidRPr="00F432CF">
        <w:rPr>
          <w:rFonts w:ascii="Times New Roman" w:hAnsi="Times New Roman" w:cs="Times New Roman"/>
        </w:rPr>
        <w:t xml:space="preserve">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 [44–47] 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 [48]. Such models may mitigate issues of unfairness to a large degree because they will weigh the individual’s own data more heavily than group level estimates over time as more data accrue.</w:t>
      </w:r>
    </w:p>
    <w:p w14:paraId="4BE5B2BB"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Of note, problems with model fairness can emerge even when subgroups are well-represented in the training data. Our models performed less well for women compared to men </w:t>
      </w:r>
      <w:proofErr w:type="gramStart"/>
      <w:r w:rsidRPr="00F432CF">
        <w:rPr>
          <w:rFonts w:ascii="Times New Roman" w:hAnsi="Times New Roman" w:cs="Times New Roman"/>
        </w:rPr>
        <w:t>despite the fact that</w:t>
      </w:r>
      <w:proofErr w:type="gramEnd"/>
      <w:r w:rsidRPr="00F432CF">
        <w:rPr>
          <w:rFonts w:ascii="Times New Roman" w:hAnsi="Times New Roman" w:cs="Times New Roman"/>
        </w:rPr>
        <w:t xml:space="preserve"> women were well-represented in the training data (</w:t>
      </w:r>
      <w:r w:rsidRPr="00F432CF">
        <w:rPr>
          <w:rFonts w:ascii="Times New Roman" w:hAnsi="Times New Roman" w:cs="Times New Roman"/>
          <w:i/>
          <w:iCs/>
        </w:rPr>
        <w:t>N</w:t>
      </w:r>
      <w:r w:rsidRPr="00F432CF">
        <w:rPr>
          <w:rFonts w:ascii="Times New Roman" w:hAnsi="Times New Roman" w:cs="Times New Roman"/>
        </w:rPr>
        <w:t xml:space="preserve"> = 74, 49%). Instead, this differential performance may have resulted from more fundamental problems with the features available to the model. We chose our EMA items using domain expertise from decades of research on the factors that predict </w:t>
      </w:r>
      <w:proofErr w:type="gramStart"/>
      <w:r w:rsidRPr="00F432CF">
        <w:rPr>
          <w:rFonts w:ascii="Times New Roman" w:hAnsi="Times New Roman" w:cs="Times New Roman"/>
        </w:rPr>
        <w:t>relapse</w:t>
      </w:r>
      <w:proofErr w:type="gramEnd"/>
      <w:r w:rsidRPr="00F432CF">
        <w:rPr>
          <w:rFonts w:ascii="Times New Roman" w:hAnsi="Times New Roman" w:cs="Times New Roman"/>
        </w:rPr>
        <w:t xml:space="preserve">. However, prior to the 1993 National Institute of Health Revitalization Act [49] that mandated the inclusion of minorities and women in research, women were mostly excluded from substance use treatment research due to their childbearing potential [50].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w:t>
      </w:r>
      <w:r w:rsidRPr="00F432CF">
        <w:rPr>
          <w:rFonts w:ascii="Times New Roman" w:hAnsi="Times New Roman" w:cs="Times New Roman"/>
        </w:rPr>
        <w:lastRenderedPageBreak/>
        <w:t>factors for women (e.g., interpersonal relationship problems [51], hormonal changes [52]), and other groups under-represented in the literature before we can fully address these performance disparities.</w:t>
      </w:r>
    </w:p>
    <w:p w14:paraId="46068CC5"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 [53–55])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 [56] can be applied to models that perform well to bootstrap the identification of new lapse risk constructs based on these novel features.</w:t>
      </w:r>
    </w:p>
    <w:p w14:paraId="04533D6F"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 [57]) may feel less trusting in disclosing substance use [58].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p w14:paraId="086872F7" w14:textId="77777777" w:rsidR="00330A02" w:rsidRPr="003B6140" w:rsidRDefault="00000000" w:rsidP="003B6140">
      <w:pPr>
        <w:pStyle w:val="Heading2"/>
        <w:spacing w:after="0" w:line="480" w:lineRule="auto"/>
        <w:rPr>
          <w:rFonts w:ascii="Times New Roman" w:hAnsi="Times New Roman" w:cs="Times New Roman"/>
          <w:b/>
          <w:bCs/>
          <w:color w:val="auto"/>
        </w:rPr>
      </w:pPr>
      <w:bookmarkStart w:id="31" w:name="calibration"/>
      <w:bookmarkEnd w:id="30"/>
      <w:r w:rsidRPr="003B6140">
        <w:rPr>
          <w:rFonts w:ascii="Times New Roman" w:hAnsi="Times New Roman" w:cs="Times New Roman"/>
          <w:b/>
          <w:bCs/>
          <w:color w:val="auto"/>
        </w:rPr>
        <w:lastRenderedPageBreak/>
        <w:t>Calibration</w:t>
      </w:r>
    </w:p>
    <w:p w14:paraId="2A0F2494" w14:textId="77777777" w:rsidR="00330A02" w:rsidRPr="00F432CF" w:rsidRDefault="00000000" w:rsidP="003B614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14:paraId="21FB1A1C"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This pattern may not necessarily be problematic. Research suggests that people often struggle to interpret probabilistic feedback, especially when it’s provided in raw numerical form [59–61].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w:t>
      </w:r>
      <w:proofErr w:type="gramStart"/>
      <w:r w:rsidRPr="00F432CF">
        <w:rPr>
          <w:rFonts w:ascii="Times New Roman" w:hAnsi="Times New Roman" w:cs="Times New Roman"/>
        </w:rPr>
        <w:t>as long as</w:t>
      </w:r>
      <w:proofErr w:type="gramEnd"/>
      <w:r w:rsidRPr="00F432CF">
        <w:rPr>
          <w:rFonts w:ascii="Times New Roman" w:hAnsi="Times New Roman" w:cs="Times New Roman"/>
        </w:rPr>
        <w:t xml:space="preserve"> the relationship between predicted probabilities and the observed event rate is monotonic.</w:t>
      </w:r>
    </w:p>
    <w:p w14:paraId="39255D91" w14:textId="77777777" w:rsidR="00330A02" w:rsidRPr="003B6140" w:rsidRDefault="00000000" w:rsidP="003B6140">
      <w:pPr>
        <w:pStyle w:val="Heading2"/>
        <w:spacing w:after="0" w:line="480" w:lineRule="auto"/>
        <w:rPr>
          <w:rFonts w:ascii="Times New Roman" w:hAnsi="Times New Roman" w:cs="Times New Roman"/>
          <w:b/>
          <w:bCs/>
          <w:color w:val="auto"/>
        </w:rPr>
      </w:pPr>
      <w:bookmarkStart w:id="32" w:name="feature-importance-1"/>
      <w:bookmarkEnd w:id="31"/>
      <w:proofErr w:type="gramStart"/>
      <w:r w:rsidRPr="003B6140">
        <w:rPr>
          <w:rFonts w:ascii="Times New Roman" w:hAnsi="Times New Roman" w:cs="Times New Roman"/>
          <w:b/>
          <w:bCs/>
          <w:color w:val="auto"/>
        </w:rPr>
        <w:t>Feature</w:t>
      </w:r>
      <w:proofErr w:type="gramEnd"/>
      <w:r w:rsidRPr="003B6140">
        <w:rPr>
          <w:rFonts w:ascii="Times New Roman" w:hAnsi="Times New Roman" w:cs="Times New Roman"/>
          <w:b/>
          <w:bCs/>
          <w:color w:val="auto"/>
        </w:rPr>
        <w:t xml:space="preserve"> importance</w:t>
      </w:r>
    </w:p>
    <w:p w14:paraId="698362C2" w14:textId="77777777" w:rsidR="00330A02" w:rsidRPr="00F432CF" w:rsidRDefault="00000000" w:rsidP="003B614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 [9]).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14:paraId="70709992"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lastRenderedPageBreak/>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w:t>
      </w:r>
      <w:proofErr w:type="gramStart"/>
      <w:r w:rsidRPr="00F432CF">
        <w:rPr>
          <w:rFonts w:ascii="Times New Roman" w:hAnsi="Times New Roman" w:cs="Times New Roman"/>
        </w:rPr>
        <w:t>2-week</w:t>
      </w:r>
      <w:proofErr w:type="gramEnd"/>
      <w:r w:rsidRPr="00F432CF">
        <w:rPr>
          <w:rFonts w:ascii="Times New Roman" w:hAnsi="Times New Roman" w:cs="Times New Roman"/>
        </w:rPr>
        <w:t xml:space="preserve">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 “one day at a time” mindset). Self-efficacy may become a more stable predictor of future abstinence success after longer periods of recovery, but our sample was limited to participants in early recovery (&lt;= 8 weeks of abstinence at intake).</w:t>
      </w:r>
    </w:p>
    <w:p w14:paraId="2AC061DD"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 “teachable moments” that can be used to reinforce recovery motivation, better understand risks, and develop skills to address those risks [11]. Conversely, lapses should not be ignored because they remain strong predictors of further use.</w:t>
      </w:r>
    </w:p>
    <w:p w14:paraId="31771D73"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w:t>
      </w:r>
      <w:r w:rsidRPr="00F432CF">
        <w:rPr>
          <w:rFonts w:ascii="Times New Roman" w:hAnsi="Times New Roman" w:cs="Times New Roman"/>
        </w:rPr>
        <w:lastRenderedPageBreak/>
        <w:t xml:space="preserve">to alcohol use. </w:t>
      </w:r>
      <w:proofErr w:type="gramStart"/>
      <w:r w:rsidRPr="00F432CF">
        <w:rPr>
          <w:rFonts w:ascii="Times New Roman" w:hAnsi="Times New Roman" w:cs="Times New Roman"/>
        </w:rPr>
        <w:t>Alternatively</w:t>
      </w:r>
      <w:proofErr w:type="gramEnd"/>
      <w:r w:rsidRPr="00F432CF">
        <w:rPr>
          <w:rFonts w:ascii="Times New Roman" w:hAnsi="Times New Roman" w:cs="Times New Roman"/>
        </w:rPr>
        <w:t xml:space="preserve">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14:paraId="41B1872A"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We were also surprised that stressful events, pleasant events, and affective state features did not make more important contributions to predictions across models. These constructs are highlighted in numerous theories about addiction and relapse [9,10,62] and represent targets for intervention in many existing treatments [18,63–65].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 [56]. Alternatively, we may need to more carefully consider the nuanced roles that these constructs play (e.g., within the context of individual coping strategies, social support or environmental factors) in the return to alcohol use during recovery [66].</w:t>
      </w:r>
    </w:p>
    <w:p w14:paraId="529B2D8C"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14:paraId="262F4527"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Our examination of local feature importance also revealed new important features. In both models, past/future stressful events emerged as an important feature. </w:t>
      </w:r>
      <w:proofErr w:type="gramStart"/>
      <w:r w:rsidRPr="00F432CF">
        <w:rPr>
          <w:rFonts w:ascii="Times New Roman" w:hAnsi="Times New Roman" w:cs="Times New Roman"/>
        </w:rPr>
        <w:t>The fact this</w:t>
      </w:r>
      <w:proofErr w:type="gramEnd"/>
      <w:r w:rsidRPr="00F432CF">
        <w:rPr>
          <w:rFonts w:ascii="Times New Roman" w:hAnsi="Times New Roman" w:cs="Times New Roman"/>
        </w:rPr>
        <w:t xml:space="preserve"> did not show up as an important global feature could indicate several things. First, it could be that stressful events are </w:t>
      </w:r>
      <w:r w:rsidRPr="00F432CF">
        <w:rPr>
          <w:rFonts w:ascii="Times New Roman" w:hAnsi="Times New Roman" w:cs="Times New Roman"/>
        </w:rPr>
        <w:lastRenderedPageBreak/>
        <w:t xml:space="preserve">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w:t>
      </w:r>
      <w:proofErr w:type="gramStart"/>
      <w:r w:rsidRPr="00F432CF">
        <w:rPr>
          <w:rFonts w:ascii="Times New Roman" w:hAnsi="Times New Roman" w:cs="Times New Roman"/>
        </w:rPr>
        <w:t>all of</w:t>
      </w:r>
      <w:proofErr w:type="gramEnd"/>
      <w:r w:rsidRPr="00F432CF">
        <w:rPr>
          <w:rFonts w:ascii="Times New Roman" w:hAnsi="Times New Roman" w:cs="Times New Roman"/>
        </w:rPr>
        <w:t xml:space="preserve"> these situations, the global Shapley value would be diluted, but stress could still emerge as a highly important predictor in specific contexts or for </w:t>
      </w:r>
      <w:proofErr w:type="gramStart"/>
      <w:r w:rsidRPr="00F432CF">
        <w:rPr>
          <w:rFonts w:ascii="Times New Roman" w:hAnsi="Times New Roman" w:cs="Times New Roman"/>
        </w:rPr>
        <w:t>particular individuals</w:t>
      </w:r>
      <w:proofErr w:type="gramEnd"/>
      <w:r w:rsidRPr="00F432CF">
        <w:rPr>
          <w:rFonts w:ascii="Times New Roman" w:hAnsi="Times New Roman" w:cs="Times New Roman"/>
        </w:rPr>
        <w:t>.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14:paraId="7E7CB537"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14:paraId="11410D33"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p w14:paraId="07A407B7" w14:textId="5B89D85D" w:rsidR="00330A02" w:rsidRPr="003B6140" w:rsidRDefault="00000000" w:rsidP="003B6140">
      <w:pPr>
        <w:pStyle w:val="Heading2"/>
        <w:spacing w:after="0" w:line="480" w:lineRule="auto"/>
        <w:rPr>
          <w:rFonts w:ascii="Times New Roman" w:hAnsi="Times New Roman" w:cs="Times New Roman"/>
          <w:b/>
          <w:bCs/>
          <w:color w:val="auto"/>
        </w:rPr>
      </w:pPr>
      <w:bookmarkStart w:id="33" w:name="X40ab624ebf83813907a18dba36edd4d1d14a553"/>
      <w:bookmarkEnd w:id="32"/>
      <w:r w:rsidRPr="003B6140">
        <w:rPr>
          <w:rFonts w:ascii="Times New Roman" w:hAnsi="Times New Roman" w:cs="Times New Roman"/>
          <w:b/>
          <w:bCs/>
          <w:color w:val="auto"/>
        </w:rPr>
        <w:lastRenderedPageBreak/>
        <w:t xml:space="preserve">Additional </w:t>
      </w:r>
      <w:r w:rsidR="003B6140" w:rsidRPr="003B6140">
        <w:rPr>
          <w:rFonts w:ascii="Times New Roman" w:hAnsi="Times New Roman" w:cs="Times New Roman"/>
          <w:b/>
          <w:bCs/>
          <w:color w:val="auto"/>
        </w:rPr>
        <w:t>l</w:t>
      </w:r>
      <w:r w:rsidRPr="003B6140">
        <w:rPr>
          <w:rFonts w:ascii="Times New Roman" w:hAnsi="Times New Roman" w:cs="Times New Roman"/>
          <w:b/>
          <w:bCs/>
          <w:color w:val="auto"/>
        </w:rPr>
        <w:t xml:space="preserve">imitations and </w:t>
      </w:r>
      <w:r w:rsidR="003B6140" w:rsidRPr="003B6140">
        <w:rPr>
          <w:rFonts w:ascii="Times New Roman" w:hAnsi="Times New Roman" w:cs="Times New Roman"/>
          <w:b/>
          <w:bCs/>
          <w:color w:val="auto"/>
        </w:rPr>
        <w:t>f</w:t>
      </w:r>
      <w:r w:rsidRPr="003B6140">
        <w:rPr>
          <w:rFonts w:ascii="Times New Roman" w:hAnsi="Times New Roman" w:cs="Times New Roman"/>
          <w:b/>
          <w:bCs/>
          <w:color w:val="auto"/>
        </w:rPr>
        <w:t xml:space="preserve">uture </w:t>
      </w:r>
      <w:r w:rsidR="003B6140" w:rsidRPr="003B6140">
        <w:rPr>
          <w:rFonts w:ascii="Times New Roman" w:hAnsi="Times New Roman" w:cs="Times New Roman"/>
          <w:b/>
          <w:bCs/>
          <w:color w:val="auto"/>
        </w:rPr>
        <w:t>d</w:t>
      </w:r>
      <w:r w:rsidRPr="003B6140">
        <w:rPr>
          <w:rFonts w:ascii="Times New Roman" w:hAnsi="Times New Roman" w:cs="Times New Roman"/>
          <w:b/>
          <w:bCs/>
          <w:color w:val="auto"/>
        </w:rPr>
        <w:t>irections</w:t>
      </w:r>
    </w:p>
    <w:p w14:paraId="3AC8B512" w14:textId="77777777" w:rsidR="00330A02" w:rsidRPr="00F432CF" w:rsidRDefault="00000000" w:rsidP="003B614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14:paraId="40D75938"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14:paraId="20867F7B"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w:t>
      </w:r>
      <w:proofErr w:type="gramStart"/>
      <w:r w:rsidRPr="00F432CF">
        <w:rPr>
          <w:rFonts w:ascii="Times New Roman" w:hAnsi="Times New Roman" w:cs="Times New Roman"/>
        </w:rPr>
        <w:t>supports</w:t>
      </w:r>
      <w:proofErr w:type="gramEnd"/>
      <w:r w:rsidRPr="00F432CF">
        <w:rPr>
          <w:rFonts w:ascii="Times New Roman" w:hAnsi="Times New Roman" w:cs="Times New Roman"/>
        </w:rPr>
        <w:t xml:space="preserve"> take time to set up, highlighting the value of this lagged 2-week model.</w:t>
      </w:r>
    </w:p>
    <w:p w14:paraId="62D545C2"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lastRenderedPageBreak/>
        <w:t>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 [67].</w:t>
      </w:r>
    </w:p>
    <w:p w14:paraId="2AE20689"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 [20]. </w:t>
      </w:r>
      <w:proofErr w:type="gramStart"/>
      <w:r w:rsidRPr="00F432CF">
        <w:rPr>
          <w:rFonts w:ascii="Times New Roman" w:hAnsi="Times New Roman" w:cs="Times New Roman"/>
        </w:rPr>
        <w:t>These</w:t>
      </w:r>
      <w:proofErr w:type="gramEnd"/>
      <w:r w:rsidRPr="00F432CF">
        <w:rPr>
          <w:rFonts w:ascii="Times New Roman" w:hAnsi="Times New Roman" w:cs="Times New Roman"/>
        </w:rPr>
        <w:t xml:space="preserve"> data will allow us to train models with longer lags and to better evaluate the impact of data loss on model performance because lag time can be increased substantially with proportionally less data loss given 52 weeks of labeled observations per participant.</w:t>
      </w:r>
    </w:p>
    <w:p w14:paraId="3C216E31" w14:textId="1EC2E55C"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While the number of individual observations (i.e</w:t>
      </w:r>
      <w:proofErr w:type="gramStart"/>
      <w:r w:rsidRPr="00F432CF">
        <w:rPr>
          <w:rFonts w:ascii="Times New Roman" w:hAnsi="Times New Roman" w:cs="Times New Roman"/>
        </w:rPr>
        <w:t>., #</w:t>
      </w:r>
      <w:proofErr w:type="gramEnd"/>
      <w:r w:rsidRPr="00F432CF">
        <w:rPr>
          <w:rFonts w:ascii="Times New Roman" w:hAnsi="Times New Roman" w:cs="Times New Roman"/>
        </w:rPr>
        <w:t xml:space="preserve"> prediction timepoints per participant X # participants) was sufficient to train models with low bias, low variance and overall high performance, the relatively small number of unique participants remains an important limitation of this study. </w:t>
      </w:r>
      <w:r w:rsidR="00CD367E" w:rsidRPr="00CD367E">
        <w:rPr>
          <w:rFonts w:ascii="Times New Roman" w:hAnsi="Times New Roman" w:cs="Times New Roman"/>
        </w:rPr>
        <w:t xml:space="preserve">Our target sample size was calculated using traditional power analysis methods for logistic regression [@hsiehSampleSizeTables1989] because comparable approaches for machine learning models have not yet been validated. As a result, this estimate may not be as precise for our modeling context. Moreover, </w:t>
      </w:r>
      <w:r w:rsidR="00CD367E">
        <w:rPr>
          <w:rFonts w:ascii="Times New Roman" w:hAnsi="Times New Roman" w:cs="Times New Roman"/>
        </w:rPr>
        <w:t>s</w:t>
      </w:r>
      <w:r w:rsidRPr="00F432CF">
        <w:rPr>
          <w:rFonts w:ascii="Times New Roman" w:hAnsi="Times New Roman" w:cs="Times New Roman"/>
        </w:rPr>
        <w:t xml:space="preserve">uccessful machine learning models must generalize well </w:t>
      </w:r>
      <w:proofErr w:type="gramStart"/>
      <w:r w:rsidRPr="00F432CF">
        <w:rPr>
          <w:rFonts w:ascii="Times New Roman" w:hAnsi="Times New Roman" w:cs="Times New Roman"/>
        </w:rPr>
        <w:t>to</w:t>
      </w:r>
      <w:proofErr w:type="gramEnd"/>
      <w:r w:rsidRPr="00F432CF">
        <w:rPr>
          <w:rFonts w:ascii="Times New Roman" w:hAnsi="Times New Roman" w:cs="Times New Roman"/>
        </w:rPr>
        <w:t xml:space="preserve"> new data (i.e. new observations among new </w:t>
      </w:r>
      <w:r w:rsidRPr="00F432CF">
        <w:rPr>
          <w:rFonts w:ascii="Times New Roman" w:hAnsi="Times New Roman" w:cs="Times New Roman"/>
        </w:rPr>
        <w:lastRenderedPageBreak/>
        <w:t xml:space="preserve">individuals). Our </w:t>
      </w:r>
      <w:proofErr w:type="gramStart"/>
      <w:r w:rsidRPr="00F432CF">
        <w:rPr>
          <w:rFonts w:ascii="Times New Roman" w:hAnsi="Times New Roman" w:cs="Times New Roman"/>
        </w:rPr>
        <w:t>analyses only speak</w:t>
      </w:r>
      <w:proofErr w:type="gramEnd"/>
      <w:r w:rsidRPr="00F432CF">
        <w:rPr>
          <w:rFonts w:ascii="Times New Roman" w:hAnsi="Times New Roman" w:cs="Times New Roman"/>
        </w:rPr>
        <w:t xml:space="preserve">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14:paraId="698D1F05" w14:textId="77777777" w:rsidR="00330A02"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Our models predicted goal-inconsistent alcohol use. In our sample, in which all participants had a goal of abstinence, goal-inconsistent use was </w:t>
      </w:r>
      <w:proofErr w:type="gramStart"/>
      <w:r w:rsidRPr="00F432CF">
        <w:rPr>
          <w:rFonts w:ascii="Times New Roman" w:hAnsi="Times New Roman" w:cs="Times New Roman"/>
        </w:rPr>
        <w:t>a homogeneous</w:t>
      </w:r>
      <w:proofErr w:type="gramEnd"/>
      <w:r w:rsidRPr="00F432CF">
        <w:rPr>
          <w:rFonts w:ascii="Times New Roman" w:hAnsi="Times New Roman" w:cs="Times New Roman"/>
        </w:rPr>
        <w:t xml:space="preserve">, observable behavior (i.e., any alcohol use). However, not all individuals in recovery choose complete abstinence. It remains an open question whether our predictors of goal-inconsistent use would </w:t>
      </w:r>
      <w:proofErr w:type="gramStart"/>
      <w:r w:rsidRPr="00F432CF">
        <w:rPr>
          <w:rFonts w:ascii="Times New Roman" w:hAnsi="Times New Roman" w:cs="Times New Roman"/>
        </w:rPr>
        <w:t>generalize to</w:t>
      </w:r>
      <w:proofErr w:type="gramEnd"/>
      <w:r w:rsidRPr="00F432CF">
        <w:rPr>
          <w:rFonts w:ascii="Times New Roman" w:hAnsi="Times New Roman" w:cs="Times New Roman"/>
        </w:rPr>
        <w:t xml:space="preserve"> alternative recovery goals (e.g., moderation). Future studies could allow individuals to self-define goal-inconsistent use (e.g., drinking on a weekday or drinking more than planned) and train models in samples with diverse recovery goals.</w:t>
      </w:r>
    </w:p>
    <w:p w14:paraId="64E0142B" w14:textId="6F3240C4" w:rsidR="00A27DBF" w:rsidRPr="00F432CF" w:rsidRDefault="00A27DBF" w:rsidP="003B6140">
      <w:pPr>
        <w:pStyle w:val="BodyText"/>
        <w:spacing w:after="0" w:line="480" w:lineRule="auto"/>
        <w:ind w:firstLine="720"/>
        <w:rPr>
          <w:rFonts w:ascii="Times New Roman" w:hAnsi="Times New Roman" w:cs="Times New Roman"/>
        </w:rPr>
      </w:pPr>
      <w:r w:rsidRPr="00A27DBF">
        <w:rPr>
          <w:rFonts w:ascii="Times New Roman" w:hAnsi="Times New Roman" w:cs="Times New Roman"/>
        </w:rPr>
        <w:t xml:space="preserve">Similarly, many individuals in recovery from AUD also use other substances, and some may meet criteria for an additional substance use disorder. At the same time, some individuals may intentionally continue using certain substances in ways that are consistent with their personal recovery goals. Because we did not measure the use of substances other than alcohol on our EMA, we were unable to include these behaviors as predictors of alcohol lapse in our models. Future research should consider how other </w:t>
      </w:r>
      <w:proofErr w:type="gramStart"/>
      <w:r w:rsidRPr="00A27DBF">
        <w:rPr>
          <w:rFonts w:ascii="Times New Roman" w:hAnsi="Times New Roman" w:cs="Times New Roman"/>
        </w:rPr>
        <w:t>substance</w:t>
      </w:r>
      <w:proofErr w:type="gramEnd"/>
      <w:r w:rsidRPr="00A27DBF">
        <w:rPr>
          <w:rFonts w:ascii="Times New Roman" w:hAnsi="Times New Roman" w:cs="Times New Roman"/>
        </w:rPr>
        <w:t xml:space="preserve"> use behaviors (and the extent to which they align with individuals' recovery goals) impact alcohol lapse risk.  </w:t>
      </w:r>
    </w:p>
    <w:p w14:paraId="65EBFF1F"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 xml:space="preserve">Additionally, our use of features from 4x daily EMA as model inputs may raise concerns about measurement burden. We confirmed that participants can comply with such EMA schedules over this </w:t>
      </w:r>
      <w:proofErr w:type="gramStart"/>
      <w:r w:rsidRPr="00F432CF">
        <w:rPr>
          <w:rFonts w:ascii="Times New Roman" w:hAnsi="Times New Roman" w:cs="Times New Roman"/>
        </w:rPr>
        <w:t>time period</w:t>
      </w:r>
      <w:proofErr w:type="gramEnd"/>
      <w:r w:rsidRPr="00F432CF">
        <w:rPr>
          <w:rFonts w:ascii="Times New Roman" w:hAnsi="Times New Roman" w:cs="Times New Roman"/>
        </w:rPr>
        <w:t xml:space="preserve"> and that they find it acceptable given its potential benefits to them [</w:t>
      </w:r>
      <w:proofErr w:type="gramStart"/>
      <w:r w:rsidRPr="00F432CF">
        <w:rPr>
          <w:rFonts w:ascii="Times New Roman" w:hAnsi="Times New Roman" w:cs="Times New Roman"/>
        </w:rPr>
        <w:t>19,see</w:t>
      </w:r>
      <w:proofErr w:type="gramEnd"/>
      <w:r w:rsidRPr="00F432CF">
        <w:rPr>
          <w:rFonts w:ascii="Times New Roman" w:hAnsi="Times New Roman" w:cs="Times New Roman"/>
        </w:rPr>
        <w:t xml:space="preserve"> also 68]. However, frequent daily surveys may become too burdensome within an RMSS intended for use over many, many months to years for long-term continuing care. We have begun to address this concern by training no lag </w:t>
      </w:r>
      <w:r w:rsidRPr="00F432CF">
        <w:rPr>
          <w:rFonts w:ascii="Times New Roman" w:hAnsi="Times New Roman" w:cs="Times New Roman"/>
        </w:rPr>
        <w:lastRenderedPageBreak/>
        <w:t xml:space="preserve">models with fewer EMAs (1x daily) and have found comparable performance [48]. Additionally, reinforcement learning could potentially be used for adaptive EMA sampling. For example, each day the algorithm could </w:t>
      </w:r>
      <w:proofErr w:type="gramStart"/>
      <w:r w:rsidRPr="00F432CF">
        <w:rPr>
          <w:rFonts w:ascii="Times New Roman" w:hAnsi="Times New Roman" w:cs="Times New Roman"/>
        </w:rPr>
        <w:t>make a decision</w:t>
      </w:r>
      <w:proofErr w:type="gramEnd"/>
      <w:r w:rsidRPr="00F432CF">
        <w:rPr>
          <w:rFonts w:ascii="Times New Roman" w:hAnsi="Times New Roman" w:cs="Times New Roman"/>
        </w:rPr>
        <w:t xml:space="preserve"> to send out an EMA or not based on inferred latent states of the individual based on previous EMA responses and predicted probability of </w:t>
      </w:r>
      <w:proofErr w:type="gramStart"/>
      <w:r w:rsidRPr="00F432CF">
        <w:rPr>
          <w:rFonts w:ascii="Times New Roman" w:hAnsi="Times New Roman" w:cs="Times New Roman"/>
        </w:rPr>
        <w:t>lapse</w:t>
      </w:r>
      <w:proofErr w:type="gramEnd"/>
      <w:r w:rsidRPr="00F432CF">
        <w:rPr>
          <w:rFonts w:ascii="Times New Roman" w:hAnsi="Times New Roman" w:cs="Times New Roman"/>
        </w:rPr>
        <w:t>.</w:t>
      </w:r>
    </w:p>
    <w:p w14:paraId="29A72F37"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We have also begun to explore how we can supplement our models with data from lower burden sensing methods. Geolocation, which can be passively sensed, could compliment EMA well [69].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 [70,71] or collected from the user directly (e.g., self-evaluated riskiness of a given location) [20].</w:t>
      </w:r>
    </w:p>
    <w:p w14:paraId="0DCB1A7D" w14:textId="77777777" w:rsidR="00330A02" w:rsidRPr="00F432CF" w:rsidRDefault="00000000" w:rsidP="003B6140">
      <w:pPr>
        <w:pStyle w:val="BodyText"/>
        <w:spacing w:after="0" w:line="480" w:lineRule="auto"/>
        <w:ind w:firstLine="720"/>
        <w:rPr>
          <w:rFonts w:ascii="Times New Roman" w:hAnsi="Times New Roman" w:cs="Times New Roman"/>
        </w:rPr>
      </w:pPr>
      <w:r w:rsidRPr="00F432CF">
        <w:rPr>
          <w:rFonts w:ascii="Times New Roman" w:hAnsi="Times New Roman" w:cs="Times New Roman"/>
        </w:rPr>
        <w:t>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 [48]. However, in another recent study, population-level models well outperformed person-specific models for predicting various outcomes, including alcohol use and binge drinking [72]. Thus, the benefit of individualized models above and beyond population models remains an empirical question and is something we plan to continue to pursue in future work.</w:t>
      </w:r>
    </w:p>
    <w:p w14:paraId="43C3E827" w14:textId="77777777" w:rsidR="00330A02" w:rsidRPr="003B6140" w:rsidRDefault="00000000" w:rsidP="003B6140">
      <w:pPr>
        <w:pStyle w:val="Heading2"/>
        <w:spacing w:after="0" w:line="480" w:lineRule="auto"/>
        <w:rPr>
          <w:rFonts w:ascii="Times New Roman" w:hAnsi="Times New Roman" w:cs="Times New Roman"/>
          <w:b/>
          <w:bCs/>
          <w:color w:val="auto"/>
        </w:rPr>
      </w:pPr>
      <w:bookmarkStart w:id="34" w:name="conclusions"/>
      <w:bookmarkEnd w:id="33"/>
      <w:r w:rsidRPr="003B6140">
        <w:rPr>
          <w:rFonts w:ascii="Times New Roman" w:hAnsi="Times New Roman" w:cs="Times New Roman"/>
          <w:b/>
          <w:bCs/>
          <w:color w:val="auto"/>
        </w:rPr>
        <w:lastRenderedPageBreak/>
        <w:t>Conclusions</w:t>
      </w:r>
    </w:p>
    <w:p w14:paraId="4DAE0997" w14:textId="77777777" w:rsidR="00330A02" w:rsidRPr="00F432CF" w:rsidRDefault="00000000" w:rsidP="003B614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p w14:paraId="28B2D580" w14:textId="77777777" w:rsidR="00330A02" w:rsidRPr="003B6140" w:rsidRDefault="00000000" w:rsidP="003B6140">
      <w:pPr>
        <w:pStyle w:val="Heading2"/>
        <w:spacing w:after="0" w:line="480" w:lineRule="auto"/>
        <w:rPr>
          <w:rFonts w:ascii="Times New Roman" w:hAnsi="Times New Roman" w:cs="Times New Roman"/>
          <w:b/>
          <w:bCs/>
          <w:color w:val="auto"/>
          <w:sz w:val="36"/>
          <w:szCs w:val="36"/>
        </w:rPr>
      </w:pPr>
      <w:bookmarkStart w:id="35" w:name="acknowledgments"/>
      <w:bookmarkEnd w:id="34"/>
      <w:r w:rsidRPr="003B6140">
        <w:rPr>
          <w:rFonts w:ascii="Times New Roman" w:hAnsi="Times New Roman" w:cs="Times New Roman"/>
          <w:b/>
          <w:bCs/>
          <w:color w:val="auto"/>
          <w:sz w:val="36"/>
          <w:szCs w:val="36"/>
        </w:rPr>
        <w:t>Acknowledgments</w:t>
      </w:r>
    </w:p>
    <w:p w14:paraId="6FB55BB3" w14:textId="3CB5A667" w:rsidR="00330A02" w:rsidRDefault="00000000" w:rsidP="003B6140">
      <w:pPr>
        <w:pStyle w:val="FirstParagraph"/>
        <w:spacing w:after="0" w:line="480" w:lineRule="auto"/>
        <w:ind w:firstLine="720"/>
        <w:rPr>
          <w:rFonts w:ascii="Times New Roman" w:hAnsi="Times New Roman" w:cs="Times New Roman"/>
        </w:rPr>
      </w:pPr>
      <w:r w:rsidRPr="00F432CF">
        <w:rPr>
          <w:rFonts w:ascii="Times New Roman" w:hAnsi="Times New Roman" w:cs="Times New Roman"/>
        </w:rPr>
        <w:t>The authors wish to thank Susan E. Wanta for her role as the project administrator.</w:t>
      </w:r>
    </w:p>
    <w:p w14:paraId="1B8BD7D1" w14:textId="77777777" w:rsidR="00330A02" w:rsidRPr="003B6140" w:rsidRDefault="00000000">
      <w:pPr>
        <w:pStyle w:val="Heading1"/>
        <w:rPr>
          <w:rFonts w:ascii="Times New Roman" w:hAnsi="Times New Roman" w:cs="Times New Roman"/>
          <w:b/>
          <w:bCs/>
          <w:color w:val="auto"/>
          <w:sz w:val="36"/>
          <w:szCs w:val="36"/>
        </w:rPr>
      </w:pPr>
      <w:bookmarkStart w:id="36" w:name="references"/>
      <w:bookmarkEnd w:id="28"/>
      <w:bookmarkEnd w:id="35"/>
      <w:r w:rsidRPr="003B6140">
        <w:rPr>
          <w:rFonts w:ascii="Times New Roman" w:hAnsi="Times New Roman" w:cs="Times New Roman"/>
          <w:b/>
          <w:bCs/>
          <w:color w:val="auto"/>
          <w:sz w:val="36"/>
          <w:szCs w:val="36"/>
        </w:rPr>
        <w:t>References</w:t>
      </w:r>
    </w:p>
    <w:p w14:paraId="5EE33515" w14:textId="77777777" w:rsidR="00330A02" w:rsidRPr="00F432CF" w:rsidRDefault="00000000">
      <w:pPr>
        <w:pStyle w:val="Bibliography"/>
        <w:rPr>
          <w:rFonts w:ascii="Times New Roman" w:hAnsi="Times New Roman" w:cs="Times New Roman"/>
        </w:rPr>
      </w:pPr>
      <w:bookmarkStart w:id="37" w:name="ref-mclellanDrugDependenceChronic2000"/>
      <w:bookmarkStart w:id="38" w:name="refs"/>
      <w:r w:rsidRPr="00F432CF">
        <w:rPr>
          <w:rFonts w:ascii="Times New Roman" w:hAnsi="Times New Roman" w:cs="Times New Roman"/>
        </w:rPr>
        <w:t>1</w:t>
      </w:r>
      <w:proofErr w:type="gramStart"/>
      <w:r w:rsidRPr="00F432CF">
        <w:rPr>
          <w:rFonts w:ascii="Times New Roman" w:hAnsi="Times New Roman" w:cs="Times New Roman"/>
        </w:rPr>
        <w:t xml:space="preserve">. </w:t>
      </w:r>
      <w:r w:rsidRPr="00F432CF">
        <w:rPr>
          <w:rFonts w:ascii="Times New Roman" w:hAnsi="Times New Roman" w:cs="Times New Roman"/>
        </w:rPr>
        <w:tab/>
        <w:t>McLellan</w:t>
      </w:r>
      <w:proofErr w:type="gramEnd"/>
      <w:r w:rsidRPr="00F432CF">
        <w:rPr>
          <w:rFonts w:ascii="Times New Roman" w:hAnsi="Times New Roman" w:cs="Times New Roman"/>
        </w:rPr>
        <w:t xml:space="preserve"> AT, Lewis DC, O’Brien CP, Kleber HD. Drug dependence, a chronic medical illness: Implications for treatment, insurance, and outcomes evaluation. JAMA. 2000;284: 1689–1695. doi:</w:t>
      </w:r>
      <w:hyperlink r:id="rId11">
        <w:r w:rsidR="00330A02" w:rsidRPr="00F432CF">
          <w:rPr>
            <w:rStyle w:val="Hyperlink"/>
            <w:rFonts w:ascii="Times New Roman" w:hAnsi="Times New Roman" w:cs="Times New Roman"/>
          </w:rPr>
          <w:t>10.1001/jama.284.13.1689</w:t>
        </w:r>
      </w:hyperlink>
    </w:p>
    <w:p w14:paraId="4D783D65" w14:textId="77777777" w:rsidR="00330A02" w:rsidRPr="00F432CF" w:rsidRDefault="00000000">
      <w:pPr>
        <w:pStyle w:val="Bibliography"/>
        <w:rPr>
          <w:rFonts w:ascii="Times New Roman" w:hAnsi="Times New Roman" w:cs="Times New Roman"/>
        </w:rPr>
      </w:pPr>
      <w:bookmarkStart w:id="39" w:name="ref-dennisManagingAddictionChronic2007"/>
      <w:bookmarkEnd w:id="37"/>
      <w:r w:rsidRPr="00F432CF">
        <w:rPr>
          <w:rFonts w:ascii="Times New Roman" w:hAnsi="Times New Roman" w:cs="Times New Roman"/>
        </w:rPr>
        <w:t>2</w:t>
      </w:r>
      <w:proofErr w:type="gramStart"/>
      <w:r w:rsidRPr="00F432CF">
        <w:rPr>
          <w:rFonts w:ascii="Times New Roman" w:hAnsi="Times New Roman" w:cs="Times New Roman"/>
        </w:rPr>
        <w:t xml:space="preserve">. </w:t>
      </w:r>
      <w:r w:rsidRPr="00F432CF">
        <w:rPr>
          <w:rFonts w:ascii="Times New Roman" w:hAnsi="Times New Roman" w:cs="Times New Roman"/>
        </w:rPr>
        <w:tab/>
        <w:t>Dennis</w:t>
      </w:r>
      <w:proofErr w:type="gramEnd"/>
      <w:r w:rsidRPr="00F432CF">
        <w:rPr>
          <w:rFonts w:ascii="Times New Roman" w:hAnsi="Times New Roman" w:cs="Times New Roman"/>
        </w:rPr>
        <w:t xml:space="preserve"> M, Scott CK. </w:t>
      </w:r>
      <w:hyperlink r:id="rId12">
        <w:r w:rsidR="00330A02" w:rsidRPr="00F432CF">
          <w:rPr>
            <w:rStyle w:val="Hyperlink"/>
            <w:rFonts w:ascii="Times New Roman" w:hAnsi="Times New Roman" w:cs="Times New Roman"/>
          </w:rPr>
          <w:t>Managing Addiction as a Chronic Condition</w:t>
        </w:r>
      </w:hyperlink>
      <w:r w:rsidRPr="00F432CF">
        <w:rPr>
          <w:rFonts w:ascii="Times New Roman" w:hAnsi="Times New Roman" w:cs="Times New Roman"/>
        </w:rPr>
        <w:t xml:space="preserve">. Addiction Science &amp; Clinical Practice. 2007;4: 45–55. </w:t>
      </w:r>
    </w:p>
    <w:p w14:paraId="18D83292" w14:textId="77777777" w:rsidR="00330A02" w:rsidRPr="00F432CF" w:rsidRDefault="00000000">
      <w:pPr>
        <w:pStyle w:val="Bibliography"/>
        <w:rPr>
          <w:rFonts w:ascii="Times New Roman" w:hAnsi="Times New Roman" w:cs="Times New Roman"/>
        </w:rPr>
      </w:pPr>
      <w:bookmarkStart w:id="40" w:name="X28b8f85e424928e66706a578d6053e0308d1105"/>
      <w:bookmarkEnd w:id="39"/>
      <w:r w:rsidRPr="00F432CF">
        <w:rPr>
          <w:rFonts w:ascii="Times New Roman" w:hAnsi="Times New Roman" w:cs="Times New Roman"/>
        </w:rPr>
        <w:t>3</w:t>
      </w:r>
      <w:proofErr w:type="gramStart"/>
      <w:r w:rsidRPr="00F432CF">
        <w:rPr>
          <w:rFonts w:ascii="Times New Roman" w:hAnsi="Times New Roman" w:cs="Times New Roman"/>
        </w:rPr>
        <w:t xml:space="preserve">. </w:t>
      </w:r>
      <w:r w:rsidRPr="00F432CF">
        <w:rPr>
          <w:rFonts w:ascii="Times New Roman" w:hAnsi="Times New Roman" w:cs="Times New Roman"/>
        </w:rPr>
        <w:tab/>
        <w:t>Substance</w:t>
      </w:r>
      <w:proofErr w:type="gramEnd"/>
      <w:r w:rsidRPr="00F432CF">
        <w:rPr>
          <w:rFonts w:ascii="Times New Roman" w:hAnsi="Times New Roman" w:cs="Times New Roman"/>
        </w:rPr>
        <w:t xml:space="preserve"> Abuse and Mental Health Services Administration. 2024 NSDUH Detailed </w:t>
      </w:r>
      <w:proofErr w:type="gramStart"/>
      <w:r w:rsidRPr="00F432CF">
        <w:rPr>
          <w:rFonts w:ascii="Times New Roman" w:hAnsi="Times New Roman" w:cs="Times New Roman"/>
        </w:rPr>
        <w:t>Tables  CBHSQ</w:t>
      </w:r>
      <w:proofErr w:type="gramEnd"/>
      <w:r w:rsidRPr="00F432CF">
        <w:rPr>
          <w:rFonts w:ascii="Times New Roman" w:hAnsi="Times New Roman" w:cs="Times New Roman"/>
        </w:rPr>
        <w:t xml:space="preserve"> Data. https://www.samhsa.gov/data/report/2024-nsduh-detailed-tables; </w:t>
      </w:r>
    </w:p>
    <w:p w14:paraId="3918CD93" w14:textId="77777777" w:rsidR="00330A02" w:rsidRPr="00F432CF" w:rsidRDefault="00000000">
      <w:pPr>
        <w:pStyle w:val="Bibliography"/>
        <w:rPr>
          <w:rFonts w:ascii="Times New Roman" w:hAnsi="Times New Roman" w:cs="Times New Roman"/>
        </w:rPr>
      </w:pPr>
      <w:bookmarkStart w:id="41" w:name="ref-hedegaardDrugOverdoseDeaths2021"/>
      <w:bookmarkEnd w:id="40"/>
      <w:r w:rsidRPr="00F432CF">
        <w:rPr>
          <w:rFonts w:ascii="Times New Roman" w:hAnsi="Times New Roman" w:cs="Times New Roman"/>
        </w:rPr>
        <w:t xml:space="preserve">4. </w:t>
      </w:r>
      <w:r w:rsidRPr="00F432CF">
        <w:rPr>
          <w:rFonts w:ascii="Times New Roman" w:hAnsi="Times New Roman" w:cs="Times New Roman"/>
        </w:rPr>
        <w:tab/>
        <w:t xml:space="preserve">Hedegaard H, </w:t>
      </w:r>
      <w:proofErr w:type="spellStart"/>
      <w:r w:rsidRPr="00F432CF">
        <w:rPr>
          <w:rFonts w:ascii="Times New Roman" w:hAnsi="Times New Roman" w:cs="Times New Roman"/>
        </w:rPr>
        <w:t>Miniño</w:t>
      </w:r>
      <w:proofErr w:type="spellEnd"/>
      <w:r w:rsidRPr="00F432CF">
        <w:rPr>
          <w:rFonts w:ascii="Times New Roman" w:hAnsi="Times New Roman" w:cs="Times New Roman"/>
        </w:rPr>
        <w:t xml:space="preserve"> AM, Spencer MR, Warner M. Drug overdose deaths in the United States, 1999–2020. 2021. </w:t>
      </w:r>
    </w:p>
    <w:p w14:paraId="079365A2" w14:textId="77777777" w:rsidR="00330A02" w:rsidRPr="00F432CF" w:rsidRDefault="00000000">
      <w:pPr>
        <w:pStyle w:val="Bibliography"/>
        <w:rPr>
          <w:rFonts w:ascii="Times New Roman" w:hAnsi="Times New Roman" w:cs="Times New Roman"/>
        </w:rPr>
      </w:pPr>
      <w:bookmarkStart w:id="42" w:name="X21d9bc577093464d5d051ef6477b67710b39313"/>
      <w:bookmarkEnd w:id="41"/>
      <w:r w:rsidRPr="00F432CF">
        <w:rPr>
          <w:rFonts w:ascii="Times New Roman" w:hAnsi="Times New Roman" w:cs="Times New Roman"/>
        </w:rPr>
        <w:lastRenderedPageBreak/>
        <w:t>5</w:t>
      </w:r>
      <w:proofErr w:type="gramStart"/>
      <w:r w:rsidRPr="00F432CF">
        <w:rPr>
          <w:rFonts w:ascii="Times New Roman" w:hAnsi="Times New Roman" w:cs="Times New Roman"/>
        </w:rPr>
        <w:t xml:space="preserve">. </w:t>
      </w:r>
      <w:r w:rsidRPr="00F432CF">
        <w:rPr>
          <w:rFonts w:ascii="Times New Roman" w:hAnsi="Times New Roman" w:cs="Times New Roman"/>
        </w:rPr>
        <w:tab/>
        <w:t>Centers</w:t>
      </w:r>
      <w:proofErr w:type="gramEnd"/>
      <w:r w:rsidRPr="00F432CF">
        <w:rPr>
          <w:rFonts w:ascii="Times New Roman" w:hAnsi="Times New Roman" w:cs="Times New Roman"/>
        </w:rPr>
        <w:t xml:space="preserve"> for Disease Control and Prevention (CDC). Annual Average for United States 2011–2015 Alcohol-Attributable Deaths Due to Excessive Alcohol Use, All Ages. 2022 Alcohol Related Disease Impact (ARDI) Application Website. https://nccd.cdc.gov/DPH_ARDI/Default/Default.aspx; </w:t>
      </w:r>
    </w:p>
    <w:p w14:paraId="3CAEBA8A" w14:textId="77777777" w:rsidR="00330A02" w:rsidRPr="00F432CF" w:rsidRDefault="00000000">
      <w:pPr>
        <w:pStyle w:val="Bibliography"/>
        <w:rPr>
          <w:rFonts w:ascii="Times New Roman" w:hAnsi="Times New Roman" w:cs="Times New Roman"/>
        </w:rPr>
      </w:pPr>
      <w:bookmarkStart w:id="43" w:name="ref-wagnerImprovingChronicIllness2001"/>
      <w:bookmarkEnd w:id="42"/>
      <w:r w:rsidRPr="00F432CF">
        <w:rPr>
          <w:rFonts w:ascii="Times New Roman" w:hAnsi="Times New Roman" w:cs="Times New Roman"/>
        </w:rPr>
        <w:t>6</w:t>
      </w:r>
      <w:proofErr w:type="gramStart"/>
      <w:r w:rsidRPr="00F432CF">
        <w:rPr>
          <w:rFonts w:ascii="Times New Roman" w:hAnsi="Times New Roman" w:cs="Times New Roman"/>
        </w:rPr>
        <w:t xml:space="preserve">. </w:t>
      </w:r>
      <w:r w:rsidRPr="00F432CF">
        <w:rPr>
          <w:rFonts w:ascii="Times New Roman" w:hAnsi="Times New Roman" w:cs="Times New Roman"/>
        </w:rPr>
        <w:tab/>
        <w:t>Wagner</w:t>
      </w:r>
      <w:proofErr w:type="gramEnd"/>
      <w:r w:rsidRPr="00F432CF">
        <w:rPr>
          <w:rFonts w:ascii="Times New Roman" w:hAnsi="Times New Roman" w:cs="Times New Roman"/>
        </w:rPr>
        <w:t xml:space="preserve"> EH, Austin BT, Davis C, Hindmarsh M, Schaefer J, Bonomi A. Improving Chronic Illness Care: Translating Evidence </w:t>
      </w:r>
      <w:proofErr w:type="gramStart"/>
      <w:r w:rsidRPr="00F432CF">
        <w:rPr>
          <w:rFonts w:ascii="Times New Roman" w:hAnsi="Times New Roman" w:cs="Times New Roman"/>
        </w:rPr>
        <w:t>Into</w:t>
      </w:r>
      <w:proofErr w:type="gramEnd"/>
      <w:r w:rsidRPr="00F432CF">
        <w:rPr>
          <w:rFonts w:ascii="Times New Roman" w:hAnsi="Times New Roman" w:cs="Times New Roman"/>
        </w:rPr>
        <w:t xml:space="preserve"> Action. Health Affairs. 2001;20: 64–78. doi:</w:t>
      </w:r>
      <w:hyperlink r:id="rId13">
        <w:r w:rsidR="00330A02" w:rsidRPr="00F432CF">
          <w:rPr>
            <w:rStyle w:val="Hyperlink"/>
            <w:rFonts w:ascii="Times New Roman" w:hAnsi="Times New Roman" w:cs="Times New Roman"/>
          </w:rPr>
          <w:t>10.1377/hlthaff.20.6.64</w:t>
        </w:r>
      </w:hyperlink>
    </w:p>
    <w:p w14:paraId="16370CF0" w14:textId="77777777" w:rsidR="00330A02" w:rsidRPr="00F432CF" w:rsidRDefault="00000000">
      <w:pPr>
        <w:pStyle w:val="Bibliography"/>
        <w:rPr>
          <w:rFonts w:ascii="Times New Roman" w:hAnsi="Times New Roman" w:cs="Times New Roman"/>
        </w:rPr>
      </w:pPr>
      <w:bookmarkStart w:id="44" w:name="X01387e434119cf09c116d0feeabab9f278d40e3"/>
      <w:bookmarkEnd w:id="43"/>
      <w:r w:rsidRPr="00F432CF">
        <w:rPr>
          <w:rFonts w:ascii="Times New Roman" w:hAnsi="Times New Roman" w:cs="Times New Roman"/>
        </w:rPr>
        <w:t xml:space="preserve">7. </w:t>
      </w:r>
      <w:r w:rsidRPr="00F432CF">
        <w:rPr>
          <w:rFonts w:ascii="Times New Roman" w:hAnsi="Times New Roman" w:cs="Times New Roman"/>
        </w:rPr>
        <w:tab/>
      </w:r>
      <w:proofErr w:type="spellStart"/>
      <w:r w:rsidRPr="00F432CF">
        <w:rPr>
          <w:rFonts w:ascii="Times New Roman" w:hAnsi="Times New Roman" w:cs="Times New Roman"/>
        </w:rPr>
        <w:t>Stanojlović</w:t>
      </w:r>
      <w:proofErr w:type="spellEnd"/>
      <w:r w:rsidRPr="00F432CF">
        <w:rPr>
          <w:rFonts w:ascii="Times New Roman" w:hAnsi="Times New Roman" w:cs="Times New Roman"/>
        </w:rPr>
        <w:t xml:space="preserve"> M, Davidson L. Targeting the Barriers in the Substance Use Disorder Continuum of Care </w:t>
      </w:r>
      <w:proofErr w:type="gramStart"/>
      <w:r w:rsidRPr="00F432CF">
        <w:rPr>
          <w:rFonts w:ascii="Times New Roman" w:hAnsi="Times New Roman" w:cs="Times New Roman"/>
        </w:rPr>
        <w:t>With</w:t>
      </w:r>
      <w:proofErr w:type="gramEnd"/>
      <w:r w:rsidRPr="00F432CF">
        <w:rPr>
          <w:rFonts w:ascii="Times New Roman" w:hAnsi="Times New Roman" w:cs="Times New Roman"/>
        </w:rPr>
        <w:t xml:space="preserve"> Peer Recovery Support. Substance Abuse: Research and Treatment. 2021;15: 1178221820976988. doi:</w:t>
      </w:r>
      <w:hyperlink r:id="rId14">
        <w:r w:rsidR="00330A02" w:rsidRPr="00F432CF">
          <w:rPr>
            <w:rStyle w:val="Hyperlink"/>
            <w:rFonts w:ascii="Times New Roman" w:hAnsi="Times New Roman" w:cs="Times New Roman"/>
          </w:rPr>
          <w:t>10.1177/1178221820976988</w:t>
        </w:r>
      </w:hyperlink>
    </w:p>
    <w:p w14:paraId="58F80DA1" w14:textId="77777777" w:rsidR="00330A02" w:rsidRPr="00F432CF" w:rsidRDefault="00000000">
      <w:pPr>
        <w:pStyle w:val="Bibliography"/>
        <w:rPr>
          <w:rFonts w:ascii="Times New Roman" w:hAnsi="Times New Roman" w:cs="Times New Roman"/>
        </w:rPr>
      </w:pPr>
      <w:bookmarkStart w:id="45" w:name="ref-sociasAdoptingCascadeCare2016"/>
      <w:bookmarkEnd w:id="44"/>
      <w:r w:rsidRPr="00F432CF">
        <w:rPr>
          <w:rFonts w:ascii="Times New Roman" w:hAnsi="Times New Roman" w:cs="Times New Roman"/>
        </w:rPr>
        <w:t xml:space="preserve">8. </w:t>
      </w:r>
      <w:r w:rsidRPr="00F432CF">
        <w:rPr>
          <w:rFonts w:ascii="Times New Roman" w:hAnsi="Times New Roman" w:cs="Times New Roman"/>
        </w:rPr>
        <w:tab/>
      </w:r>
      <w:proofErr w:type="spellStart"/>
      <w:r w:rsidRPr="00F432CF">
        <w:rPr>
          <w:rFonts w:ascii="Times New Roman" w:hAnsi="Times New Roman" w:cs="Times New Roman"/>
        </w:rPr>
        <w:t>Socías</w:t>
      </w:r>
      <w:proofErr w:type="spellEnd"/>
      <w:r w:rsidRPr="00F432CF">
        <w:rPr>
          <w:rFonts w:ascii="Times New Roman" w:hAnsi="Times New Roman" w:cs="Times New Roman"/>
        </w:rPr>
        <w:t xml:space="preserve"> ME, Volkow N, Wood E. Adopting the “cascade of care” framework: An opportunity to close the implementation gap in addiction care? Addiction. 2016;111: 2079–2081. doi:</w:t>
      </w:r>
      <w:hyperlink r:id="rId15">
        <w:r w:rsidR="00330A02" w:rsidRPr="00F432CF">
          <w:rPr>
            <w:rStyle w:val="Hyperlink"/>
            <w:rFonts w:ascii="Times New Roman" w:hAnsi="Times New Roman" w:cs="Times New Roman"/>
          </w:rPr>
          <w:t>10.1111/add.13479</w:t>
        </w:r>
      </w:hyperlink>
    </w:p>
    <w:p w14:paraId="3F2FCD67" w14:textId="77777777" w:rsidR="00330A02" w:rsidRPr="00F432CF" w:rsidRDefault="00000000">
      <w:pPr>
        <w:pStyle w:val="Bibliography"/>
        <w:rPr>
          <w:rFonts w:ascii="Times New Roman" w:hAnsi="Times New Roman" w:cs="Times New Roman"/>
        </w:rPr>
      </w:pPr>
      <w:bookmarkStart w:id="46" w:name="X0900e084d2d8751b94683f82b04534ea811d54e"/>
      <w:bookmarkEnd w:id="45"/>
      <w:r w:rsidRPr="00F432CF">
        <w:rPr>
          <w:rFonts w:ascii="Times New Roman" w:hAnsi="Times New Roman" w:cs="Times New Roman"/>
        </w:rPr>
        <w:t>9</w:t>
      </w:r>
      <w:proofErr w:type="gramStart"/>
      <w:r w:rsidRPr="00F432CF">
        <w:rPr>
          <w:rFonts w:ascii="Times New Roman" w:hAnsi="Times New Roman" w:cs="Times New Roman"/>
        </w:rPr>
        <w:t xml:space="preserve">. </w:t>
      </w:r>
      <w:r w:rsidRPr="00F432CF">
        <w:rPr>
          <w:rFonts w:ascii="Times New Roman" w:hAnsi="Times New Roman" w:cs="Times New Roman"/>
        </w:rPr>
        <w:tab/>
        <w:t>Marlatt</w:t>
      </w:r>
      <w:proofErr w:type="gramEnd"/>
      <w:r w:rsidRPr="00F432CF">
        <w:rPr>
          <w:rFonts w:ascii="Times New Roman" w:hAnsi="Times New Roman" w:cs="Times New Roman"/>
        </w:rPr>
        <w:t xml:space="preserve"> GA, Gordon JR, editors. Relapse Prevention: Maintenance Strategies in the Treatment of Addictive Behaviors. First edition. New York: The Guilford Press; 1985. </w:t>
      </w:r>
    </w:p>
    <w:p w14:paraId="27E7C22F" w14:textId="77777777" w:rsidR="00330A02" w:rsidRPr="00F432CF" w:rsidRDefault="00000000">
      <w:pPr>
        <w:pStyle w:val="Bibliography"/>
        <w:rPr>
          <w:rFonts w:ascii="Times New Roman" w:hAnsi="Times New Roman" w:cs="Times New Roman"/>
        </w:rPr>
      </w:pPr>
      <w:bookmarkStart w:id="47" w:name="X4446e184b7dd55a61fd406499f32542fdcf24b5"/>
      <w:bookmarkEnd w:id="46"/>
      <w:r w:rsidRPr="00F432CF">
        <w:rPr>
          <w:rFonts w:ascii="Times New Roman" w:hAnsi="Times New Roman" w:cs="Times New Roman"/>
        </w:rPr>
        <w:t xml:space="preserve">10. </w:t>
      </w:r>
      <w:r w:rsidRPr="00F432CF">
        <w:rPr>
          <w:rFonts w:ascii="Times New Roman" w:hAnsi="Times New Roman" w:cs="Times New Roman"/>
        </w:rPr>
        <w:tab/>
      </w:r>
      <w:proofErr w:type="spellStart"/>
      <w:r w:rsidRPr="00F432CF">
        <w:rPr>
          <w:rFonts w:ascii="Times New Roman" w:hAnsi="Times New Roman" w:cs="Times New Roman"/>
        </w:rPr>
        <w:t>Witkiewitz</w:t>
      </w:r>
      <w:proofErr w:type="spellEnd"/>
      <w:r w:rsidRPr="00F432CF">
        <w:rPr>
          <w:rFonts w:ascii="Times New Roman" w:hAnsi="Times New Roman" w:cs="Times New Roman"/>
        </w:rPr>
        <w:t xml:space="preserve"> K, Marlatt GA. Relapse prevention for alcohol and drug problems: That was </w:t>
      </w:r>
      <w:proofErr w:type="spellStart"/>
      <w:r w:rsidRPr="00F432CF">
        <w:rPr>
          <w:rFonts w:ascii="Times New Roman" w:hAnsi="Times New Roman" w:cs="Times New Roman"/>
        </w:rPr>
        <w:t>zen</w:t>
      </w:r>
      <w:proofErr w:type="spellEnd"/>
      <w:r w:rsidRPr="00F432CF">
        <w:rPr>
          <w:rFonts w:ascii="Times New Roman" w:hAnsi="Times New Roman" w:cs="Times New Roman"/>
        </w:rPr>
        <w:t xml:space="preserve">, this is </w:t>
      </w:r>
      <w:proofErr w:type="spellStart"/>
      <w:r w:rsidRPr="00F432CF">
        <w:rPr>
          <w:rFonts w:ascii="Times New Roman" w:hAnsi="Times New Roman" w:cs="Times New Roman"/>
        </w:rPr>
        <w:t>tao</w:t>
      </w:r>
      <w:proofErr w:type="spellEnd"/>
      <w:r w:rsidRPr="00F432CF">
        <w:rPr>
          <w:rFonts w:ascii="Times New Roman" w:hAnsi="Times New Roman" w:cs="Times New Roman"/>
        </w:rPr>
        <w:t>. American Psychologist. 2004;59: 224–235. doi:</w:t>
      </w:r>
      <w:hyperlink r:id="rId16">
        <w:r w:rsidR="00330A02" w:rsidRPr="00F432CF">
          <w:rPr>
            <w:rStyle w:val="Hyperlink"/>
            <w:rFonts w:ascii="Times New Roman" w:hAnsi="Times New Roman" w:cs="Times New Roman"/>
          </w:rPr>
          <w:t>10.1037/0003-066X.59.4.224</w:t>
        </w:r>
      </w:hyperlink>
    </w:p>
    <w:p w14:paraId="01114FC8" w14:textId="77777777" w:rsidR="00330A02" w:rsidRPr="00F432CF" w:rsidRDefault="00000000">
      <w:pPr>
        <w:pStyle w:val="Bibliography"/>
        <w:rPr>
          <w:rFonts w:ascii="Times New Roman" w:hAnsi="Times New Roman" w:cs="Times New Roman"/>
        </w:rPr>
      </w:pPr>
      <w:bookmarkStart w:id="48" w:name="X254a0f87701f835b5365990b3eba45be7dca59c"/>
      <w:bookmarkEnd w:id="47"/>
      <w:r w:rsidRPr="00F432CF">
        <w:rPr>
          <w:rFonts w:ascii="Times New Roman" w:hAnsi="Times New Roman" w:cs="Times New Roman"/>
        </w:rPr>
        <w:t>11</w:t>
      </w:r>
      <w:proofErr w:type="gramStart"/>
      <w:r w:rsidRPr="00F432CF">
        <w:rPr>
          <w:rFonts w:ascii="Times New Roman" w:hAnsi="Times New Roman" w:cs="Times New Roman"/>
        </w:rPr>
        <w:t xml:space="preserve">. </w:t>
      </w:r>
      <w:r w:rsidRPr="00F432CF">
        <w:rPr>
          <w:rFonts w:ascii="Times New Roman" w:hAnsi="Times New Roman" w:cs="Times New Roman"/>
        </w:rPr>
        <w:tab/>
      </w:r>
      <w:proofErr w:type="spellStart"/>
      <w:r w:rsidRPr="00F432CF">
        <w:rPr>
          <w:rFonts w:ascii="Times New Roman" w:hAnsi="Times New Roman" w:cs="Times New Roman"/>
        </w:rPr>
        <w:t>Witkiewitz</w:t>
      </w:r>
      <w:proofErr w:type="spellEnd"/>
      <w:proofErr w:type="gramEnd"/>
      <w:r w:rsidRPr="00F432CF">
        <w:rPr>
          <w:rFonts w:ascii="Times New Roman" w:hAnsi="Times New Roman" w:cs="Times New Roman"/>
        </w:rPr>
        <w:t xml:space="preserve"> K, Marlatt GA. Modeling the complexity of post-treatment drinking: It’s a rocky road to relapse. Clinical Psychology Review. 2007;27: 724–738. doi:</w:t>
      </w:r>
      <w:hyperlink r:id="rId17">
        <w:r w:rsidR="00330A02" w:rsidRPr="00F432CF">
          <w:rPr>
            <w:rStyle w:val="Hyperlink"/>
            <w:rFonts w:ascii="Times New Roman" w:hAnsi="Times New Roman" w:cs="Times New Roman"/>
          </w:rPr>
          <w:t>10.1016/j.cpr.2007.01.002</w:t>
        </w:r>
      </w:hyperlink>
    </w:p>
    <w:p w14:paraId="102E62CF" w14:textId="77777777" w:rsidR="00330A02" w:rsidRPr="00F432CF" w:rsidRDefault="00000000">
      <w:pPr>
        <w:pStyle w:val="Bibliography"/>
        <w:rPr>
          <w:rFonts w:ascii="Times New Roman" w:hAnsi="Times New Roman" w:cs="Times New Roman"/>
        </w:rPr>
      </w:pPr>
      <w:bookmarkStart w:id="49" w:name="ref-brandonRelapseRelapsePrevention2007"/>
      <w:bookmarkEnd w:id="48"/>
      <w:r w:rsidRPr="00F432CF">
        <w:rPr>
          <w:rFonts w:ascii="Times New Roman" w:hAnsi="Times New Roman" w:cs="Times New Roman"/>
        </w:rPr>
        <w:t>12</w:t>
      </w:r>
      <w:proofErr w:type="gramStart"/>
      <w:r w:rsidRPr="00F432CF">
        <w:rPr>
          <w:rFonts w:ascii="Times New Roman" w:hAnsi="Times New Roman" w:cs="Times New Roman"/>
        </w:rPr>
        <w:t xml:space="preserve">. </w:t>
      </w:r>
      <w:r w:rsidRPr="00F432CF">
        <w:rPr>
          <w:rFonts w:ascii="Times New Roman" w:hAnsi="Times New Roman" w:cs="Times New Roman"/>
        </w:rPr>
        <w:tab/>
        <w:t>Brandon</w:t>
      </w:r>
      <w:proofErr w:type="gramEnd"/>
      <w:r w:rsidRPr="00F432CF">
        <w:rPr>
          <w:rFonts w:ascii="Times New Roman" w:hAnsi="Times New Roman" w:cs="Times New Roman"/>
        </w:rPr>
        <w:t xml:space="preserve"> TH, Vidrine JI, Litvin EB. Relapse and relapse prevention. Annual Review of Clinical Psychology. 2007;3: 257–284. doi:</w:t>
      </w:r>
      <w:hyperlink r:id="rId18">
        <w:r w:rsidR="00330A02" w:rsidRPr="00F432CF">
          <w:rPr>
            <w:rStyle w:val="Hyperlink"/>
            <w:rFonts w:ascii="Times New Roman" w:hAnsi="Times New Roman" w:cs="Times New Roman"/>
          </w:rPr>
          <w:t>10.1146/annurev.clinpsy.3.022806.091455</w:t>
        </w:r>
      </w:hyperlink>
    </w:p>
    <w:p w14:paraId="5E9146B0" w14:textId="77777777" w:rsidR="00330A02" w:rsidRPr="00F432CF" w:rsidRDefault="00000000">
      <w:pPr>
        <w:pStyle w:val="Bibliography"/>
        <w:rPr>
          <w:rFonts w:ascii="Times New Roman" w:hAnsi="Times New Roman" w:cs="Times New Roman"/>
        </w:rPr>
      </w:pPr>
      <w:bookmarkStart w:id="50" w:name="ref-bickmanAchievingPrecisionMental2016"/>
      <w:bookmarkEnd w:id="49"/>
      <w:r w:rsidRPr="00F432CF">
        <w:rPr>
          <w:rFonts w:ascii="Times New Roman" w:hAnsi="Times New Roman" w:cs="Times New Roman"/>
        </w:rPr>
        <w:t>13</w:t>
      </w:r>
      <w:proofErr w:type="gramStart"/>
      <w:r w:rsidRPr="00F432CF">
        <w:rPr>
          <w:rFonts w:ascii="Times New Roman" w:hAnsi="Times New Roman" w:cs="Times New Roman"/>
        </w:rPr>
        <w:t xml:space="preserve">. </w:t>
      </w:r>
      <w:r w:rsidRPr="00F432CF">
        <w:rPr>
          <w:rFonts w:ascii="Times New Roman" w:hAnsi="Times New Roman" w:cs="Times New Roman"/>
        </w:rPr>
        <w:tab/>
      </w:r>
      <w:proofErr w:type="spellStart"/>
      <w:r w:rsidRPr="00F432CF">
        <w:rPr>
          <w:rFonts w:ascii="Times New Roman" w:hAnsi="Times New Roman" w:cs="Times New Roman"/>
        </w:rPr>
        <w:t>Bickman</w:t>
      </w:r>
      <w:proofErr w:type="spellEnd"/>
      <w:proofErr w:type="gramEnd"/>
      <w:r w:rsidRPr="00F432CF">
        <w:rPr>
          <w:rFonts w:ascii="Times New Roman" w:hAnsi="Times New Roman" w:cs="Times New Roman"/>
        </w:rPr>
        <w:t xml:space="preserve"> L, Lyon AR, Wolpert M. Achieving Precision Mental Health through Effective Assessment, Monitoring, and Feedback Processes. Administration and Policy in Mental Health and Mental Health Services Research. 2016;43: 271–276. doi:</w:t>
      </w:r>
      <w:hyperlink r:id="rId19">
        <w:r w:rsidR="00330A02" w:rsidRPr="00F432CF">
          <w:rPr>
            <w:rStyle w:val="Hyperlink"/>
            <w:rFonts w:ascii="Times New Roman" w:hAnsi="Times New Roman" w:cs="Times New Roman"/>
          </w:rPr>
          <w:t>10.1007/s10488-016-0718-5</w:t>
        </w:r>
      </w:hyperlink>
    </w:p>
    <w:p w14:paraId="0651A8B8" w14:textId="77777777" w:rsidR="00330A02" w:rsidRPr="00F432CF" w:rsidRDefault="00000000">
      <w:pPr>
        <w:pStyle w:val="Bibliography"/>
        <w:rPr>
          <w:rFonts w:ascii="Times New Roman" w:hAnsi="Times New Roman" w:cs="Times New Roman"/>
        </w:rPr>
      </w:pPr>
      <w:bookmarkStart w:id="51" w:name="ref-derubeisHistoryCurrentStatus2019"/>
      <w:bookmarkEnd w:id="50"/>
      <w:r w:rsidRPr="00F432CF">
        <w:rPr>
          <w:rFonts w:ascii="Times New Roman" w:hAnsi="Times New Roman" w:cs="Times New Roman"/>
        </w:rPr>
        <w:t>14</w:t>
      </w:r>
      <w:proofErr w:type="gramStart"/>
      <w:r w:rsidRPr="00F432CF">
        <w:rPr>
          <w:rFonts w:ascii="Times New Roman" w:hAnsi="Times New Roman" w:cs="Times New Roman"/>
        </w:rPr>
        <w:t xml:space="preserve">. </w:t>
      </w:r>
      <w:r w:rsidRPr="00F432CF">
        <w:rPr>
          <w:rFonts w:ascii="Times New Roman" w:hAnsi="Times New Roman" w:cs="Times New Roman"/>
        </w:rPr>
        <w:tab/>
        <w:t>DeRubeis</w:t>
      </w:r>
      <w:proofErr w:type="gramEnd"/>
      <w:r w:rsidRPr="00F432CF">
        <w:rPr>
          <w:rFonts w:ascii="Times New Roman" w:hAnsi="Times New Roman" w:cs="Times New Roman"/>
        </w:rPr>
        <w:t xml:space="preserve"> RJ. The history, </w:t>
      </w:r>
      <w:proofErr w:type="gramStart"/>
      <w:r w:rsidRPr="00F432CF">
        <w:rPr>
          <w:rFonts w:ascii="Times New Roman" w:hAnsi="Times New Roman" w:cs="Times New Roman"/>
        </w:rPr>
        <w:t>current status</w:t>
      </w:r>
      <w:proofErr w:type="gramEnd"/>
      <w:r w:rsidRPr="00F432CF">
        <w:rPr>
          <w:rFonts w:ascii="Times New Roman" w:hAnsi="Times New Roman" w:cs="Times New Roman"/>
        </w:rPr>
        <w:t xml:space="preserve">, and possible future of precision mental health. </w:t>
      </w:r>
      <w:proofErr w:type="spellStart"/>
      <w:r w:rsidRPr="00F432CF">
        <w:rPr>
          <w:rFonts w:ascii="Times New Roman" w:hAnsi="Times New Roman" w:cs="Times New Roman"/>
        </w:rPr>
        <w:t>Behaviour</w:t>
      </w:r>
      <w:proofErr w:type="spellEnd"/>
      <w:r w:rsidRPr="00F432CF">
        <w:rPr>
          <w:rFonts w:ascii="Times New Roman" w:hAnsi="Times New Roman" w:cs="Times New Roman"/>
        </w:rPr>
        <w:t xml:space="preserve"> Research and Therapy. 2019;123: 103506. doi:</w:t>
      </w:r>
      <w:hyperlink r:id="rId20">
        <w:r w:rsidR="00330A02" w:rsidRPr="00F432CF">
          <w:rPr>
            <w:rStyle w:val="Hyperlink"/>
            <w:rFonts w:ascii="Times New Roman" w:hAnsi="Times New Roman" w:cs="Times New Roman"/>
          </w:rPr>
          <w:t>10.1016/j.brat.2019.103506</w:t>
        </w:r>
      </w:hyperlink>
    </w:p>
    <w:p w14:paraId="05C23D51" w14:textId="77777777" w:rsidR="00330A02" w:rsidRPr="00F432CF" w:rsidRDefault="00000000">
      <w:pPr>
        <w:pStyle w:val="Bibliography"/>
        <w:rPr>
          <w:rFonts w:ascii="Times New Roman" w:hAnsi="Times New Roman" w:cs="Times New Roman"/>
        </w:rPr>
      </w:pPr>
      <w:bookmarkStart w:id="52" w:name="X79dffb24bc183d6bf6fe142dbf048fe8e5a5dd0"/>
      <w:bookmarkEnd w:id="51"/>
      <w:r w:rsidRPr="00F432CF">
        <w:rPr>
          <w:rFonts w:ascii="Times New Roman" w:hAnsi="Times New Roman" w:cs="Times New Roman"/>
        </w:rPr>
        <w:t>15</w:t>
      </w:r>
      <w:proofErr w:type="gramStart"/>
      <w:r w:rsidRPr="00F432CF">
        <w:rPr>
          <w:rFonts w:ascii="Times New Roman" w:hAnsi="Times New Roman" w:cs="Times New Roman"/>
        </w:rPr>
        <w:t xml:space="preserve">. </w:t>
      </w:r>
      <w:r w:rsidRPr="00F432CF">
        <w:rPr>
          <w:rFonts w:ascii="Times New Roman" w:hAnsi="Times New Roman" w:cs="Times New Roman"/>
        </w:rPr>
        <w:tab/>
        <w:t>Kranzler</w:t>
      </w:r>
      <w:proofErr w:type="gramEnd"/>
      <w:r w:rsidRPr="00F432CF">
        <w:rPr>
          <w:rFonts w:ascii="Times New Roman" w:hAnsi="Times New Roman" w:cs="Times New Roman"/>
        </w:rPr>
        <w:t xml:space="preserve"> HR, McKay JR. Personalized Treatment of Alcohol Dependence. Current Psychiatry Reports. 2012;14: 486–493. doi:</w:t>
      </w:r>
      <w:hyperlink r:id="rId21">
        <w:r w:rsidR="00330A02" w:rsidRPr="00F432CF">
          <w:rPr>
            <w:rStyle w:val="Hyperlink"/>
            <w:rFonts w:ascii="Times New Roman" w:hAnsi="Times New Roman" w:cs="Times New Roman"/>
          </w:rPr>
          <w:t>10.1007/s11920-012-0296-5</w:t>
        </w:r>
      </w:hyperlink>
    </w:p>
    <w:p w14:paraId="07B6EED2" w14:textId="77777777" w:rsidR="00330A02" w:rsidRPr="00F432CF" w:rsidRDefault="00000000">
      <w:pPr>
        <w:pStyle w:val="Bibliography"/>
        <w:rPr>
          <w:rFonts w:ascii="Times New Roman" w:hAnsi="Times New Roman" w:cs="Times New Roman"/>
        </w:rPr>
      </w:pPr>
      <w:bookmarkStart w:id="53" w:name="ref-mohrPersonalSensingUnderstanding2017"/>
      <w:bookmarkEnd w:id="52"/>
      <w:r w:rsidRPr="00F432CF">
        <w:rPr>
          <w:rFonts w:ascii="Times New Roman" w:hAnsi="Times New Roman" w:cs="Times New Roman"/>
        </w:rPr>
        <w:t>16</w:t>
      </w:r>
      <w:proofErr w:type="gramStart"/>
      <w:r w:rsidRPr="00F432CF">
        <w:rPr>
          <w:rFonts w:ascii="Times New Roman" w:hAnsi="Times New Roman" w:cs="Times New Roman"/>
        </w:rPr>
        <w:t xml:space="preserve">. </w:t>
      </w:r>
      <w:r w:rsidRPr="00F432CF">
        <w:rPr>
          <w:rFonts w:ascii="Times New Roman" w:hAnsi="Times New Roman" w:cs="Times New Roman"/>
        </w:rPr>
        <w:tab/>
        <w:t>Mohr</w:t>
      </w:r>
      <w:proofErr w:type="gramEnd"/>
      <w:r w:rsidRPr="00F432CF">
        <w:rPr>
          <w:rFonts w:ascii="Times New Roman" w:hAnsi="Times New Roman" w:cs="Times New Roman"/>
        </w:rPr>
        <w:t xml:space="preserve"> DC, Zhang M, Schueller SM. Personal Sensing: Understanding Mental Health Using Ubiquitous Sensors and Machine Learning. Annual Review of Clinical Psychology. 2017;13: 23–47. doi:</w:t>
      </w:r>
      <w:hyperlink r:id="rId22">
        <w:r w:rsidR="00330A02" w:rsidRPr="00F432CF">
          <w:rPr>
            <w:rStyle w:val="Hyperlink"/>
            <w:rFonts w:ascii="Times New Roman" w:hAnsi="Times New Roman" w:cs="Times New Roman"/>
          </w:rPr>
          <w:t>10.1146/annurev-clinpsy-032816-044949</w:t>
        </w:r>
      </w:hyperlink>
    </w:p>
    <w:p w14:paraId="0FF4B014" w14:textId="77777777" w:rsidR="00330A02" w:rsidRPr="00F432CF" w:rsidRDefault="00000000">
      <w:pPr>
        <w:pStyle w:val="Bibliography"/>
        <w:rPr>
          <w:rFonts w:ascii="Times New Roman" w:hAnsi="Times New Roman" w:cs="Times New Roman"/>
        </w:rPr>
      </w:pPr>
      <w:bookmarkStart w:id="54" w:name="X76c131a5b0a374a6ad1e33cf8e2c0563392269f"/>
      <w:bookmarkEnd w:id="53"/>
      <w:r w:rsidRPr="00F432CF">
        <w:rPr>
          <w:rFonts w:ascii="Times New Roman" w:hAnsi="Times New Roman" w:cs="Times New Roman"/>
        </w:rPr>
        <w:t>17</w:t>
      </w:r>
      <w:proofErr w:type="gramStart"/>
      <w:r w:rsidRPr="00F432CF">
        <w:rPr>
          <w:rFonts w:ascii="Times New Roman" w:hAnsi="Times New Roman" w:cs="Times New Roman"/>
        </w:rPr>
        <w:t xml:space="preserve">. </w:t>
      </w:r>
      <w:r w:rsidRPr="00F432CF">
        <w:rPr>
          <w:rFonts w:ascii="Times New Roman" w:hAnsi="Times New Roman" w:cs="Times New Roman"/>
        </w:rPr>
        <w:tab/>
        <w:t>Hastie</w:t>
      </w:r>
      <w:proofErr w:type="gramEnd"/>
      <w:r w:rsidRPr="00F432CF">
        <w:rPr>
          <w:rFonts w:ascii="Times New Roman" w:hAnsi="Times New Roman" w:cs="Times New Roman"/>
        </w:rPr>
        <w:t xml:space="preserve"> T, </w:t>
      </w:r>
      <w:proofErr w:type="spellStart"/>
      <w:r w:rsidRPr="00F432CF">
        <w:rPr>
          <w:rFonts w:ascii="Times New Roman" w:hAnsi="Times New Roman" w:cs="Times New Roman"/>
        </w:rPr>
        <w:t>Tibshirani</w:t>
      </w:r>
      <w:proofErr w:type="spellEnd"/>
      <w:r w:rsidRPr="00F432CF">
        <w:rPr>
          <w:rFonts w:ascii="Times New Roman" w:hAnsi="Times New Roman" w:cs="Times New Roman"/>
        </w:rPr>
        <w:t xml:space="preserve"> R, Friedman JH. The elements of statistical learning: Data mining, inference, and prediction. 2nd ed. New York, NY: Springer; 2009. </w:t>
      </w:r>
    </w:p>
    <w:p w14:paraId="3913B52D" w14:textId="77777777" w:rsidR="00330A02" w:rsidRPr="00F432CF" w:rsidRDefault="00000000">
      <w:pPr>
        <w:pStyle w:val="Bibliography"/>
        <w:rPr>
          <w:rFonts w:ascii="Times New Roman" w:hAnsi="Times New Roman" w:cs="Times New Roman"/>
        </w:rPr>
      </w:pPr>
      <w:bookmarkStart w:id="55" w:name="X6c5adf42984d4dcd96717e3e06f47f768bdce11"/>
      <w:bookmarkEnd w:id="54"/>
      <w:r w:rsidRPr="00F432CF">
        <w:rPr>
          <w:rFonts w:ascii="Times New Roman" w:hAnsi="Times New Roman" w:cs="Times New Roman"/>
        </w:rPr>
        <w:t xml:space="preserve">18. </w:t>
      </w:r>
      <w:r w:rsidRPr="00F432CF">
        <w:rPr>
          <w:rFonts w:ascii="Times New Roman" w:hAnsi="Times New Roman" w:cs="Times New Roman"/>
        </w:rPr>
        <w:tab/>
        <w:t xml:space="preserve">Bowen S, Chawla N, Grow J, Marlatt GA. Mindfulness-Based Relapse Prevention for Addictive Behaviors: A Clinician’s Guide. Second edition. New York: The Guilford Press; 2021. </w:t>
      </w:r>
    </w:p>
    <w:p w14:paraId="441A44E2" w14:textId="77777777" w:rsidR="00330A02" w:rsidRPr="00F432CF" w:rsidRDefault="00000000">
      <w:pPr>
        <w:pStyle w:val="Bibliography"/>
        <w:rPr>
          <w:rFonts w:ascii="Times New Roman" w:hAnsi="Times New Roman" w:cs="Times New Roman"/>
        </w:rPr>
      </w:pPr>
      <w:bookmarkStart w:id="56" w:name="Xb35ee182d565575e339a0170868456c1684f821"/>
      <w:bookmarkEnd w:id="55"/>
      <w:r w:rsidRPr="00F432CF">
        <w:rPr>
          <w:rFonts w:ascii="Times New Roman" w:hAnsi="Times New Roman" w:cs="Times New Roman"/>
        </w:rPr>
        <w:t>19</w:t>
      </w:r>
      <w:proofErr w:type="gramStart"/>
      <w:r w:rsidRPr="00F432CF">
        <w:rPr>
          <w:rFonts w:ascii="Times New Roman" w:hAnsi="Times New Roman" w:cs="Times New Roman"/>
        </w:rPr>
        <w:t xml:space="preserve">. </w:t>
      </w:r>
      <w:r w:rsidRPr="00F432CF">
        <w:rPr>
          <w:rFonts w:ascii="Times New Roman" w:hAnsi="Times New Roman" w:cs="Times New Roman"/>
        </w:rPr>
        <w:tab/>
        <w:t>Wyant</w:t>
      </w:r>
      <w:proofErr w:type="gramEnd"/>
      <w:r w:rsidRPr="00F432CF">
        <w:rPr>
          <w:rFonts w:ascii="Times New Roman" w:hAnsi="Times New Roman" w:cs="Times New Roman"/>
        </w:rPr>
        <w:t xml:space="preserve"> K, Moshontz H, Ward SB, Fronk GE, Curtin JJ. Acceptability of Personal Sensing Among People </w:t>
      </w:r>
      <w:proofErr w:type="gramStart"/>
      <w:r w:rsidRPr="00F432CF">
        <w:rPr>
          <w:rFonts w:ascii="Times New Roman" w:hAnsi="Times New Roman" w:cs="Times New Roman"/>
        </w:rPr>
        <w:t>With</w:t>
      </w:r>
      <w:proofErr w:type="gramEnd"/>
      <w:r w:rsidRPr="00F432CF">
        <w:rPr>
          <w:rFonts w:ascii="Times New Roman" w:hAnsi="Times New Roman" w:cs="Times New Roman"/>
        </w:rPr>
        <w:t xml:space="preserve"> Alcohol Use Disorder: Observational Study. JMIR mHealth and </w:t>
      </w:r>
      <w:proofErr w:type="spellStart"/>
      <w:r w:rsidRPr="00F432CF">
        <w:rPr>
          <w:rFonts w:ascii="Times New Roman" w:hAnsi="Times New Roman" w:cs="Times New Roman"/>
        </w:rPr>
        <w:t>uHealth</w:t>
      </w:r>
      <w:proofErr w:type="spellEnd"/>
      <w:r w:rsidRPr="00F432CF">
        <w:rPr>
          <w:rFonts w:ascii="Times New Roman" w:hAnsi="Times New Roman" w:cs="Times New Roman"/>
        </w:rPr>
        <w:t>. 2023;11: e41833. doi:</w:t>
      </w:r>
      <w:hyperlink r:id="rId23">
        <w:r w:rsidR="00330A02" w:rsidRPr="00F432CF">
          <w:rPr>
            <w:rStyle w:val="Hyperlink"/>
            <w:rFonts w:ascii="Times New Roman" w:hAnsi="Times New Roman" w:cs="Times New Roman"/>
          </w:rPr>
          <w:t>10.2196/41833</w:t>
        </w:r>
      </w:hyperlink>
    </w:p>
    <w:p w14:paraId="3ED15B28" w14:textId="77777777" w:rsidR="00330A02" w:rsidRPr="00F432CF" w:rsidRDefault="00000000">
      <w:pPr>
        <w:pStyle w:val="Bibliography"/>
        <w:rPr>
          <w:rFonts w:ascii="Times New Roman" w:hAnsi="Times New Roman" w:cs="Times New Roman"/>
        </w:rPr>
      </w:pPr>
      <w:bookmarkStart w:id="57" w:name="X1f44e09282148d362bdacfce67d6a56b1cf06db"/>
      <w:bookmarkEnd w:id="56"/>
      <w:r w:rsidRPr="00F432CF">
        <w:rPr>
          <w:rFonts w:ascii="Times New Roman" w:hAnsi="Times New Roman" w:cs="Times New Roman"/>
        </w:rPr>
        <w:lastRenderedPageBreak/>
        <w:t>20</w:t>
      </w:r>
      <w:proofErr w:type="gramStart"/>
      <w:r w:rsidRPr="00F432CF">
        <w:rPr>
          <w:rFonts w:ascii="Times New Roman" w:hAnsi="Times New Roman" w:cs="Times New Roman"/>
        </w:rPr>
        <w:t xml:space="preserve">. </w:t>
      </w:r>
      <w:r w:rsidRPr="00F432CF">
        <w:rPr>
          <w:rFonts w:ascii="Times New Roman" w:hAnsi="Times New Roman" w:cs="Times New Roman"/>
        </w:rPr>
        <w:tab/>
        <w:t>Moshontz</w:t>
      </w:r>
      <w:proofErr w:type="gramEnd"/>
      <w:r w:rsidRPr="00F432CF">
        <w:rPr>
          <w:rFonts w:ascii="Times New Roman" w:hAnsi="Times New Roman" w:cs="Times New Roman"/>
        </w:rPr>
        <w:t xml:space="preserve"> H, Colmenares AJ, Fronk GE, Sant’Ana SJ, Wyant K, Wanta SE, et al. Prospective Prediction of Lapses in Opioid Use Disorder: Protocol for a Personal Sensing Study. JMIR Research Protocols. 2021;10: e29563. doi:</w:t>
      </w:r>
      <w:hyperlink r:id="rId24">
        <w:r w:rsidR="00330A02" w:rsidRPr="00F432CF">
          <w:rPr>
            <w:rStyle w:val="Hyperlink"/>
            <w:rFonts w:ascii="Times New Roman" w:hAnsi="Times New Roman" w:cs="Times New Roman"/>
          </w:rPr>
          <w:t>10.2196/29563</w:t>
        </w:r>
      </w:hyperlink>
    </w:p>
    <w:p w14:paraId="00A2EB32" w14:textId="77777777" w:rsidR="00330A02" w:rsidRPr="00F432CF" w:rsidRDefault="00000000">
      <w:pPr>
        <w:pStyle w:val="Bibliography"/>
        <w:rPr>
          <w:rFonts w:ascii="Times New Roman" w:hAnsi="Times New Roman" w:cs="Times New Roman"/>
        </w:rPr>
      </w:pPr>
      <w:bookmarkStart w:id="58" w:name="ref-wyantMachineLearningModels2024"/>
      <w:bookmarkEnd w:id="57"/>
      <w:r w:rsidRPr="00F432CF">
        <w:rPr>
          <w:rFonts w:ascii="Times New Roman" w:hAnsi="Times New Roman" w:cs="Times New Roman"/>
        </w:rPr>
        <w:t>21</w:t>
      </w:r>
      <w:proofErr w:type="gramStart"/>
      <w:r w:rsidRPr="00F432CF">
        <w:rPr>
          <w:rFonts w:ascii="Times New Roman" w:hAnsi="Times New Roman" w:cs="Times New Roman"/>
        </w:rPr>
        <w:t xml:space="preserve">. </w:t>
      </w:r>
      <w:r w:rsidRPr="00F432CF">
        <w:rPr>
          <w:rFonts w:ascii="Times New Roman" w:hAnsi="Times New Roman" w:cs="Times New Roman"/>
        </w:rPr>
        <w:tab/>
        <w:t>Wyant</w:t>
      </w:r>
      <w:proofErr w:type="gramEnd"/>
      <w:r w:rsidRPr="00F432CF">
        <w:rPr>
          <w:rFonts w:ascii="Times New Roman" w:hAnsi="Times New Roman" w:cs="Times New Roman"/>
        </w:rPr>
        <w:t xml:space="preserve"> K, Sant’Ana SJK, Fronk G, Curtin JJ. Machine learning models for temporally precise lapse prediction in alcohol use disorder. Psychopathology and Clinical Science. 2024. doi:</w:t>
      </w:r>
      <w:hyperlink r:id="rId25">
        <w:r w:rsidR="00330A02" w:rsidRPr="00F432CF">
          <w:rPr>
            <w:rStyle w:val="Hyperlink"/>
            <w:rFonts w:ascii="Times New Roman" w:hAnsi="Times New Roman" w:cs="Times New Roman"/>
          </w:rPr>
          <w:t>10.31234/osf.io/cgsf7</w:t>
        </w:r>
      </w:hyperlink>
    </w:p>
    <w:p w14:paraId="05259298" w14:textId="77777777" w:rsidR="00330A02" w:rsidRPr="00F432CF" w:rsidRDefault="00000000">
      <w:pPr>
        <w:pStyle w:val="Bibliography"/>
        <w:rPr>
          <w:rFonts w:ascii="Times New Roman" w:hAnsi="Times New Roman" w:cs="Times New Roman"/>
        </w:rPr>
      </w:pPr>
      <w:bookmarkStart w:id="59" w:name="X34be55f2a2ff67a14e7206627bb93b426490c87"/>
      <w:bookmarkEnd w:id="58"/>
      <w:r w:rsidRPr="00F432CF">
        <w:rPr>
          <w:rFonts w:ascii="Times New Roman" w:hAnsi="Times New Roman" w:cs="Times New Roman"/>
        </w:rPr>
        <w:t>22</w:t>
      </w:r>
      <w:proofErr w:type="gramStart"/>
      <w:r w:rsidRPr="00F432CF">
        <w:rPr>
          <w:rFonts w:ascii="Times New Roman" w:hAnsi="Times New Roman" w:cs="Times New Roman"/>
        </w:rPr>
        <w:t xml:space="preserve">. </w:t>
      </w:r>
      <w:r w:rsidRPr="00F432CF">
        <w:rPr>
          <w:rFonts w:ascii="Times New Roman" w:hAnsi="Times New Roman" w:cs="Times New Roman"/>
        </w:rPr>
        <w:tab/>
        <w:t>Lundberg</w:t>
      </w:r>
      <w:proofErr w:type="gramEnd"/>
      <w:r w:rsidRPr="00F432CF">
        <w:rPr>
          <w:rFonts w:ascii="Times New Roman" w:hAnsi="Times New Roman" w:cs="Times New Roman"/>
        </w:rPr>
        <w:t xml:space="preserve"> SM, Lee S-I. A unified approach to interpreting model predictions. Proceedings of the 31st International Conference on Neural Information Processing Systems. Red Hook, NY, USA: Curran Associates Inc.; 2017. pp. 4768–4777. </w:t>
      </w:r>
    </w:p>
    <w:p w14:paraId="0D7571E4" w14:textId="77777777" w:rsidR="00330A02" w:rsidRPr="00F432CF" w:rsidRDefault="00000000">
      <w:pPr>
        <w:pStyle w:val="Bibliography"/>
        <w:rPr>
          <w:rFonts w:ascii="Times New Roman" w:hAnsi="Times New Roman" w:cs="Times New Roman"/>
        </w:rPr>
      </w:pPr>
      <w:bookmarkStart w:id="60" w:name="Xd4c1d027f60920f356af6131267e679804e946e"/>
      <w:bookmarkEnd w:id="59"/>
      <w:r w:rsidRPr="00F432CF">
        <w:rPr>
          <w:rFonts w:ascii="Times New Roman" w:hAnsi="Times New Roman" w:cs="Times New Roman"/>
        </w:rPr>
        <w:t>23</w:t>
      </w:r>
      <w:proofErr w:type="gramStart"/>
      <w:r w:rsidRPr="00F432CF">
        <w:rPr>
          <w:rFonts w:ascii="Times New Roman" w:hAnsi="Times New Roman" w:cs="Times New Roman"/>
        </w:rPr>
        <w:t xml:space="preserve">. </w:t>
      </w:r>
      <w:r w:rsidRPr="00F432CF">
        <w:rPr>
          <w:rFonts w:ascii="Times New Roman" w:hAnsi="Times New Roman" w:cs="Times New Roman"/>
        </w:rPr>
        <w:tab/>
        <w:t>Soyster</w:t>
      </w:r>
      <w:proofErr w:type="gramEnd"/>
      <w:r w:rsidRPr="00F432CF">
        <w:rPr>
          <w:rFonts w:ascii="Times New Roman" w:hAnsi="Times New Roman" w:cs="Times New Roman"/>
        </w:rPr>
        <w:t xml:space="preserve"> PD, Ashlock L, Fisher AJ. Pooled and person-specific machine learning models for predicting future alcohol consumption, craving, and wanting to drink: A demonstration of parallel utility. Psychology of Addictive Behaviors: Journal of the Society of Psychologists in Addictive Behaviors. 2022;36: 296–306. doi:</w:t>
      </w:r>
      <w:hyperlink r:id="rId26">
        <w:r w:rsidR="00330A02" w:rsidRPr="00F432CF">
          <w:rPr>
            <w:rStyle w:val="Hyperlink"/>
            <w:rFonts w:ascii="Times New Roman" w:hAnsi="Times New Roman" w:cs="Times New Roman"/>
          </w:rPr>
          <w:t>10.1037/adb0000666</w:t>
        </w:r>
      </w:hyperlink>
    </w:p>
    <w:p w14:paraId="6D9EFE4B" w14:textId="77777777" w:rsidR="00330A02" w:rsidRPr="00F432CF" w:rsidRDefault="00000000">
      <w:pPr>
        <w:pStyle w:val="Bibliography"/>
        <w:rPr>
          <w:rFonts w:ascii="Times New Roman" w:hAnsi="Times New Roman" w:cs="Times New Roman"/>
        </w:rPr>
      </w:pPr>
      <w:bookmarkStart w:id="61" w:name="ref-waltersUsingMachineLearning2021"/>
      <w:bookmarkEnd w:id="60"/>
      <w:r w:rsidRPr="00F432CF">
        <w:rPr>
          <w:rFonts w:ascii="Times New Roman" w:hAnsi="Times New Roman" w:cs="Times New Roman"/>
        </w:rPr>
        <w:t xml:space="preserve">24. </w:t>
      </w:r>
      <w:r w:rsidRPr="00F432CF">
        <w:rPr>
          <w:rFonts w:ascii="Times New Roman" w:hAnsi="Times New Roman" w:cs="Times New Roman"/>
        </w:rPr>
        <w:tab/>
        <w:t xml:space="preserve">Walters ST, Businelle MS, </w:t>
      </w:r>
      <w:proofErr w:type="spellStart"/>
      <w:r w:rsidRPr="00F432CF">
        <w:rPr>
          <w:rFonts w:ascii="Times New Roman" w:hAnsi="Times New Roman" w:cs="Times New Roman"/>
        </w:rPr>
        <w:t>Suchting</w:t>
      </w:r>
      <w:proofErr w:type="spellEnd"/>
      <w:r w:rsidRPr="00F432CF">
        <w:rPr>
          <w:rFonts w:ascii="Times New Roman" w:hAnsi="Times New Roman" w:cs="Times New Roman"/>
        </w:rPr>
        <w:t xml:space="preserve"> R, Li X, Hébert ET, Mun E-Y. Using machine learning to identify predictors of imminent drinking and create tailored messages for at-risk drinkers experiencing homelessness. Journal of Substance Abuse Treatment. 2021;127: 108417. doi:</w:t>
      </w:r>
      <w:hyperlink r:id="rId27">
        <w:r w:rsidR="00330A02" w:rsidRPr="00F432CF">
          <w:rPr>
            <w:rStyle w:val="Hyperlink"/>
            <w:rFonts w:ascii="Times New Roman" w:hAnsi="Times New Roman" w:cs="Times New Roman"/>
          </w:rPr>
          <w:t>10.1016/j.jsat.2021.108417</w:t>
        </w:r>
      </w:hyperlink>
    </w:p>
    <w:p w14:paraId="078E623D" w14:textId="77777777" w:rsidR="00330A02" w:rsidRPr="00F432CF" w:rsidRDefault="00000000">
      <w:pPr>
        <w:pStyle w:val="Bibliography"/>
        <w:rPr>
          <w:rFonts w:ascii="Times New Roman" w:hAnsi="Times New Roman" w:cs="Times New Roman"/>
        </w:rPr>
      </w:pPr>
      <w:bookmarkStart w:id="62" w:name="X0f0fab553d46f8852e582400eb2e6c745146f48"/>
      <w:bookmarkEnd w:id="61"/>
      <w:r w:rsidRPr="00F432CF">
        <w:rPr>
          <w:rFonts w:ascii="Times New Roman" w:hAnsi="Times New Roman" w:cs="Times New Roman"/>
        </w:rPr>
        <w:t>25</w:t>
      </w:r>
      <w:proofErr w:type="gramStart"/>
      <w:r w:rsidRPr="00F432CF">
        <w:rPr>
          <w:rFonts w:ascii="Times New Roman" w:hAnsi="Times New Roman" w:cs="Times New Roman"/>
        </w:rPr>
        <w:t xml:space="preserve">. </w:t>
      </w:r>
      <w:r w:rsidRPr="00F432CF">
        <w:rPr>
          <w:rFonts w:ascii="Times New Roman" w:hAnsi="Times New Roman" w:cs="Times New Roman"/>
        </w:rPr>
        <w:tab/>
        <w:t>Wyant</w:t>
      </w:r>
      <w:proofErr w:type="gramEnd"/>
      <w:r w:rsidRPr="00F432CF">
        <w:rPr>
          <w:rFonts w:ascii="Times New Roman" w:hAnsi="Times New Roman" w:cs="Times New Roman"/>
        </w:rPr>
        <w:t xml:space="preserve"> K, Sant’Ana SJ, Punturieri CE, Yu J, Fronk GE, Maggard CM, et al. Maximizing engagement, trust, and clinical benefit of AI-generated recovery monitoring and support messages for alcohol use disorder: Protocol for an optimization study. under review. </w:t>
      </w:r>
    </w:p>
    <w:p w14:paraId="7C5B85DD" w14:textId="77777777" w:rsidR="00330A02" w:rsidRPr="00F432CF" w:rsidRDefault="00000000">
      <w:pPr>
        <w:pStyle w:val="Bibliography"/>
        <w:rPr>
          <w:rFonts w:ascii="Times New Roman" w:hAnsi="Times New Roman" w:cs="Times New Roman"/>
        </w:rPr>
      </w:pPr>
      <w:bookmarkStart w:id="63" w:name="ref-pinedoCurrentReexaminationRacial2019"/>
      <w:bookmarkEnd w:id="62"/>
      <w:r w:rsidRPr="00F432CF">
        <w:rPr>
          <w:rFonts w:ascii="Times New Roman" w:hAnsi="Times New Roman" w:cs="Times New Roman"/>
        </w:rPr>
        <w:t>26</w:t>
      </w:r>
      <w:proofErr w:type="gramStart"/>
      <w:r w:rsidRPr="00F432CF">
        <w:rPr>
          <w:rFonts w:ascii="Times New Roman" w:hAnsi="Times New Roman" w:cs="Times New Roman"/>
        </w:rPr>
        <w:t xml:space="preserve">. </w:t>
      </w:r>
      <w:r w:rsidRPr="00F432CF">
        <w:rPr>
          <w:rFonts w:ascii="Times New Roman" w:hAnsi="Times New Roman" w:cs="Times New Roman"/>
        </w:rPr>
        <w:tab/>
        <w:t>Pinedo</w:t>
      </w:r>
      <w:proofErr w:type="gramEnd"/>
      <w:r w:rsidRPr="00F432CF">
        <w:rPr>
          <w:rFonts w:ascii="Times New Roman" w:hAnsi="Times New Roman" w:cs="Times New Roman"/>
        </w:rPr>
        <w:t xml:space="preserve"> M. A current re-examination of racial/ethnic disparities in the use of substance abuse treatment: Do disparities persist? Drug and Alcohol Dependence. 2019;202: 162–167. doi:</w:t>
      </w:r>
      <w:hyperlink r:id="rId28">
        <w:r w:rsidR="00330A02" w:rsidRPr="00F432CF">
          <w:rPr>
            <w:rStyle w:val="Hyperlink"/>
            <w:rFonts w:ascii="Times New Roman" w:hAnsi="Times New Roman" w:cs="Times New Roman"/>
          </w:rPr>
          <w:t>10.1016/j.drugalcdep.2019.05.017</w:t>
        </w:r>
      </w:hyperlink>
    </w:p>
    <w:p w14:paraId="5E2B68F8" w14:textId="77777777" w:rsidR="00330A02" w:rsidRPr="00F432CF" w:rsidRDefault="00000000">
      <w:pPr>
        <w:pStyle w:val="Bibliography"/>
        <w:rPr>
          <w:rFonts w:ascii="Times New Roman" w:hAnsi="Times New Roman" w:cs="Times New Roman"/>
        </w:rPr>
      </w:pPr>
      <w:bookmarkStart w:id="64" w:name="ref-kilaruIncidenceTreatmentOpioid2020"/>
      <w:bookmarkEnd w:id="63"/>
      <w:r w:rsidRPr="00F432CF">
        <w:rPr>
          <w:rFonts w:ascii="Times New Roman" w:hAnsi="Times New Roman" w:cs="Times New Roman"/>
        </w:rPr>
        <w:t xml:space="preserve">27. </w:t>
      </w:r>
      <w:r w:rsidRPr="00F432CF">
        <w:rPr>
          <w:rFonts w:ascii="Times New Roman" w:hAnsi="Times New Roman" w:cs="Times New Roman"/>
        </w:rPr>
        <w:tab/>
        <w:t>Kilaru AS, Xiong A, Lowenstein M, Meisel ZF, Perrone J, Khatri U, et al. Incidence of Treatment for Opioid Use Disorder Following Nonfatal Overdose in Commercially Insured Patients. JAMA Network Open. 2020;3: e205852. doi:</w:t>
      </w:r>
      <w:hyperlink r:id="rId29">
        <w:r w:rsidR="00330A02" w:rsidRPr="00F432CF">
          <w:rPr>
            <w:rStyle w:val="Hyperlink"/>
            <w:rFonts w:ascii="Times New Roman" w:hAnsi="Times New Roman" w:cs="Times New Roman"/>
          </w:rPr>
          <w:t>10.1001/jamanetworkopen.2020.5852</w:t>
        </w:r>
      </w:hyperlink>
    </w:p>
    <w:p w14:paraId="4266CB55" w14:textId="77777777" w:rsidR="00330A02" w:rsidRPr="00F432CF" w:rsidRDefault="00000000">
      <w:pPr>
        <w:pStyle w:val="Bibliography"/>
        <w:rPr>
          <w:rFonts w:ascii="Times New Roman" w:hAnsi="Times New Roman" w:cs="Times New Roman"/>
        </w:rPr>
      </w:pPr>
      <w:bookmarkStart w:id="65" w:name="ref-olfsonHealthcareCoverageService2022"/>
      <w:bookmarkEnd w:id="64"/>
      <w:r w:rsidRPr="00F432CF">
        <w:rPr>
          <w:rFonts w:ascii="Times New Roman" w:hAnsi="Times New Roman" w:cs="Times New Roman"/>
        </w:rPr>
        <w:t>28</w:t>
      </w:r>
      <w:proofErr w:type="gramStart"/>
      <w:r w:rsidRPr="00F432CF">
        <w:rPr>
          <w:rFonts w:ascii="Times New Roman" w:hAnsi="Times New Roman" w:cs="Times New Roman"/>
        </w:rPr>
        <w:t xml:space="preserve">. </w:t>
      </w:r>
      <w:r w:rsidRPr="00F432CF">
        <w:rPr>
          <w:rFonts w:ascii="Times New Roman" w:hAnsi="Times New Roman" w:cs="Times New Roman"/>
        </w:rPr>
        <w:tab/>
      </w:r>
      <w:proofErr w:type="spellStart"/>
      <w:r w:rsidRPr="00F432CF">
        <w:rPr>
          <w:rFonts w:ascii="Times New Roman" w:hAnsi="Times New Roman" w:cs="Times New Roman"/>
        </w:rPr>
        <w:t>Olfson</w:t>
      </w:r>
      <w:proofErr w:type="spellEnd"/>
      <w:proofErr w:type="gramEnd"/>
      <w:r w:rsidRPr="00F432CF">
        <w:rPr>
          <w:rFonts w:ascii="Times New Roman" w:hAnsi="Times New Roman" w:cs="Times New Roman"/>
        </w:rPr>
        <w:t xml:space="preserve"> M, Mauro C, Wall MM, Choi CJ, Barry CL, </w:t>
      </w:r>
      <w:proofErr w:type="spellStart"/>
      <w:r w:rsidRPr="00F432CF">
        <w:rPr>
          <w:rFonts w:ascii="Times New Roman" w:hAnsi="Times New Roman" w:cs="Times New Roman"/>
        </w:rPr>
        <w:t>Mojtabai</w:t>
      </w:r>
      <w:proofErr w:type="spellEnd"/>
      <w:r w:rsidRPr="00F432CF">
        <w:rPr>
          <w:rFonts w:ascii="Times New Roman" w:hAnsi="Times New Roman" w:cs="Times New Roman"/>
        </w:rPr>
        <w:t xml:space="preserve"> R. Healthcare coverage and service access for low-income adults with substance use disorders. Journal of Substance Abuse Treatment. 2022;137: 108710. doi:</w:t>
      </w:r>
      <w:hyperlink r:id="rId30">
        <w:r w:rsidR="00330A02" w:rsidRPr="00F432CF">
          <w:rPr>
            <w:rStyle w:val="Hyperlink"/>
            <w:rFonts w:ascii="Times New Roman" w:hAnsi="Times New Roman" w:cs="Times New Roman"/>
          </w:rPr>
          <w:t>10.1016/j.jsat.2021.108710</w:t>
        </w:r>
      </w:hyperlink>
    </w:p>
    <w:p w14:paraId="7C936287" w14:textId="77777777" w:rsidR="00330A02" w:rsidRPr="00F432CF" w:rsidRDefault="00000000">
      <w:pPr>
        <w:pStyle w:val="Bibliography"/>
        <w:rPr>
          <w:rFonts w:ascii="Times New Roman" w:hAnsi="Times New Roman" w:cs="Times New Roman"/>
        </w:rPr>
      </w:pPr>
      <w:bookmarkStart w:id="66" w:name="Xa203ab3abd150ead1a7854a9fa5726c8a273f52"/>
      <w:bookmarkEnd w:id="65"/>
      <w:r w:rsidRPr="00F432CF">
        <w:rPr>
          <w:rFonts w:ascii="Times New Roman" w:hAnsi="Times New Roman" w:cs="Times New Roman"/>
        </w:rPr>
        <w:t xml:space="preserve">29. </w:t>
      </w:r>
      <w:r w:rsidRPr="00F432CF">
        <w:rPr>
          <w:rFonts w:ascii="Times New Roman" w:hAnsi="Times New Roman" w:cs="Times New Roman"/>
        </w:rPr>
        <w:tab/>
        <w:t>Greenfield SF, Brooks AJ, Gordon SM, Green CA, Kropp F, McHugh RK, et al. Substance abuse treatment entry, retention, and outcome in women: A review of the literature. Drug and Alcohol Dependence. 2007;86: 1–21. doi:</w:t>
      </w:r>
      <w:hyperlink r:id="rId31">
        <w:r w:rsidR="00330A02" w:rsidRPr="00F432CF">
          <w:rPr>
            <w:rStyle w:val="Hyperlink"/>
            <w:rFonts w:ascii="Times New Roman" w:hAnsi="Times New Roman" w:cs="Times New Roman"/>
          </w:rPr>
          <w:t>10.1016/j.drugalcdep.2006.05.012</w:t>
        </w:r>
      </w:hyperlink>
    </w:p>
    <w:p w14:paraId="3D37CF67" w14:textId="77777777" w:rsidR="00330A02" w:rsidRPr="00F432CF" w:rsidRDefault="00000000">
      <w:pPr>
        <w:pStyle w:val="Bibliography"/>
        <w:rPr>
          <w:rFonts w:ascii="Times New Roman" w:hAnsi="Times New Roman" w:cs="Times New Roman"/>
        </w:rPr>
      </w:pPr>
      <w:bookmarkStart w:id="67" w:name="ref-hsiehSampleSizeTables1989"/>
      <w:bookmarkEnd w:id="66"/>
      <w:r w:rsidRPr="00F432CF">
        <w:rPr>
          <w:rFonts w:ascii="Times New Roman" w:hAnsi="Times New Roman" w:cs="Times New Roman"/>
        </w:rPr>
        <w:t>30</w:t>
      </w:r>
      <w:proofErr w:type="gramStart"/>
      <w:r w:rsidRPr="00F432CF">
        <w:rPr>
          <w:rFonts w:ascii="Times New Roman" w:hAnsi="Times New Roman" w:cs="Times New Roman"/>
        </w:rPr>
        <w:t xml:space="preserve">. </w:t>
      </w:r>
      <w:r w:rsidRPr="00F432CF">
        <w:rPr>
          <w:rFonts w:ascii="Times New Roman" w:hAnsi="Times New Roman" w:cs="Times New Roman"/>
        </w:rPr>
        <w:tab/>
        <w:t>Hsieh</w:t>
      </w:r>
      <w:proofErr w:type="gramEnd"/>
      <w:r w:rsidRPr="00F432CF">
        <w:rPr>
          <w:rFonts w:ascii="Times New Roman" w:hAnsi="Times New Roman" w:cs="Times New Roman"/>
        </w:rPr>
        <w:t xml:space="preserve"> F. Sample size tables for logistic regression. Statistics in Medicine. 1989;8: 795–802. </w:t>
      </w:r>
    </w:p>
    <w:p w14:paraId="211C6DB9" w14:textId="77777777" w:rsidR="00330A02" w:rsidRPr="00F432CF" w:rsidRDefault="00000000">
      <w:pPr>
        <w:pStyle w:val="Bibliography"/>
        <w:rPr>
          <w:rFonts w:ascii="Times New Roman" w:hAnsi="Times New Roman" w:cs="Times New Roman"/>
        </w:rPr>
      </w:pPr>
      <w:bookmarkStart w:id="68" w:name="ref-derogatislBriefSymptomInventory"/>
      <w:bookmarkEnd w:id="67"/>
      <w:r w:rsidRPr="00F432CF">
        <w:rPr>
          <w:rFonts w:ascii="Times New Roman" w:hAnsi="Times New Roman" w:cs="Times New Roman"/>
        </w:rPr>
        <w:t>31</w:t>
      </w:r>
      <w:proofErr w:type="gramStart"/>
      <w:r w:rsidRPr="00F432CF">
        <w:rPr>
          <w:rFonts w:ascii="Times New Roman" w:hAnsi="Times New Roman" w:cs="Times New Roman"/>
        </w:rPr>
        <w:t xml:space="preserve">. </w:t>
      </w:r>
      <w:r w:rsidRPr="00F432CF">
        <w:rPr>
          <w:rFonts w:ascii="Times New Roman" w:hAnsi="Times New Roman" w:cs="Times New Roman"/>
        </w:rPr>
        <w:tab/>
      </w:r>
      <w:proofErr w:type="spellStart"/>
      <w:r w:rsidRPr="00F432CF">
        <w:rPr>
          <w:rFonts w:ascii="Times New Roman" w:hAnsi="Times New Roman" w:cs="Times New Roman"/>
        </w:rPr>
        <w:t>Derogatis</w:t>
      </w:r>
      <w:proofErr w:type="spellEnd"/>
      <w:proofErr w:type="gramEnd"/>
      <w:r w:rsidRPr="00F432CF">
        <w:rPr>
          <w:rFonts w:ascii="Times New Roman" w:hAnsi="Times New Roman" w:cs="Times New Roman"/>
        </w:rPr>
        <w:t xml:space="preserve">, L.R. Brief Symptom Inventory 18 - Administration, scoring, and procedures manual. Minneapolis: NCS Pearson; 2000. </w:t>
      </w:r>
    </w:p>
    <w:p w14:paraId="5AAA1ABC" w14:textId="77777777" w:rsidR="00330A02" w:rsidRPr="00F432CF" w:rsidRDefault="00000000">
      <w:pPr>
        <w:pStyle w:val="Bibliography"/>
        <w:rPr>
          <w:rFonts w:ascii="Times New Roman" w:hAnsi="Times New Roman" w:cs="Times New Roman"/>
        </w:rPr>
      </w:pPr>
      <w:bookmarkStart w:id="69" w:name="X2d30c84041d97351f676569bf3de3da0c8a9d6d"/>
      <w:bookmarkEnd w:id="68"/>
      <w:r w:rsidRPr="00F432CF">
        <w:rPr>
          <w:rFonts w:ascii="Times New Roman" w:hAnsi="Times New Roman" w:cs="Times New Roman"/>
        </w:rPr>
        <w:t>32</w:t>
      </w:r>
      <w:proofErr w:type="gramStart"/>
      <w:r w:rsidRPr="00F432CF">
        <w:rPr>
          <w:rFonts w:ascii="Times New Roman" w:hAnsi="Times New Roman" w:cs="Times New Roman"/>
        </w:rPr>
        <w:t xml:space="preserve">. </w:t>
      </w:r>
      <w:r w:rsidRPr="00F432CF">
        <w:rPr>
          <w:rFonts w:ascii="Times New Roman" w:hAnsi="Times New Roman" w:cs="Times New Roman"/>
        </w:rPr>
        <w:tab/>
        <w:t>WHO</w:t>
      </w:r>
      <w:proofErr w:type="gramEnd"/>
      <w:r w:rsidRPr="00F432CF">
        <w:rPr>
          <w:rFonts w:ascii="Times New Roman" w:hAnsi="Times New Roman" w:cs="Times New Roman"/>
        </w:rPr>
        <w:t xml:space="preserve"> ASSIST Working Group. </w:t>
      </w:r>
      <w:hyperlink r:id="rId32">
        <w:r w:rsidR="00330A02" w:rsidRPr="00F432CF">
          <w:rPr>
            <w:rStyle w:val="Hyperlink"/>
            <w:rFonts w:ascii="Times New Roman" w:hAnsi="Times New Roman" w:cs="Times New Roman"/>
          </w:rPr>
          <w:t>The Alcohol, Smoking and Substance Involvement Screening Test (ASSIST): Development, reliability and feasibility</w:t>
        </w:r>
      </w:hyperlink>
      <w:r w:rsidRPr="00F432CF">
        <w:rPr>
          <w:rFonts w:ascii="Times New Roman" w:hAnsi="Times New Roman" w:cs="Times New Roman"/>
        </w:rPr>
        <w:t xml:space="preserve">. Addiction (Abingdon, England). 2002;97: 1183–1194. </w:t>
      </w:r>
    </w:p>
    <w:p w14:paraId="4AD097E8" w14:textId="77777777" w:rsidR="00330A02" w:rsidRPr="00F432CF" w:rsidRDefault="00000000">
      <w:pPr>
        <w:pStyle w:val="Bibliography"/>
        <w:rPr>
          <w:rFonts w:ascii="Times New Roman" w:hAnsi="Times New Roman" w:cs="Times New Roman"/>
        </w:rPr>
      </w:pPr>
      <w:bookmarkStart w:id="70" w:name="ref-kuhnTidymodelsCollectionPackages2020"/>
      <w:bookmarkEnd w:id="69"/>
      <w:r w:rsidRPr="00F432CF">
        <w:rPr>
          <w:rFonts w:ascii="Times New Roman" w:hAnsi="Times New Roman" w:cs="Times New Roman"/>
        </w:rPr>
        <w:t>33</w:t>
      </w:r>
      <w:proofErr w:type="gramStart"/>
      <w:r w:rsidRPr="00F432CF">
        <w:rPr>
          <w:rFonts w:ascii="Times New Roman" w:hAnsi="Times New Roman" w:cs="Times New Roman"/>
        </w:rPr>
        <w:t xml:space="preserve">. </w:t>
      </w:r>
      <w:r w:rsidRPr="00F432CF">
        <w:rPr>
          <w:rFonts w:ascii="Times New Roman" w:hAnsi="Times New Roman" w:cs="Times New Roman"/>
        </w:rPr>
        <w:tab/>
        <w:t>Kuhn</w:t>
      </w:r>
      <w:proofErr w:type="gramEnd"/>
      <w:r w:rsidRPr="00F432CF">
        <w:rPr>
          <w:rFonts w:ascii="Times New Roman" w:hAnsi="Times New Roman" w:cs="Times New Roman"/>
        </w:rPr>
        <w:t xml:space="preserve"> M, Wickham H. </w:t>
      </w:r>
      <w:proofErr w:type="spellStart"/>
      <w:r w:rsidRPr="00F432CF">
        <w:rPr>
          <w:rFonts w:ascii="Times New Roman" w:hAnsi="Times New Roman" w:cs="Times New Roman"/>
        </w:rPr>
        <w:t>Tidymodels</w:t>
      </w:r>
      <w:proofErr w:type="spellEnd"/>
      <w:r w:rsidRPr="00F432CF">
        <w:rPr>
          <w:rFonts w:ascii="Times New Roman" w:hAnsi="Times New Roman" w:cs="Times New Roman"/>
        </w:rPr>
        <w:t xml:space="preserve">: A collection of packages for modeling and machine learning using </w:t>
      </w:r>
      <w:proofErr w:type="spellStart"/>
      <w:r w:rsidRPr="00F432CF">
        <w:rPr>
          <w:rFonts w:ascii="Times New Roman" w:hAnsi="Times New Roman" w:cs="Times New Roman"/>
        </w:rPr>
        <w:t>tidyverse</w:t>
      </w:r>
      <w:proofErr w:type="spellEnd"/>
      <w:r w:rsidRPr="00F432CF">
        <w:rPr>
          <w:rFonts w:ascii="Times New Roman" w:hAnsi="Times New Roman" w:cs="Times New Roman"/>
        </w:rPr>
        <w:t xml:space="preserve"> principles. 2020. </w:t>
      </w:r>
    </w:p>
    <w:p w14:paraId="3F60718E" w14:textId="77777777" w:rsidR="00330A02" w:rsidRPr="00F432CF" w:rsidRDefault="00000000">
      <w:pPr>
        <w:pStyle w:val="Bibliography"/>
        <w:rPr>
          <w:rFonts w:ascii="Times New Roman" w:hAnsi="Times New Roman" w:cs="Times New Roman"/>
        </w:rPr>
      </w:pPr>
      <w:bookmarkStart w:id="71" w:name="Xa93a98d1ce255982a5ea923c39451c32053b2a2"/>
      <w:bookmarkEnd w:id="70"/>
      <w:r w:rsidRPr="00F432CF">
        <w:rPr>
          <w:rFonts w:ascii="Times New Roman" w:hAnsi="Times New Roman" w:cs="Times New Roman"/>
        </w:rPr>
        <w:lastRenderedPageBreak/>
        <w:t>34</w:t>
      </w:r>
      <w:proofErr w:type="gramStart"/>
      <w:r w:rsidRPr="00F432CF">
        <w:rPr>
          <w:rFonts w:ascii="Times New Roman" w:hAnsi="Times New Roman" w:cs="Times New Roman"/>
        </w:rPr>
        <w:t xml:space="preserve">. </w:t>
      </w:r>
      <w:r w:rsidRPr="00F432CF">
        <w:rPr>
          <w:rFonts w:ascii="Times New Roman" w:hAnsi="Times New Roman" w:cs="Times New Roman"/>
        </w:rPr>
        <w:tab/>
        <w:t>Kuhn</w:t>
      </w:r>
      <w:proofErr w:type="gramEnd"/>
      <w:r w:rsidRPr="00F432CF">
        <w:rPr>
          <w:rFonts w:ascii="Times New Roman" w:hAnsi="Times New Roman" w:cs="Times New Roman"/>
        </w:rPr>
        <w:t xml:space="preserve"> M. </w:t>
      </w:r>
      <w:proofErr w:type="spellStart"/>
      <w:r w:rsidRPr="00F432CF">
        <w:rPr>
          <w:rFonts w:ascii="Times New Roman" w:hAnsi="Times New Roman" w:cs="Times New Roman"/>
        </w:rPr>
        <w:t>Tidyposterior</w:t>
      </w:r>
      <w:proofErr w:type="spellEnd"/>
      <w:r w:rsidRPr="00F432CF">
        <w:rPr>
          <w:rFonts w:ascii="Times New Roman" w:hAnsi="Times New Roman" w:cs="Times New Roman"/>
        </w:rPr>
        <w:t xml:space="preserve">: Bayesian Analysis to Compare Models using Resampling Statistics. 2022. </w:t>
      </w:r>
    </w:p>
    <w:p w14:paraId="71F118FE" w14:textId="77777777" w:rsidR="00330A02" w:rsidRPr="00F432CF" w:rsidRDefault="00000000">
      <w:pPr>
        <w:pStyle w:val="Bibliography"/>
        <w:rPr>
          <w:rFonts w:ascii="Times New Roman" w:hAnsi="Times New Roman" w:cs="Times New Roman"/>
        </w:rPr>
      </w:pPr>
      <w:bookmarkStart w:id="72" w:name="ref-goodrichRstanarmBayesianApplied2023"/>
      <w:bookmarkEnd w:id="71"/>
      <w:r w:rsidRPr="00F432CF">
        <w:rPr>
          <w:rFonts w:ascii="Times New Roman" w:hAnsi="Times New Roman" w:cs="Times New Roman"/>
        </w:rPr>
        <w:t>35</w:t>
      </w:r>
      <w:proofErr w:type="gramStart"/>
      <w:r w:rsidRPr="00F432CF">
        <w:rPr>
          <w:rFonts w:ascii="Times New Roman" w:hAnsi="Times New Roman" w:cs="Times New Roman"/>
        </w:rPr>
        <w:t xml:space="preserve">. </w:t>
      </w:r>
      <w:r w:rsidRPr="00F432CF">
        <w:rPr>
          <w:rFonts w:ascii="Times New Roman" w:hAnsi="Times New Roman" w:cs="Times New Roman"/>
        </w:rPr>
        <w:tab/>
        <w:t>Goodrich</w:t>
      </w:r>
      <w:proofErr w:type="gramEnd"/>
      <w:r w:rsidRPr="00F432CF">
        <w:rPr>
          <w:rFonts w:ascii="Times New Roman" w:hAnsi="Times New Roman" w:cs="Times New Roman"/>
        </w:rPr>
        <w:t xml:space="preserve"> B, </w:t>
      </w:r>
      <w:proofErr w:type="spellStart"/>
      <w:r w:rsidRPr="00F432CF">
        <w:rPr>
          <w:rFonts w:ascii="Times New Roman" w:hAnsi="Times New Roman" w:cs="Times New Roman"/>
        </w:rPr>
        <w:t>Gabry</w:t>
      </w:r>
      <w:proofErr w:type="spellEnd"/>
      <w:r w:rsidRPr="00F432CF">
        <w:rPr>
          <w:rFonts w:ascii="Times New Roman" w:hAnsi="Times New Roman" w:cs="Times New Roman"/>
        </w:rPr>
        <w:t xml:space="preserve"> J, Ali I, </w:t>
      </w:r>
      <w:proofErr w:type="spellStart"/>
      <w:r w:rsidRPr="00F432CF">
        <w:rPr>
          <w:rFonts w:ascii="Times New Roman" w:hAnsi="Times New Roman" w:cs="Times New Roman"/>
        </w:rPr>
        <w:t>Brilleman</w:t>
      </w:r>
      <w:proofErr w:type="spellEnd"/>
      <w:r w:rsidRPr="00F432CF">
        <w:rPr>
          <w:rFonts w:ascii="Times New Roman" w:hAnsi="Times New Roman" w:cs="Times New Roman"/>
        </w:rPr>
        <w:t xml:space="preserve"> S. </w:t>
      </w:r>
      <w:proofErr w:type="spellStart"/>
      <w:r w:rsidRPr="00F432CF">
        <w:rPr>
          <w:rFonts w:ascii="Times New Roman" w:hAnsi="Times New Roman" w:cs="Times New Roman"/>
        </w:rPr>
        <w:t>Rstanarm</w:t>
      </w:r>
      <w:proofErr w:type="spellEnd"/>
      <w:r w:rsidRPr="00F432CF">
        <w:rPr>
          <w:rFonts w:ascii="Times New Roman" w:hAnsi="Times New Roman" w:cs="Times New Roman"/>
        </w:rPr>
        <w:t xml:space="preserve">: Bayesian Applied Regression Modeling via Stan. 2023. </w:t>
      </w:r>
    </w:p>
    <w:p w14:paraId="4958C242" w14:textId="77777777" w:rsidR="00330A02" w:rsidRPr="00F432CF" w:rsidRDefault="00000000">
      <w:pPr>
        <w:pStyle w:val="Bibliography"/>
        <w:rPr>
          <w:rFonts w:ascii="Times New Roman" w:hAnsi="Times New Roman" w:cs="Times New Roman"/>
        </w:rPr>
      </w:pPr>
      <w:bookmarkStart w:id="73" w:name="ref-chtc"/>
      <w:bookmarkEnd w:id="72"/>
      <w:r w:rsidRPr="00F432CF">
        <w:rPr>
          <w:rFonts w:ascii="Times New Roman" w:hAnsi="Times New Roman" w:cs="Times New Roman"/>
        </w:rPr>
        <w:t xml:space="preserve">36. </w:t>
      </w:r>
      <w:r w:rsidRPr="00F432CF">
        <w:rPr>
          <w:rFonts w:ascii="Times New Roman" w:hAnsi="Times New Roman" w:cs="Times New Roman"/>
        </w:rPr>
        <w:tab/>
        <w:t>Center for High Throughput Computing. Center for high throughput computing. Center for High Throughput Computing; 2006. doi:</w:t>
      </w:r>
      <w:hyperlink r:id="rId33">
        <w:r w:rsidR="00330A02" w:rsidRPr="00F432CF">
          <w:rPr>
            <w:rStyle w:val="Hyperlink"/>
            <w:rFonts w:ascii="Times New Roman" w:hAnsi="Times New Roman" w:cs="Times New Roman"/>
          </w:rPr>
          <w:t>10.21231/GNT1-HW21</w:t>
        </w:r>
      </w:hyperlink>
    </w:p>
    <w:p w14:paraId="6D212CB9" w14:textId="77777777" w:rsidR="00330A02" w:rsidRPr="00F432CF" w:rsidRDefault="00000000">
      <w:pPr>
        <w:pStyle w:val="Bibliography"/>
        <w:rPr>
          <w:rFonts w:ascii="Times New Roman" w:hAnsi="Times New Roman" w:cs="Times New Roman"/>
        </w:rPr>
      </w:pPr>
      <w:bookmarkStart w:id="74" w:name="ref-kuhnAppliedPredictiveModeling2018"/>
      <w:bookmarkEnd w:id="73"/>
      <w:r w:rsidRPr="00F432CF">
        <w:rPr>
          <w:rFonts w:ascii="Times New Roman" w:hAnsi="Times New Roman" w:cs="Times New Roman"/>
        </w:rPr>
        <w:t>37</w:t>
      </w:r>
      <w:proofErr w:type="gramStart"/>
      <w:r w:rsidRPr="00F432CF">
        <w:rPr>
          <w:rFonts w:ascii="Times New Roman" w:hAnsi="Times New Roman" w:cs="Times New Roman"/>
        </w:rPr>
        <w:t xml:space="preserve">. </w:t>
      </w:r>
      <w:r w:rsidRPr="00F432CF">
        <w:rPr>
          <w:rFonts w:ascii="Times New Roman" w:hAnsi="Times New Roman" w:cs="Times New Roman"/>
        </w:rPr>
        <w:tab/>
        <w:t>Kuhn</w:t>
      </w:r>
      <w:proofErr w:type="gramEnd"/>
      <w:r w:rsidRPr="00F432CF">
        <w:rPr>
          <w:rFonts w:ascii="Times New Roman" w:hAnsi="Times New Roman" w:cs="Times New Roman"/>
        </w:rPr>
        <w:t xml:space="preserve"> M, Johnson K. Applied Predictive Modeling. 1st ed. 2013, Corr. 2nd printing 2018 edition. New York: Springer; 2018. doi:</w:t>
      </w:r>
      <w:hyperlink r:id="rId34">
        <w:r w:rsidR="00330A02" w:rsidRPr="00F432CF">
          <w:rPr>
            <w:rStyle w:val="Hyperlink"/>
            <w:rFonts w:ascii="Times New Roman" w:hAnsi="Times New Roman" w:cs="Times New Roman"/>
          </w:rPr>
          <w:t>10.1007/978-1-4614-6849-3</w:t>
        </w:r>
      </w:hyperlink>
    </w:p>
    <w:p w14:paraId="2CBDB1BD" w14:textId="77777777" w:rsidR="00330A02" w:rsidRPr="00F432CF" w:rsidRDefault="00000000">
      <w:pPr>
        <w:pStyle w:val="Bibliography"/>
        <w:rPr>
          <w:rFonts w:ascii="Times New Roman" w:hAnsi="Times New Roman" w:cs="Times New Roman"/>
        </w:rPr>
      </w:pPr>
      <w:bookmarkStart w:id="75" w:name="X93e79e1a5ab79bb153842a6d1ed7d5e5cb3185f"/>
      <w:bookmarkEnd w:id="74"/>
      <w:r w:rsidRPr="00F432CF">
        <w:rPr>
          <w:rFonts w:ascii="Times New Roman" w:hAnsi="Times New Roman" w:cs="Times New Roman"/>
        </w:rPr>
        <w:t>38</w:t>
      </w:r>
      <w:proofErr w:type="gramStart"/>
      <w:r w:rsidRPr="00F432CF">
        <w:rPr>
          <w:rFonts w:ascii="Times New Roman" w:hAnsi="Times New Roman" w:cs="Times New Roman"/>
        </w:rPr>
        <w:t xml:space="preserve">. </w:t>
      </w:r>
      <w:r w:rsidRPr="00F432CF">
        <w:rPr>
          <w:rFonts w:ascii="Times New Roman" w:hAnsi="Times New Roman" w:cs="Times New Roman"/>
        </w:rPr>
        <w:tab/>
        <w:t>RStudio</w:t>
      </w:r>
      <w:proofErr w:type="gramEnd"/>
      <w:r w:rsidRPr="00F432CF">
        <w:rPr>
          <w:rFonts w:ascii="Times New Roman" w:hAnsi="Times New Roman" w:cs="Times New Roman"/>
        </w:rPr>
        <w:t xml:space="preserve"> Team. RStudio: Integrated Development for R. Boston, MA: RStudio, Inc; 2020. </w:t>
      </w:r>
    </w:p>
    <w:p w14:paraId="0458754F" w14:textId="77777777" w:rsidR="00330A02" w:rsidRPr="00F432CF" w:rsidRDefault="00000000">
      <w:pPr>
        <w:pStyle w:val="Bibliography"/>
        <w:rPr>
          <w:rFonts w:ascii="Times New Roman" w:hAnsi="Times New Roman" w:cs="Times New Roman"/>
        </w:rPr>
      </w:pPr>
      <w:bookmarkStart w:id="76" w:name="ref-gabryPriorDistributionsRstanarm2023"/>
      <w:bookmarkEnd w:id="75"/>
      <w:r w:rsidRPr="00F432CF">
        <w:rPr>
          <w:rFonts w:ascii="Times New Roman" w:hAnsi="Times New Roman" w:cs="Times New Roman"/>
        </w:rPr>
        <w:t xml:space="preserve">39. </w:t>
      </w:r>
      <w:r w:rsidRPr="00F432CF">
        <w:rPr>
          <w:rFonts w:ascii="Times New Roman" w:hAnsi="Times New Roman" w:cs="Times New Roman"/>
        </w:rPr>
        <w:tab/>
      </w:r>
      <w:proofErr w:type="spellStart"/>
      <w:r w:rsidRPr="00F432CF">
        <w:rPr>
          <w:rFonts w:ascii="Times New Roman" w:hAnsi="Times New Roman" w:cs="Times New Roman"/>
        </w:rPr>
        <w:t>Gabry</w:t>
      </w:r>
      <w:proofErr w:type="spellEnd"/>
      <w:r w:rsidRPr="00F432CF">
        <w:rPr>
          <w:rFonts w:ascii="Times New Roman" w:hAnsi="Times New Roman" w:cs="Times New Roman"/>
        </w:rPr>
        <w:t xml:space="preserve"> J, Goodrich B. Prior Distributions for </w:t>
      </w:r>
      <w:proofErr w:type="spellStart"/>
      <w:r w:rsidRPr="00F432CF">
        <w:rPr>
          <w:rFonts w:ascii="Times New Roman" w:hAnsi="Times New Roman" w:cs="Times New Roman"/>
        </w:rPr>
        <w:t>rstanarm</w:t>
      </w:r>
      <w:proofErr w:type="spellEnd"/>
      <w:r w:rsidRPr="00F432CF">
        <w:rPr>
          <w:rFonts w:ascii="Times New Roman" w:hAnsi="Times New Roman" w:cs="Times New Roman"/>
        </w:rPr>
        <w:t xml:space="preserve"> Models. CRAN R-Project. https://cran.r-project.org/web/packages/rstanarm/vignettes/priors.html; 2023. </w:t>
      </w:r>
    </w:p>
    <w:p w14:paraId="5098FC6A" w14:textId="77777777" w:rsidR="00330A02" w:rsidRPr="00F432CF" w:rsidRDefault="00000000">
      <w:pPr>
        <w:pStyle w:val="Bibliography"/>
        <w:rPr>
          <w:rFonts w:ascii="Times New Roman" w:hAnsi="Times New Roman" w:cs="Times New Roman"/>
        </w:rPr>
      </w:pPr>
      <w:bookmarkStart w:id="77" w:name="ref-plattProbabilisticOutputsSupport1999"/>
      <w:bookmarkEnd w:id="76"/>
      <w:r w:rsidRPr="00F432CF">
        <w:rPr>
          <w:rFonts w:ascii="Times New Roman" w:hAnsi="Times New Roman" w:cs="Times New Roman"/>
        </w:rPr>
        <w:t>40</w:t>
      </w:r>
      <w:proofErr w:type="gramStart"/>
      <w:r w:rsidRPr="00F432CF">
        <w:rPr>
          <w:rFonts w:ascii="Times New Roman" w:hAnsi="Times New Roman" w:cs="Times New Roman"/>
        </w:rPr>
        <w:t xml:space="preserve">. </w:t>
      </w:r>
      <w:r w:rsidRPr="00F432CF">
        <w:rPr>
          <w:rFonts w:ascii="Times New Roman" w:hAnsi="Times New Roman" w:cs="Times New Roman"/>
        </w:rPr>
        <w:tab/>
        <w:t>Platt</w:t>
      </w:r>
      <w:proofErr w:type="gramEnd"/>
      <w:r w:rsidRPr="00F432CF">
        <w:rPr>
          <w:rFonts w:ascii="Times New Roman" w:hAnsi="Times New Roman" w:cs="Times New Roman"/>
        </w:rPr>
        <w:t xml:space="preserve"> J. Probabilistic outputs for support vector machines and comparisons to regularized likelihood methods. Advances in large margin classifiers. MIT Press; 1999. pp. 61–74. </w:t>
      </w:r>
    </w:p>
    <w:p w14:paraId="18184880" w14:textId="77777777" w:rsidR="00330A02" w:rsidRPr="00F432CF" w:rsidRDefault="00000000">
      <w:pPr>
        <w:pStyle w:val="Bibliography"/>
        <w:rPr>
          <w:rFonts w:ascii="Times New Roman" w:hAnsi="Times New Roman" w:cs="Times New Roman"/>
        </w:rPr>
      </w:pPr>
      <w:bookmarkStart w:id="78" w:name="ref-veinotGoodIntentionsAre2018"/>
      <w:bookmarkEnd w:id="77"/>
      <w:r w:rsidRPr="00F432CF">
        <w:rPr>
          <w:rFonts w:ascii="Times New Roman" w:hAnsi="Times New Roman" w:cs="Times New Roman"/>
        </w:rPr>
        <w:t>41</w:t>
      </w:r>
      <w:proofErr w:type="gramStart"/>
      <w:r w:rsidRPr="00F432CF">
        <w:rPr>
          <w:rFonts w:ascii="Times New Roman" w:hAnsi="Times New Roman" w:cs="Times New Roman"/>
        </w:rPr>
        <w:t xml:space="preserve">. </w:t>
      </w:r>
      <w:r w:rsidRPr="00F432CF">
        <w:rPr>
          <w:rFonts w:ascii="Times New Roman" w:hAnsi="Times New Roman" w:cs="Times New Roman"/>
        </w:rPr>
        <w:tab/>
        <w:t>Veinot</w:t>
      </w:r>
      <w:proofErr w:type="gramEnd"/>
      <w:r w:rsidRPr="00F432CF">
        <w:rPr>
          <w:rFonts w:ascii="Times New Roman" w:hAnsi="Times New Roman" w:cs="Times New Roman"/>
        </w:rPr>
        <w:t xml:space="preserve"> TC, Mitchell H, Ancker JS. Good intentions are not enough: How informatics interventions can worsen inequality. Journal of the American Medical Informatics Association: JAMIA. 2018;25: 1080–1088. doi:</w:t>
      </w:r>
      <w:hyperlink r:id="rId35">
        <w:r w:rsidR="00330A02" w:rsidRPr="00F432CF">
          <w:rPr>
            <w:rStyle w:val="Hyperlink"/>
            <w:rFonts w:ascii="Times New Roman" w:hAnsi="Times New Roman" w:cs="Times New Roman"/>
          </w:rPr>
          <w:t>10.1093/</w:t>
        </w:r>
        <w:proofErr w:type="spellStart"/>
        <w:r w:rsidR="00330A02" w:rsidRPr="00F432CF">
          <w:rPr>
            <w:rStyle w:val="Hyperlink"/>
            <w:rFonts w:ascii="Times New Roman" w:hAnsi="Times New Roman" w:cs="Times New Roman"/>
          </w:rPr>
          <w:t>jamia</w:t>
        </w:r>
        <w:proofErr w:type="spellEnd"/>
        <w:r w:rsidR="00330A02" w:rsidRPr="00F432CF">
          <w:rPr>
            <w:rStyle w:val="Hyperlink"/>
            <w:rFonts w:ascii="Times New Roman" w:hAnsi="Times New Roman" w:cs="Times New Roman"/>
          </w:rPr>
          <w:t>/ocy052</w:t>
        </w:r>
      </w:hyperlink>
    </w:p>
    <w:p w14:paraId="76A20FBE" w14:textId="77777777" w:rsidR="00330A02" w:rsidRPr="00F432CF" w:rsidRDefault="00000000">
      <w:pPr>
        <w:pStyle w:val="Bibliography"/>
        <w:rPr>
          <w:rFonts w:ascii="Times New Roman" w:hAnsi="Times New Roman" w:cs="Times New Roman"/>
        </w:rPr>
      </w:pPr>
      <w:bookmarkStart w:id="79" w:name="ref-leeUrbanRuralDisparities2023"/>
      <w:bookmarkEnd w:id="78"/>
      <w:r w:rsidRPr="00F432CF">
        <w:rPr>
          <w:rFonts w:ascii="Times New Roman" w:hAnsi="Times New Roman" w:cs="Times New Roman"/>
        </w:rPr>
        <w:t xml:space="preserve">42. </w:t>
      </w:r>
      <w:r w:rsidRPr="00F432CF">
        <w:rPr>
          <w:rFonts w:ascii="Times New Roman" w:hAnsi="Times New Roman" w:cs="Times New Roman"/>
        </w:rPr>
        <w:tab/>
        <w:t>Lee JH, Wheeler DC, Zimmerman EB, Hines AL, Chapman DA. Urban–Rural Disparities in Deaths of Despair: A County-Level Analysis 2004–2016 in the U.S. American journal of preventive medicine. 2023;64: 149–156. doi:</w:t>
      </w:r>
      <w:hyperlink r:id="rId36">
        <w:r w:rsidR="00330A02" w:rsidRPr="00F432CF">
          <w:rPr>
            <w:rStyle w:val="Hyperlink"/>
            <w:rFonts w:ascii="Times New Roman" w:hAnsi="Times New Roman" w:cs="Times New Roman"/>
          </w:rPr>
          <w:t>10.1016/j.amepre.2022.08.022</w:t>
        </w:r>
      </w:hyperlink>
    </w:p>
    <w:p w14:paraId="4242E389" w14:textId="77777777" w:rsidR="00330A02" w:rsidRPr="00F432CF" w:rsidRDefault="00000000">
      <w:pPr>
        <w:pStyle w:val="Bibliography"/>
        <w:rPr>
          <w:rFonts w:ascii="Times New Roman" w:hAnsi="Times New Roman" w:cs="Times New Roman"/>
        </w:rPr>
      </w:pPr>
      <w:bookmarkStart w:id="80" w:name="Xaa720cc9c8d959b428cd2035783815a9cba15e0"/>
      <w:bookmarkEnd w:id="79"/>
      <w:r w:rsidRPr="00F432CF">
        <w:rPr>
          <w:rFonts w:ascii="Times New Roman" w:hAnsi="Times New Roman" w:cs="Times New Roman"/>
        </w:rPr>
        <w:t>43</w:t>
      </w:r>
      <w:proofErr w:type="gramStart"/>
      <w:r w:rsidRPr="00F432CF">
        <w:rPr>
          <w:rFonts w:ascii="Times New Roman" w:hAnsi="Times New Roman" w:cs="Times New Roman"/>
        </w:rPr>
        <w:t xml:space="preserve">. </w:t>
      </w:r>
      <w:r w:rsidRPr="00F432CF">
        <w:rPr>
          <w:rFonts w:ascii="Times New Roman" w:hAnsi="Times New Roman" w:cs="Times New Roman"/>
        </w:rPr>
        <w:tab/>
        <w:t>Lister</w:t>
      </w:r>
      <w:proofErr w:type="gramEnd"/>
      <w:r w:rsidRPr="00F432CF">
        <w:rPr>
          <w:rFonts w:ascii="Times New Roman" w:hAnsi="Times New Roman" w:cs="Times New Roman"/>
        </w:rPr>
        <w:t xml:space="preserve"> JJ, Weaver A, Ellis JD, Himle JA, Ledgerwood DM. A systematic review of rural-specific barriers to medication treatment for opioid use disorder in the United States. The American Journal of Drug and Alcohol Abuse. 2020;46: 273–288. doi:</w:t>
      </w:r>
      <w:hyperlink r:id="rId37">
        <w:r w:rsidR="00330A02" w:rsidRPr="00F432CF">
          <w:rPr>
            <w:rStyle w:val="Hyperlink"/>
            <w:rFonts w:ascii="Times New Roman" w:hAnsi="Times New Roman" w:cs="Times New Roman"/>
          </w:rPr>
          <w:t>10.1080/00952990.2019.1694536</w:t>
        </w:r>
      </w:hyperlink>
    </w:p>
    <w:p w14:paraId="1B1FCDD2" w14:textId="77777777" w:rsidR="00330A02" w:rsidRPr="00F432CF" w:rsidRDefault="00000000">
      <w:pPr>
        <w:pStyle w:val="Bibliography"/>
        <w:rPr>
          <w:rFonts w:ascii="Times New Roman" w:hAnsi="Times New Roman" w:cs="Times New Roman"/>
        </w:rPr>
      </w:pPr>
      <w:bookmarkStart w:id="81" w:name="ref-fisherDynamicModelPsychological2015"/>
      <w:bookmarkEnd w:id="80"/>
      <w:r w:rsidRPr="00F432CF">
        <w:rPr>
          <w:rFonts w:ascii="Times New Roman" w:hAnsi="Times New Roman" w:cs="Times New Roman"/>
        </w:rPr>
        <w:t>44</w:t>
      </w:r>
      <w:proofErr w:type="gramStart"/>
      <w:r w:rsidRPr="00F432CF">
        <w:rPr>
          <w:rFonts w:ascii="Times New Roman" w:hAnsi="Times New Roman" w:cs="Times New Roman"/>
        </w:rPr>
        <w:t xml:space="preserve">. </w:t>
      </w:r>
      <w:r w:rsidRPr="00F432CF">
        <w:rPr>
          <w:rFonts w:ascii="Times New Roman" w:hAnsi="Times New Roman" w:cs="Times New Roman"/>
        </w:rPr>
        <w:tab/>
        <w:t>Fisher</w:t>
      </w:r>
      <w:proofErr w:type="gramEnd"/>
      <w:r w:rsidRPr="00F432CF">
        <w:rPr>
          <w:rFonts w:ascii="Times New Roman" w:hAnsi="Times New Roman" w:cs="Times New Roman"/>
        </w:rPr>
        <w:t xml:space="preserve"> AJ. Toward a dynamic model of psychological assessment: Implications for personalized care. Journal of Consulting and Clinical Psychology. 2015;83: 825–836. doi:</w:t>
      </w:r>
      <w:hyperlink r:id="rId38">
        <w:r w:rsidR="00330A02" w:rsidRPr="00F432CF">
          <w:rPr>
            <w:rStyle w:val="Hyperlink"/>
            <w:rFonts w:ascii="Times New Roman" w:hAnsi="Times New Roman" w:cs="Times New Roman"/>
          </w:rPr>
          <w:t>10.1037/ccp0000026</w:t>
        </w:r>
      </w:hyperlink>
    </w:p>
    <w:p w14:paraId="2E27BCF8" w14:textId="77777777" w:rsidR="00330A02" w:rsidRPr="00F432CF" w:rsidRDefault="00000000">
      <w:pPr>
        <w:pStyle w:val="Bibliography"/>
        <w:rPr>
          <w:rFonts w:ascii="Times New Roman" w:hAnsi="Times New Roman" w:cs="Times New Roman"/>
        </w:rPr>
      </w:pPr>
      <w:bookmarkStart w:id="82" w:name="Xb70ed90433964dc3a7ede0ee8357d97241623cc"/>
      <w:bookmarkEnd w:id="81"/>
      <w:r w:rsidRPr="00F432CF">
        <w:rPr>
          <w:rFonts w:ascii="Times New Roman" w:hAnsi="Times New Roman" w:cs="Times New Roman"/>
        </w:rPr>
        <w:t>45</w:t>
      </w:r>
      <w:proofErr w:type="gramStart"/>
      <w:r w:rsidRPr="00F432CF">
        <w:rPr>
          <w:rFonts w:ascii="Times New Roman" w:hAnsi="Times New Roman" w:cs="Times New Roman"/>
        </w:rPr>
        <w:t xml:space="preserve">. </w:t>
      </w:r>
      <w:r w:rsidRPr="00F432CF">
        <w:rPr>
          <w:rFonts w:ascii="Times New Roman" w:hAnsi="Times New Roman" w:cs="Times New Roman"/>
        </w:rPr>
        <w:tab/>
        <w:t>David</w:t>
      </w:r>
      <w:proofErr w:type="gramEnd"/>
      <w:r w:rsidRPr="00F432CF">
        <w:rPr>
          <w:rFonts w:ascii="Times New Roman" w:hAnsi="Times New Roman" w:cs="Times New Roman"/>
        </w:rPr>
        <w:t xml:space="preserve"> SJ, Marshall AJ, Evanovich EK, Mumma GH. Intraindividual Dynamic Network Analysis - Implications for Clinical Assessment. Journal of Psychopathology and Behavioral Assessment. 2018;40: 235–248. doi:</w:t>
      </w:r>
      <w:hyperlink r:id="rId39">
        <w:r w:rsidR="00330A02" w:rsidRPr="00F432CF">
          <w:rPr>
            <w:rStyle w:val="Hyperlink"/>
            <w:rFonts w:ascii="Times New Roman" w:hAnsi="Times New Roman" w:cs="Times New Roman"/>
          </w:rPr>
          <w:t>10.1007/s10862-017-9632-8</w:t>
        </w:r>
      </w:hyperlink>
    </w:p>
    <w:p w14:paraId="45893B1A" w14:textId="77777777" w:rsidR="00330A02" w:rsidRPr="00F432CF" w:rsidRDefault="00000000">
      <w:pPr>
        <w:pStyle w:val="Bibliography"/>
        <w:rPr>
          <w:rFonts w:ascii="Times New Roman" w:hAnsi="Times New Roman" w:cs="Times New Roman"/>
        </w:rPr>
      </w:pPr>
      <w:bookmarkStart w:id="83" w:name="Xc5cdea043ab663a81d5612c8b1e0f7c2b734aab"/>
      <w:bookmarkEnd w:id="82"/>
      <w:r w:rsidRPr="00F432CF">
        <w:rPr>
          <w:rFonts w:ascii="Times New Roman" w:hAnsi="Times New Roman" w:cs="Times New Roman"/>
        </w:rPr>
        <w:t>46</w:t>
      </w:r>
      <w:proofErr w:type="gramStart"/>
      <w:r w:rsidRPr="00F432CF">
        <w:rPr>
          <w:rFonts w:ascii="Times New Roman" w:hAnsi="Times New Roman" w:cs="Times New Roman"/>
        </w:rPr>
        <w:t xml:space="preserve">. </w:t>
      </w:r>
      <w:r w:rsidRPr="00F432CF">
        <w:rPr>
          <w:rFonts w:ascii="Times New Roman" w:hAnsi="Times New Roman" w:cs="Times New Roman"/>
        </w:rPr>
        <w:tab/>
        <w:t>Roche</w:t>
      </w:r>
      <w:proofErr w:type="gramEnd"/>
      <w:r w:rsidRPr="00F432CF">
        <w:rPr>
          <w:rFonts w:ascii="Times New Roman" w:hAnsi="Times New Roman" w:cs="Times New Roman"/>
        </w:rPr>
        <w:t xml:space="preserve"> MJ, Pincus AL, Rebar AL, Conroy DE, Ram N. Enriching Psychological Assessment Using a Person-Specific Analysis of Interpersonal Processes in Daily Life. Assessment. 2014;21: 515–528. doi:</w:t>
      </w:r>
      <w:hyperlink r:id="rId40">
        <w:r w:rsidR="00330A02" w:rsidRPr="00F432CF">
          <w:rPr>
            <w:rStyle w:val="Hyperlink"/>
            <w:rFonts w:ascii="Times New Roman" w:hAnsi="Times New Roman" w:cs="Times New Roman"/>
          </w:rPr>
          <w:t>10.1177/1073191114540320</w:t>
        </w:r>
      </w:hyperlink>
    </w:p>
    <w:p w14:paraId="3CAD3973" w14:textId="77777777" w:rsidR="00330A02" w:rsidRPr="00F432CF" w:rsidRDefault="00000000">
      <w:pPr>
        <w:pStyle w:val="Bibliography"/>
        <w:rPr>
          <w:rFonts w:ascii="Times New Roman" w:hAnsi="Times New Roman" w:cs="Times New Roman"/>
        </w:rPr>
      </w:pPr>
      <w:bookmarkStart w:id="84" w:name="X513fadbf866a4ddf9f29b63741ad369252b4800"/>
      <w:bookmarkEnd w:id="83"/>
      <w:r w:rsidRPr="00F432CF">
        <w:rPr>
          <w:rFonts w:ascii="Times New Roman" w:hAnsi="Times New Roman" w:cs="Times New Roman"/>
        </w:rPr>
        <w:t xml:space="preserve">47. </w:t>
      </w:r>
      <w:r w:rsidRPr="00F432CF">
        <w:rPr>
          <w:rFonts w:ascii="Times New Roman" w:hAnsi="Times New Roman" w:cs="Times New Roman"/>
        </w:rPr>
        <w:tab/>
        <w:t>Wright AGC, Hallquist MN, Stepp SD, Scott LN, Beeney JE, Lazarus SA, et al. Modeling Heterogeneity in Momentary Interpersonal and Affective Dynamic Processes in Borderline Personality Disorder. Assessment. 2016;23: 484–495. doi:</w:t>
      </w:r>
      <w:hyperlink r:id="rId41">
        <w:r w:rsidR="00330A02" w:rsidRPr="00F432CF">
          <w:rPr>
            <w:rStyle w:val="Hyperlink"/>
            <w:rFonts w:ascii="Times New Roman" w:hAnsi="Times New Roman" w:cs="Times New Roman"/>
          </w:rPr>
          <w:t>10.1177/1073191116653829</w:t>
        </w:r>
      </w:hyperlink>
    </w:p>
    <w:p w14:paraId="5C81C4EC" w14:textId="77777777" w:rsidR="00330A02" w:rsidRPr="00F432CF" w:rsidRDefault="00000000">
      <w:pPr>
        <w:pStyle w:val="Bibliography"/>
        <w:rPr>
          <w:rFonts w:ascii="Times New Roman" w:hAnsi="Times New Roman" w:cs="Times New Roman"/>
        </w:rPr>
      </w:pPr>
      <w:bookmarkStart w:id="85" w:name="ref-pulickIdiographicLapsePrediction2025"/>
      <w:bookmarkEnd w:id="84"/>
      <w:r w:rsidRPr="00F432CF">
        <w:rPr>
          <w:rFonts w:ascii="Times New Roman" w:hAnsi="Times New Roman" w:cs="Times New Roman"/>
        </w:rPr>
        <w:t>48</w:t>
      </w:r>
      <w:proofErr w:type="gramStart"/>
      <w:r w:rsidRPr="00F432CF">
        <w:rPr>
          <w:rFonts w:ascii="Times New Roman" w:hAnsi="Times New Roman" w:cs="Times New Roman"/>
        </w:rPr>
        <w:t xml:space="preserve">. </w:t>
      </w:r>
      <w:r w:rsidRPr="00F432CF">
        <w:rPr>
          <w:rFonts w:ascii="Times New Roman" w:hAnsi="Times New Roman" w:cs="Times New Roman"/>
        </w:rPr>
        <w:tab/>
      </w:r>
      <w:proofErr w:type="spellStart"/>
      <w:r w:rsidRPr="00F432CF">
        <w:rPr>
          <w:rFonts w:ascii="Times New Roman" w:hAnsi="Times New Roman" w:cs="Times New Roman"/>
        </w:rPr>
        <w:t>Pulick</w:t>
      </w:r>
      <w:proofErr w:type="spellEnd"/>
      <w:proofErr w:type="gramEnd"/>
      <w:r w:rsidRPr="00F432CF">
        <w:rPr>
          <w:rFonts w:ascii="Times New Roman" w:hAnsi="Times New Roman" w:cs="Times New Roman"/>
        </w:rPr>
        <w:t xml:space="preserve"> E, Curtin J, Mintz Y. Idiographic Lapse Prediction </w:t>
      </w:r>
      <w:proofErr w:type="gramStart"/>
      <w:r w:rsidRPr="00F432CF">
        <w:rPr>
          <w:rFonts w:ascii="Times New Roman" w:hAnsi="Times New Roman" w:cs="Times New Roman"/>
        </w:rPr>
        <w:t>With</w:t>
      </w:r>
      <w:proofErr w:type="gramEnd"/>
      <w:r w:rsidRPr="00F432CF">
        <w:rPr>
          <w:rFonts w:ascii="Times New Roman" w:hAnsi="Times New Roman" w:cs="Times New Roman"/>
        </w:rPr>
        <w:t xml:space="preserve"> State Space Modeling: Algorithm Development and Validation Study. JMIR Formative Research. 2025;9: e73265. doi:</w:t>
      </w:r>
      <w:hyperlink r:id="rId42">
        <w:r w:rsidR="00330A02" w:rsidRPr="00F432CF">
          <w:rPr>
            <w:rStyle w:val="Hyperlink"/>
            <w:rFonts w:ascii="Times New Roman" w:hAnsi="Times New Roman" w:cs="Times New Roman"/>
          </w:rPr>
          <w:t>10.2196/73265</w:t>
        </w:r>
      </w:hyperlink>
    </w:p>
    <w:p w14:paraId="796C6AE5" w14:textId="77777777" w:rsidR="00330A02" w:rsidRPr="00F432CF" w:rsidRDefault="00000000">
      <w:pPr>
        <w:pStyle w:val="Bibliography"/>
        <w:rPr>
          <w:rFonts w:ascii="Times New Roman" w:hAnsi="Times New Roman" w:cs="Times New Roman"/>
        </w:rPr>
      </w:pPr>
      <w:bookmarkStart w:id="86" w:name="ref-studiesNIHRevitalizationAct1994"/>
      <w:bookmarkEnd w:id="85"/>
      <w:r w:rsidRPr="00F432CF">
        <w:rPr>
          <w:rFonts w:ascii="Times New Roman" w:hAnsi="Times New Roman" w:cs="Times New Roman"/>
        </w:rPr>
        <w:t>49</w:t>
      </w:r>
      <w:proofErr w:type="gramStart"/>
      <w:r w:rsidRPr="00F432CF">
        <w:rPr>
          <w:rFonts w:ascii="Times New Roman" w:hAnsi="Times New Roman" w:cs="Times New Roman"/>
        </w:rPr>
        <w:t xml:space="preserve">. </w:t>
      </w:r>
      <w:r w:rsidRPr="00F432CF">
        <w:rPr>
          <w:rFonts w:ascii="Times New Roman" w:hAnsi="Times New Roman" w:cs="Times New Roman"/>
        </w:rPr>
        <w:tab/>
        <w:t>Studies</w:t>
      </w:r>
      <w:proofErr w:type="gramEnd"/>
      <w:r w:rsidRPr="00F432CF">
        <w:rPr>
          <w:rFonts w:ascii="Times New Roman" w:hAnsi="Times New Roman" w:cs="Times New Roman"/>
        </w:rPr>
        <w:t xml:space="preserve"> I of M(US)C on E and LIR to the I of W in C, Mastroianni AC, Faden R, Federman D. NIH Revitalization Act of 1993 Public Law 103-43. Women and Health Research: Ethical and Legal Issues of Including Women in Clinical Studies: Volume I. National Academies Press (US); 1994. </w:t>
      </w:r>
    </w:p>
    <w:p w14:paraId="4F4DD93D" w14:textId="77777777" w:rsidR="00330A02" w:rsidRPr="00F432CF" w:rsidRDefault="00000000">
      <w:pPr>
        <w:pStyle w:val="Bibliography"/>
        <w:rPr>
          <w:rFonts w:ascii="Times New Roman" w:hAnsi="Times New Roman" w:cs="Times New Roman"/>
        </w:rPr>
      </w:pPr>
      <w:bookmarkStart w:id="87" w:name="ref-vannicelliEffectSexBias1984"/>
      <w:bookmarkEnd w:id="86"/>
      <w:r w:rsidRPr="00F432CF">
        <w:rPr>
          <w:rFonts w:ascii="Times New Roman" w:hAnsi="Times New Roman" w:cs="Times New Roman"/>
        </w:rPr>
        <w:lastRenderedPageBreak/>
        <w:t xml:space="preserve">50. </w:t>
      </w:r>
      <w:r w:rsidRPr="00F432CF">
        <w:rPr>
          <w:rFonts w:ascii="Times New Roman" w:hAnsi="Times New Roman" w:cs="Times New Roman"/>
        </w:rPr>
        <w:tab/>
      </w:r>
      <w:proofErr w:type="spellStart"/>
      <w:r w:rsidRPr="00F432CF">
        <w:rPr>
          <w:rFonts w:ascii="Times New Roman" w:hAnsi="Times New Roman" w:cs="Times New Roman"/>
        </w:rPr>
        <w:t>Vannicelli</w:t>
      </w:r>
      <w:proofErr w:type="spellEnd"/>
      <w:r w:rsidRPr="00F432CF">
        <w:rPr>
          <w:rFonts w:ascii="Times New Roman" w:hAnsi="Times New Roman" w:cs="Times New Roman"/>
        </w:rPr>
        <w:t xml:space="preserve"> M, Nash L. Effect of Sex Bias on Women’s Studies on Alcoholism. Alcoholism: Clinical and Experimental Research. 1984;8: 334–336. doi:</w:t>
      </w:r>
      <w:hyperlink r:id="rId43">
        <w:r w:rsidR="00330A02" w:rsidRPr="00F432CF">
          <w:rPr>
            <w:rStyle w:val="Hyperlink"/>
            <w:rFonts w:ascii="Times New Roman" w:hAnsi="Times New Roman" w:cs="Times New Roman"/>
          </w:rPr>
          <w:t>10.1111/j.1530-</w:t>
        </w:r>
        <w:proofErr w:type="gramStart"/>
        <w:r w:rsidR="00330A02" w:rsidRPr="00F432CF">
          <w:rPr>
            <w:rStyle w:val="Hyperlink"/>
            <w:rFonts w:ascii="Times New Roman" w:hAnsi="Times New Roman" w:cs="Times New Roman"/>
          </w:rPr>
          <w:t>0277.1984.tb</w:t>
        </w:r>
        <w:proofErr w:type="gramEnd"/>
        <w:r w:rsidR="00330A02" w:rsidRPr="00F432CF">
          <w:rPr>
            <w:rStyle w:val="Hyperlink"/>
            <w:rFonts w:ascii="Times New Roman" w:hAnsi="Times New Roman" w:cs="Times New Roman"/>
          </w:rPr>
          <w:t>05523.x</w:t>
        </w:r>
      </w:hyperlink>
    </w:p>
    <w:p w14:paraId="7893D159" w14:textId="77777777" w:rsidR="00330A02" w:rsidRPr="00F432CF" w:rsidRDefault="00000000">
      <w:pPr>
        <w:pStyle w:val="Bibliography"/>
        <w:rPr>
          <w:rFonts w:ascii="Times New Roman" w:hAnsi="Times New Roman" w:cs="Times New Roman"/>
        </w:rPr>
      </w:pPr>
      <w:bookmarkStart w:id="88" w:name="ref-walitzerGenderDifferencesAlcohol2006"/>
      <w:bookmarkEnd w:id="87"/>
      <w:r w:rsidRPr="00F432CF">
        <w:rPr>
          <w:rFonts w:ascii="Times New Roman" w:hAnsi="Times New Roman" w:cs="Times New Roman"/>
        </w:rPr>
        <w:t>51</w:t>
      </w:r>
      <w:proofErr w:type="gramStart"/>
      <w:r w:rsidRPr="00F432CF">
        <w:rPr>
          <w:rFonts w:ascii="Times New Roman" w:hAnsi="Times New Roman" w:cs="Times New Roman"/>
        </w:rPr>
        <w:t xml:space="preserve">. </w:t>
      </w:r>
      <w:r w:rsidRPr="00F432CF">
        <w:rPr>
          <w:rFonts w:ascii="Times New Roman" w:hAnsi="Times New Roman" w:cs="Times New Roman"/>
        </w:rPr>
        <w:tab/>
      </w:r>
      <w:proofErr w:type="spellStart"/>
      <w:r w:rsidRPr="00F432CF">
        <w:rPr>
          <w:rFonts w:ascii="Times New Roman" w:hAnsi="Times New Roman" w:cs="Times New Roman"/>
        </w:rPr>
        <w:t>Walitzer</w:t>
      </w:r>
      <w:proofErr w:type="spellEnd"/>
      <w:proofErr w:type="gramEnd"/>
      <w:r w:rsidRPr="00F432CF">
        <w:rPr>
          <w:rFonts w:ascii="Times New Roman" w:hAnsi="Times New Roman" w:cs="Times New Roman"/>
        </w:rPr>
        <w:t xml:space="preserve"> KS, Dearing RL. Gender differences in alcohol and substance use relapse. Clinical Psychology Review. 2006;26: 128–148. doi:</w:t>
      </w:r>
      <w:hyperlink r:id="rId44">
        <w:r w:rsidR="00330A02" w:rsidRPr="00F432CF">
          <w:rPr>
            <w:rStyle w:val="Hyperlink"/>
            <w:rFonts w:ascii="Times New Roman" w:hAnsi="Times New Roman" w:cs="Times New Roman"/>
          </w:rPr>
          <w:t>10.1016/j.cpr.2005.11.003</w:t>
        </w:r>
      </w:hyperlink>
    </w:p>
    <w:p w14:paraId="59D33B84" w14:textId="77777777" w:rsidR="00330A02" w:rsidRPr="00F432CF" w:rsidRDefault="00000000">
      <w:pPr>
        <w:pStyle w:val="Bibliography"/>
        <w:rPr>
          <w:rFonts w:ascii="Times New Roman" w:hAnsi="Times New Roman" w:cs="Times New Roman"/>
        </w:rPr>
      </w:pPr>
      <w:bookmarkStart w:id="89" w:name="ref-mchughSexGenderDifferences2018"/>
      <w:bookmarkEnd w:id="88"/>
      <w:r w:rsidRPr="00F432CF">
        <w:rPr>
          <w:rFonts w:ascii="Times New Roman" w:hAnsi="Times New Roman" w:cs="Times New Roman"/>
        </w:rPr>
        <w:t xml:space="preserve">52. </w:t>
      </w:r>
      <w:r w:rsidRPr="00F432CF">
        <w:rPr>
          <w:rFonts w:ascii="Times New Roman" w:hAnsi="Times New Roman" w:cs="Times New Roman"/>
        </w:rPr>
        <w:tab/>
        <w:t>McHugh RK, Votaw VR, Sugarman DE, Greenfield SF. Sex and gender differences in substance use disorders. Clinical Psychology Review. 2018;66: 12–23. doi:</w:t>
      </w:r>
      <w:hyperlink r:id="rId45">
        <w:r w:rsidR="00330A02" w:rsidRPr="00F432CF">
          <w:rPr>
            <w:rStyle w:val="Hyperlink"/>
            <w:rFonts w:ascii="Times New Roman" w:hAnsi="Times New Roman" w:cs="Times New Roman"/>
          </w:rPr>
          <w:t>10.1016/j.cpr.2017.10.012</w:t>
        </w:r>
      </w:hyperlink>
    </w:p>
    <w:p w14:paraId="179F1E48" w14:textId="77777777" w:rsidR="00330A02" w:rsidRPr="00F432CF" w:rsidRDefault="00000000">
      <w:pPr>
        <w:pStyle w:val="Bibliography"/>
        <w:rPr>
          <w:rFonts w:ascii="Times New Roman" w:hAnsi="Times New Roman" w:cs="Times New Roman"/>
        </w:rPr>
      </w:pPr>
      <w:bookmarkStart w:id="90" w:name="Xdd108b50209bad1fdcf1a9fcca4dd1d7d3b13e9"/>
      <w:bookmarkEnd w:id="89"/>
      <w:r w:rsidRPr="00F432CF">
        <w:rPr>
          <w:rFonts w:ascii="Times New Roman" w:hAnsi="Times New Roman" w:cs="Times New Roman"/>
        </w:rPr>
        <w:t>53</w:t>
      </w:r>
      <w:proofErr w:type="gramStart"/>
      <w:r w:rsidRPr="00F432CF">
        <w:rPr>
          <w:rFonts w:ascii="Times New Roman" w:hAnsi="Times New Roman" w:cs="Times New Roman"/>
        </w:rPr>
        <w:t xml:space="preserve">. </w:t>
      </w:r>
      <w:r w:rsidRPr="00F432CF">
        <w:rPr>
          <w:rFonts w:ascii="Times New Roman" w:hAnsi="Times New Roman" w:cs="Times New Roman"/>
        </w:rPr>
        <w:tab/>
      </w:r>
      <w:proofErr w:type="spellStart"/>
      <w:r w:rsidRPr="00F432CF">
        <w:rPr>
          <w:rFonts w:ascii="Times New Roman" w:hAnsi="Times New Roman" w:cs="Times New Roman"/>
        </w:rPr>
        <w:t>Tausczik</w:t>
      </w:r>
      <w:proofErr w:type="spellEnd"/>
      <w:proofErr w:type="gramEnd"/>
      <w:r w:rsidRPr="00F432CF">
        <w:rPr>
          <w:rFonts w:ascii="Times New Roman" w:hAnsi="Times New Roman" w:cs="Times New Roman"/>
        </w:rPr>
        <w:t xml:space="preserve"> YR, Pennebaker JW. The Psychological Meaning of Words: LIWC and Computerized Text Analysis Methods. Journal of Language and Social Psychology. 2010;29: 24–54. doi:</w:t>
      </w:r>
      <w:hyperlink r:id="rId46">
        <w:r w:rsidR="00330A02" w:rsidRPr="00F432CF">
          <w:rPr>
            <w:rStyle w:val="Hyperlink"/>
            <w:rFonts w:ascii="Times New Roman" w:hAnsi="Times New Roman" w:cs="Times New Roman"/>
          </w:rPr>
          <w:t>10.1177/0261927X09351676</w:t>
        </w:r>
      </w:hyperlink>
    </w:p>
    <w:p w14:paraId="4E597624" w14:textId="77777777" w:rsidR="00330A02" w:rsidRPr="00F432CF" w:rsidRDefault="00000000">
      <w:pPr>
        <w:pStyle w:val="Bibliography"/>
        <w:rPr>
          <w:rFonts w:ascii="Times New Roman" w:hAnsi="Times New Roman" w:cs="Times New Roman"/>
        </w:rPr>
      </w:pPr>
      <w:bookmarkStart w:id="91" w:name="ref-bleiLatentDirichletAllocation2003"/>
      <w:bookmarkEnd w:id="90"/>
      <w:r w:rsidRPr="00F432CF">
        <w:rPr>
          <w:rFonts w:ascii="Times New Roman" w:hAnsi="Times New Roman" w:cs="Times New Roman"/>
        </w:rPr>
        <w:t xml:space="preserve">54. </w:t>
      </w:r>
      <w:r w:rsidRPr="00F432CF">
        <w:rPr>
          <w:rFonts w:ascii="Times New Roman" w:hAnsi="Times New Roman" w:cs="Times New Roman"/>
        </w:rPr>
        <w:tab/>
        <w:t xml:space="preserve">Blei DM, Ng AY, Jordan MI. Latent </w:t>
      </w:r>
      <w:proofErr w:type="spellStart"/>
      <w:r w:rsidRPr="00F432CF">
        <w:rPr>
          <w:rFonts w:ascii="Times New Roman" w:hAnsi="Times New Roman" w:cs="Times New Roman"/>
        </w:rPr>
        <w:t>dirichlet</w:t>
      </w:r>
      <w:proofErr w:type="spellEnd"/>
      <w:r w:rsidRPr="00F432CF">
        <w:rPr>
          <w:rFonts w:ascii="Times New Roman" w:hAnsi="Times New Roman" w:cs="Times New Roman"/>
        </w:rPr>
        <w:t xml:space="preserve"> allocation. J Mach Learn Res. 2003;3: 993–1022. </w:t>
      </w:r>
    </w:p>
    <w:p w14:paraId="59160F94" w14:textId="77777777" w:rsidR="00330A02" w:rsidRPr="00F432CF" w:rsidRDefault="00000000">
      <w:pPr>
        <w:pStyle w:val="Bibliography"/>
        <w:rPr>
          <w:rFonts w:ascii="Times New Roman" w:hAnsi="Times New Roman" w:cs="Times New Roman"/>
        </w:rPr>
      </w:pPr>
      <w:bookmarkStart w:id="92" w:name="ref-devlinBERTPretrainingDeep2019"/>
      <w:bookmarkEnd w:id="91"/>
      <w:r w:rsidRPr="00F432CF">
        <w:rPr>
          <w:rFonts w:ascii="Times New Roman" w:hAnsi="Times New Roman" w:cs="Times New Roman"/>
        </w:rPr>
        <w:t>55</w:t>
      </w:r>
      <w:proofErr w:type="gramStart"/>
      <w:r w:rsidRPr="00F432CF">
        <w:rPr>
          <w:rFonts w:ascii="Times New Roman" w:hAnsi="Times New Roman" w:cs="Times New Roman"/>
        </w:rPr>
        <w:t xml:space="preserve">. </w:t>
      </w:r>
      <w:r w:rsidRPr="00F432CF">
        <w:rPr>
          <w:rFonts w:ascii="Times New Roman" w:hAnsi="Times New Roman" w:cs="Times New Roman"/>
        </w:rPr>
        <w:tab/>
        <w:t>Devlin</w:t>
      </w:r>
      <w:proofErr w:type="gramEnd"/>
      <w:r w:rsidRPr="00F432CF">
        <w:rPr>
          <w:rFonts w:ascii="Times New Roman" w:hAnsi="Times New Roman" w:cs="Times New Roman"/>
        </w:rPr>
        <w:t xml:space="preserve"> J, Chang M-W, Lee K, Toutanova K. BERT: Pre-training of Deep Bidirectional Transformers for Language Understanding. </w:t>
      </w:r>
      <w:proofErr w:type="spellStart"/>
      <w:r w:rsidRPr="00F432CF">
        <w:rPr>
          <w:rFonts w:ascii="Times New Roman" w:hAnsi="Times New Roman" w:cs="Times New Roman"/>
        </w:rPr>
        <w:t>arXiv</w:t>
      </w:r>
      <w:proofErr w:type="spellEnd"/>
      <w:r w:rsidRPr="00F432CF">
        <w:rPr>
          <w:rFonts w:ascii="Times New Roman" w:hAnsi="Times New Roman" w:cs="Times New Roman"/>
        </w:rPr>
        <w:t>; 2019. doi:</w:t>
      </w:r>
      <w:hyperlink r:id="rId47">
        <w:r w:rsidR="00330A02" w:rsidRPr="00F432CF">
          <w:rPr>
            <w:rStyle w:val="Hyperlink"/>
            <w:rFonts w:ascii="Times New Roman" w:hAnsi="Times New Roman" w:cs="Times New Roman"/>
          </w:rPr>
          <w:t>10.48550/arXiv.1810.04805</w:t>
        </w:r>
      </w:hyperlink>
    </w:p>
    <w:p w14:paraId="3E608C10" w14:textId="77777777" w:rsidR="00330A02" w:rsidRPr="00F432CF" w:rsidRDefault="00000000">
      <w:pPr>
        <w:pStyle w:val="Bibliography"/>
        <w:rPr>
          <w:rFonts w:ascii="Times New Roman" w:hAnsi="Times New Roman" w:cs="Times New Roman"/>
        </w:rPr>
      </w:pPr>
      <w:bookmarkStart w:id="93" w:name="X0c0e928dd8ff101aa479012bffab8d24e8c0dcf"/>
      <w:bookmarkEnd w:id="92"/>
      <w:r w:rsidRPr="00F432CF">
        <w:rPr>
          <w:rFonts w:ascii="Times New Roman" w:hAnsi="Times New Roman" w:cs="Times New Roman"/>
        </w:rPr>
        <w:t>56</w:t>
      </w:r>
      <w:proofErr w:type="gramStart"/>
      <w:r w:rsidRPr="00F432CF">
        <w:rPr>
          <w:rFonts w:ascii="Times New Roman" w:hAnsi="Times New Roman" w:cs="Times New Roman"/>
        </w:rPr>
        <w:t xml:space="preserve">. </w:t>
      </w:r>
      <w:r w:rsidRPr="00F432CF">
        <w:rPr>
          <w:rFonts w:ascii="Times New Roman" w:hAnsi="Times New Roman" w:cs="Times New Roman"/>
        </w:rPr>
        <w:tab/>
        <w:t>Molnar</w:t>
      </w:r>
      <w:proofErr w:type="gramEnd"/>
      <w:r w:rsidRPr="00F432CF">
        <w:rPr>
          <w:rFonts w:ascii="Times New Roman" w:hAnsi="Times New Roman" w:cs="Times New Roman"/>
        </w:rPr>
        <w:t xml:space="preserve"> C. Interpretable Machine Learning: A Guide </w:t>
      </w:r>
      <w:proofErr w:type="gramStart"/>
      <w:r w:rsidRPr="00F432CF">
        <w:rPr>
          <w:rFonts w:ascii="Times New Roman" w:hAnsi="Times New Roman" w:cs="Times New Roman"/>
        </w:rPr>
        <w:t>For</w:t>
      </w:r>
      <w:proofErr w:type="gramEnd"/>
      <w:r w:rsidRPr="00F432CF">
        <w:rPr>
          <w:rFonts w:ascii="Times New Roman" w:hAnsi="Times New Roman" w:cs="Times New Roman"/>
        </w:rPr>
        <w:t xml:space="preserve"> Making Black Box Models Explainable. Munich, Germany: Independently published; 2022. </w:t>
      </w:r>
    </w:p>
    <w:p w14:paraId="18EA1FDA" w14:textId="77777777" w:rsidR="00330A02" w:rsidRPr="00F432CF" w:rsidRDefault="00000000">
      <w:pPr>
        <w:pStyle w:val="Bibliography"/>
        <w:rPr>
          <w:rFonts w:ascii="Times New Roman" w:hAnsi="Times New Roman" w:cs="Times New Roman"/>
        </w:rPr>
      </w:pPr>
      <w:bookmarkStart w:id="94" w:name="ref-meyersIntersectionGenderDrug2021"/>
      <w:bookmarkEnd w:id="93"/>
      <w:r w:rsidRPr="00F432CF">
        <w:rPr>
          <w:rFonts w:ascii="Times New Roman" w:hAnsi="Times New Roman" w:cs="Times New Roman"/>
        </w:rPr>
        <w:t>57</w:t>
      </w:r>
      <w:proofErr w:type="gramStart"/>
      <w:r w:rsidRPr="00F432CF">
        <w:rPr>
          <w:rFonts w:ascii="Times New Roman" w:hAnsi="Times New Roman" w:cs="Times New Roman"/>
        </w:rPr>
        <w:t xml:space="preserve">. </w:t>
      </w:r>
      <w:r w:rsidRPr="00F432CF">
        <w:rPr>
          <w:rFonts w:ascii="Times New Roman" w:hAnsi="Times New Roman" w:cs="Times New Roman"/>
        </w:rPr>
        <w:tab/>
        <w:t>Meyers</w:t>
      </w:r>
      <w:proofErr w:type="gramEnd"/>
      <w:r w:rsidRPr="00F432CF">
        <w:rPr>
          <w:rFonts w:ascii="Times New Roman" w:hAnsi="Times New Roman" w:cs="Times New Roman"/>
        </w:rPr>
        <w:t xml:space="preserve"> SA, Earnshaw VA, D’Ambrosio B, Courchesne N, Werb D, Smith LR. The intersection of gender and drug use-related stigma: A mixed methods systematic review and synthesis of the literature. Drug and Alcohol Dependence. 2021;223: 108706. doi:</w:t>
      </w:r>
      <w:hyperlink r:id="rId48">
        <w:r w:rsidR="00330A02" w:rsidRPr="00F432CF">
          <w:rPr>
            <w:rStyle w:val="Hyperlink"/>
            <w:rFonts w:ascii="Times New Roman" w:hAnsi="Times New Roman" w:cs="Times New Roman"/>
          </w:rPr>
          <w:t>10.1016/j.drugalcdep.2021.108706</w:t>
        </w:r>
      </w:hyperlink>
    </w:p>
    <w:p w14:paraId="68D4A018" w14:textId="77777777" w:rsidR="00330A02" w:rsidRPr="00F432CF" w:rsidRDefault="00000000">
      <w:pPr>
        <w:pStyle w:val="Bibliography"/>
        <w:rPr>
          <w:rFonts w:ascii="Times New Roman" w:hAnsi="Times New Roman" w:cs="Times New Roman"/>
        </w:rPr>
      </w:pPr>
      <w:bookmarkStart w:id="95" w:name="Xb55b40a3d7f46ba5e03427f7cd05843a1612710"/>
      <w:bookmarkEnd w:id="94"/>
      <w:r w:rsidRPr="00F432CF">
        <w:rPr>
          <w:rFonts w:ascii="Times New Roman" w:hAnsi="Times New Roman" w:cs="Times New Roman"/>
        </w:rPr>
        <w:t xml:space="preserve">58. </w:t>
      </w:r>
      <w:r w:rsidRPr="00F432CF">
        <w:rPr>
          <w:rFonts w:ascii="Times New Roman" w:hAnsi="Times New Roman" w:cs="Times New Roman"/>
        </w:rPr>
        <w:tab/>
        <w:t xml:space="preserve">Marwick AE, Boyd D. Privacy at the Margins Understanding Privacy at the Margins—Introduction. International Journal of Communication. 2018;12: 9. </w:t>
      </w:r>
    </w:p>
    <w:p w14:paraId="400EB7DF" w14:textId="77777777" w:rsidR="00330A02" w:rsidRPr="00F432CF" w:rsidRDefault="00000000">
      <w:pPr>
        <w:pStyle w:val="Bibliography"/>
        <w:rPr>
          <w:rFonts w:ascii="Times New Roman" w:hAnsi="Times New Roman" w:cs="Times New Roman"/>
        </w:rPr>
      </w:pPr>
      <w:bookmarkStart w:id="96" w:name="ref-zikmund-fisherRightToolWhat2013"/>
      <w:bookmarkEnd w:id="95"/>
      <w:r w:rsidRPr="00F432CF">
        <w:rPr>
          <w:rFonts w:ascii="Times New Roman" w:hAnsi="Times New Roman" w:cs="Times New Roman"/>
        </w:rPr>
        <w:t xml:space="preserve">59. </w:t>
      </w:r>
      <w:r w:rsidRPr="00F432CF">
        <w:rPr>
          <w:rFonts w:ascii="Times New Roman" w:hAnsi="Times New Roman" w:cs="Times New Roman"/>
        </w:rPr>
        <w:tab/>
        <w:t>Zikmund-Fisher BJ. The right tool is what they need, not what we have: A taxonomy of appropriate levels of precision in patient risk communication. Medical care research and review: MCRR. 2013;70: 37S–49S. doi:</w:t>
      </w:r>
      <w:hyperlink r:id="rId49">
        <w:r w:rsidR="00330A02" w:rsidRPr="00F432CF">
          <w:rPr>
            <w:rStyle w:val="Hyperlink"/>
            <w:rFonts w:ascii="Times New Roman" w:hAnsi="Times New Roman" w:cs="Times New Roman"/>
          </w:rPr>
          <w:t>10.1177/1077558712458541</w:t>
        </w:r>
      </w:hyperlink>
    </w:p>
    <w:p w14:paraId="0FB0C938" w14:textId="77777777" w:rsidR="00330A02" w:rsidRPr="00F432CF" w:rsidRDefault="00000000">
      <w:pPr>
        <w:pStyle w:val="Bibliography"/>
        <w:rPr>
          <w:rFonts w:ascii="Times New Roman" w:hAnsi="Times New Roman" w:cs="Times New Roman"/>
        </w:rPr>
      </w:pPr>
      <w:bookmarkStart w:id="97" w:name="ref-fagerlinMakingNumbersMatter2007"/>
      <w:bookmarkEnd w:id="96"/>
      <w:r w:rsidRPr="00F432CF">
        <w:rPr>
          <w:rFonts w:ascii="Times New Roman" w:hAnsi="Times New Roman" w:cs="Times New Roman"/>
        </w:rPr>
        <w:t xml:space="preserve">60. </w:t>
      </w:r>
      <w:r w:rsidRPr="00F432CF">
        <w:rPr>
          <w:rFonts w:ascii="Times New Roman" w:hAnsi="Times New Roman" w:cs="Times New Roman"/>
        </w:rPr>
        <w:tab/>
        <w:t>Fagerlin A, Ubel PA, Smith DM, Zikmund-Fisher BJ. Making numbers matter: Present and future research in risk communication. American Journal of Health Behavior. 2007;31 Suppl 1: S47–56. doi:</w:t>
      </w:r>
      <w:hyperlink r:id="rId50">
        <w:r w:rsidR="00330A02" w:rsidRPr="00F432CF">
          <w:rPr>
            <w:rStyle w:val="Hyperlink"/>
            <w:rFonts w:ascii="Times New Roman" w:hAnsi="Times New Roman" w:cs="Times New Roman"/>
          </w:rPr>
          <w:t>10.5555/ajhb.2007.31.supp.S47</w:t>
        </w:r>
      </w:hyperlink>
    </w:p>
    <w:p w14:paraId="0C242FB4" w14:textId="77777777" w:rsidR="00330A02" w:rsidRPr="00F432CF" w:rsidRDefault="00000000">
      <w:pPr>
        <w:pStyle w:val="Bibliography"/>
        <w:rPr>
          <w:rFonts w:ascii="Times New Roman" w:hAnsi="Times New Roman" w:cs="Times New Roman"/>
        </w:rPr>
      </w:pPr>
      <w:bookmarkStart w:id="98" w:name="X13b53253f4b8775a58215d7e1d3c0adbd73e844"/>
      <w:bookmarkEnd w:id="97"/>
      <w:r w:rsidRPr="00F432CF">
        <w:rPr>
          <w:rFonts w:ascii="Times New Roman" w:hAnsi="Times New Roman" w:cs="Times New Roman"/>
        </w:rPr>
        <w:t>61</w:t>
      </w:r>
      <w:proofErr w:type="gramStart"/>
      <w:r w:rsidRPr="00F432CF">
        <w:rPr>
          <w:rFonts w:ascii="Times New Roman" w:hAnsi="Times New Roman" w:cs="Times New Roman"/>
        </w:rPr>
        <w:t xml:space="preserve">. </w:t>
      </w:r>
      <w:r w:rsidRPr="00F432CF">
        <w:rPr>
          <w:rFonts w:ascii="Times New Roman" w:hAnsi="Times New Roman" w:cs="Times New Roman"/>
        </w:rPr>
        <w:tab/>
        <w:t>Zipkin</w:t>
      </w:r>
      <w:proofErr w:type="gramEnd"/>
      <w:r w:rsidRPr="00F432CF">
        <w:rPr>
          <w:rFonts w:ascii="Times New Roman" w:hAnsi="Times New Roman" w:cs="Times New Roman"/>
        </w:rPr>
        <w:t xml:space="preserve"> DA, Umscheid CA, Keating NL, Allen E, Aung K, Beyth R, et al. Evidence-based risk communication: A systematic review. Annals of Internal Medicine. 2014;161: 270–280. doi:</w:t>
      </w:r>
      <w:hyperlink r:id="rId51">
        <w:r w:rsidR="00330A02" w:rsidRPr="00F432CF">
          <w:rPr>
            <w:rStyle w:val="Hyperlink"/>
            <w:rFonts w:ascii="Times New Roman" w:hAnsi="Times New Roman" w:cs="Times New Roman"/>
          </w:rPr>
          <w:t>10.7326/M14-0295</w:t>
        </w:r>
      </w:hyperlink>
    </w:p>
    <w:p w14:paraId="6346D55E" w14:textId="77777777" w:rsidR="00330A02" w:rsidRPr="00F432CF" w:rsidRDefault="00000000">
      <w:pPr>
        <w:pStyle w:val="Bibliography"/>
        <w:rPr>
          <w:rFonts w:ascii="Times New Roman" w:hAnsi="Times New Roman" w:cs="Times New Roman"/>
        </w:rPr>
      </w:pPr>
      <w:bookmarkStart w:id="99" w:name="Xa1b8899d52f2070e9a46165cf23fe2013b5e4a3"/>
      <w:bookmarkEnd w:id="98"/>
      <w:r w:rsidRPr="00F432CF">
        <w:rPr>
          <w:rFonts w:ascii="Times New Roman" w:hAnsi="Times New Roman" w:cs="Times New Roman"/>
        </w:rPr>
        <w:t xml:space="preserve">62. </w:t>
      </w:r>
      <w:r w:rsidRPr="00F432CF">
        <w:rPr>
          <w:rFonts w:ascii="Times New Roman" w:hAnsi="Times New Roman" w:cs="Times New Roman"/>
        </w:rPr>
        <w:tab/>
        <w:t>Rawson RA, Shoptaw SJ, Obert JL, McCann MJ, Hasson AL, Marinelli-Casey PJ, et al. An intensive outpatient approach for cocaine abuse treatment. The Matrix model. Journal of Substance Abuse Treatment. 1995;12: 117–127. doi:</w:t>
      </w:r>
      <w:hyperlink r:id="rId52">
        <w:r w:rsidR="00330A02" w:rsidRPr="00F432CF">
          <w:rPr>
            <w:rStyle w:val="Hyperlink"/>
            <w:rFonts w:ascii="Times New Roman" w:hAnsi="Times New Roman" w:cs="Times New Roman"/>
          </w:rPr>
          <w:t>10.1016/0740-5472(94)00080-b</w:t>
        </w:r>
      </w:hyperlink>
    </w:p>
    <w:p w14:paraId="2F747435" w14:textId="77777777" w:rsidR="00330A02" w:rsidRPr="00F432CF" w:rsidRDefault="00000000">
      <w:pPr>
        <w:pStyle w:val="Bibliography"/>
        <w:rPr>
          <w:rFonts w:ascii="Times New Roman" w:hAnsi="Times New Roman" w:cs="Times New Roman"/>
        </w:rPr>
      </w:pPr>
      <w:bookmarkStart w:id="100" w:name="X1e16a8cc741ec7d68b9bde12ee2c181d9d36a93"/>
      <w:bookmarkEnd w:id="99"/>
      <w:r w:rsidRPr="00F432CF">
        <w:rPr>
          <w:rFonts w:ascii="Times New Roman" w:hAnsi="Times New Roman" w:cs="Times New Roman"/>
        </w:rPr>
        <w:t>63</w:t>
      </w:r>
      <w:proofErr w:type="gramStart"/>
      <w:r w:rsidRPr="00F432CF">
        <w:rPr>
          <w:rFonts w:ascii="Times New Roman" w:hAnsi="Times New Roman" w:cs="Times New Roman"/>
        </w:rPr>
        <w:t xml:space="preserve">. </w:t>
      </w:r>
      <w:r w:rsidRPr="00F432CF">
        <w:rPr>
          <w:rFonts w:ascii="Times New Roman" w:hAnsi="Times New Roman" w:cs="Times New Roman"/>
        </w:rPr>
        <w:tab/>
        <w:t>McHugh</w:t>
      </w:r>
      <w:proofErr w:type="gramEnd"/>
      <w:r w:rsidRPr="00F432CF">
        <w:rPr>
          <w:rFonts w:ascii="Times New Roman" w:hAnsi="Times New Roman" w:cs="Times New Roman"/>
        </w:rPr>
        <w:t xml:space="preserve"> RK, Hearon BA, Otto MW. Cognitive-Behavioral Therapy for Substance Use Disorders. The Psychiatric clinics of North America. 2010;33: 511–525. doi:</w:t>
      </w:r>
      <w:hyperlink r:id="rId53">
        <w:r w:rsidR="00330A02" w:rsidRPr="00F432CF">
          <w:rPr>
            <w:rStyle w:val="Hyperlink"/>
            <w:rFonts w:ascii="Times New Roman" w:hAnsi="Times New Roman" w:cs="Times New Roman"/>
          </w:rPr>
          <w:t>10.1016/j.psc.2010.04.012</w:t>
        </w:r>
      </w:hyperlink>
    </w:p>
    <w:p w14:paraId="219ACECD" w14:textId="77777777" w:rsidR="00330A02" w:rsidRPr="00F432CF" w:rsidRDefault="00000000">
      <w:pPr>
        <w:pStyle w:val="Bibliography"/>
        <w:rPr>
          <w:rFonts w:ascii="Times New Roman" w:hAnsi="Times New Roman" w:cs="Times New Roman"/>
        </w:rPr>
      </w:pPr>
      <w:bookmarkStart w:id="101" w:name="X0943ff04c0b05099bf4a8c8078db37e3463cff7"/>
      <w:bookmarkEnd w:id="100"/>
      <w:r w:rsidRPr="00F432CF">
        <w:rPr>
          <w:rFonts w:ascii="Times New Roman" w:hAnsi="Times New Roman" w:cs="Times New Roman"/>
        </w:rPr>
        <w:t xml:space="preserve">64. </w:t>
      </w:r>
      <w:r w:rsidRPr="00F432CF">
        <w:rPr>
          <w:rFonts w:ascii="Times New Roman" w:hAnsi="Times New Roman" w:cs="Times New Roman"/>
        </w:rPr>
        <w:tab/>
        <w:t xml:space="preserve">Liese BS, Beck AT. Cognitive-Behavioral Therapy of Addictive Disorders. First edition. New York: The Guilford Press; 2022. </w:t>
      </w:r>
    </w:p>
    <w:p w14:paraId="4AFC5521" w14:textId="77777777" w:rsidR="00330A02" w:rsidRPr="00F432CF" w:rsidRDefault="00000000">
      <w:pPr>
        <w:pStyle w:val="Bibliography"/>
        <w:rPr>
          <w:rFonts w:ascii="Times New Roman" w:hAnsi="Times New Roman" w:cs="Times New Roman"/>
        </w:rPr>
      </w:pPr>
      <w:bookmarkStart w:id="102" w:name="X8e0e943878d1a2c3026b4a46f6c482e09849b94"/>
      <w:bookmarkEnd w:id="101"/>
      <w:r w:rsidRPr="00F432CF">
        <w:rPr>
          <w:rFonts w:ascii="Times New Roman" w:hAnsi="Times New Roman" w:cs="Times New Roman"/>
        </w:rPr>
        <w:t>65</w:t>
      </w:r>
      <w:proofErr w:type="gramStart"/>
      <w:r w:rsidRPr="00F432CF">
        <w:rPr>
          <w:rFonts w:ascii="Times New Roman" w:hAnsi="Times New Roman" w:cs="Times New Roman"/>
        </w:rPr>
        <w:t xml:space="preserve">. </w:t>
      </w:r>
      <w:r w:rsidRPr="00F432CF">
        <w:rPr>
          <w:rFonts w:ascii="Times New Roman" w:hAnsi="Times New Roman" w:cs="Times New Roman"/>
        </w:rPr>
        <w:tab/>
        <w:t>Center</w:t>
      </w:r>
      <w:proofErr w:type="gramEnd"/>
      <w:r w:rsidRPr="00F432CF">
        <w:rPr>
          <w:rFonts w:ascii="Times New Roman" w:hAnsi="Times New Roman" w:cs="Times New Roman"/>
        </w:rPr>
        <w:t xml:space="preserve"> for Substance Abuse Treatment. Counselor’s Treatment Manual: Matrix Intensive Outpatient Treatment for People </w:t>
      </w:r>
      <w:proofErr w:type="gramStart"/>
      <w:r w:rsidRPr="00F432CF">
        <w:rPr>
          <w:rFonts w:ascii="Times New Roman" w:hAnsi="Times New Roman" w:cs="Times New Roman"/>
        </w:rPr>
        <w:t>With</w:t>
      </w:r>
      <w:proofErr w:type="gramEnd"/>
      <w:r w:rsidRPr="00F432CF">
        <w:rPr>
          <w:rFonts w:ascii="Times New Roman" w:hAnsi="Times New Roman" w:cs="Times New Roman"/>
        </w:rPr>
        <w:t xml:space="preserve"> Stimulant Use Disorders. Rockville, MD: Substance Abuse and Mental Health Services Administration; 2006. </w:t>
      </w:r>
    </w:p>
    <w:p w14:paraId="4D5AB7D7" w14:textId="77777777" w:rsidR="00330A02" w:rsidRPr="00F432CF" w:rsidRDefault="00000000">
      <w:pPr>
        <w:pStyle w:val="Bibliography"/>
        <w:rPr>
          <w:rFonts w:ascii="Times New Roman" w:hAnsi="Times New Roman" w:cs="Times New Roman"/>
        </w:rPr>
      </w:pPr>
      <w:bookmarkStart w:id="103" w:name="ref-fronkStressAllostasisSubstance2020"/>
      <w:bookmarkEnd w:id="102"/>
      <w:r w:rsidRPr="00F432CF">
        <w:rPr>
          <w:rFonts w:ascii="Times New Roman" w:hAnsi="Times New Roman" w:cs="Times New Roman"/>
        </w:rPr>
        <w:lastRenderedPageBreak/>
        <w:t>66</w:t>
      </w:r>
      <w:proofErr w:type="gramStart"/>
      <w:r w:rsidRPr="00F432CF">
        <w:rPr>
          <w:rFonts w:ascii="Times New Roman" w:hAnsi="Times New Roman" w:cs="Times New Roman"/>
        </w:rPr>
        <w:t xml:space="preserve">. </w:t>
      </w:r>
      <w:r w:rsidRPr="00F432CF">
        <w:rPr>
          <w:rFonts w:ascii="Times New Roman" w:hAnsi="Times New Roman" w:cs="Times New Roman"/>
        </w:rPr>
        <w:tab/>
        <w:t>Fronk</w:t>
      </w:r>
      <w:proofErr w:type="gramEnd"/>
      <w:r w:rsidRPr="00F432CF">
        <w:rPr>
          <w:rFonts w:ascii="Times New Roman" w:hAnsi="Times New Roman" w:cs="Times New Roman"/>
        </w:rPr>
        <w:t xml:space="preserve"> GE, Sant’Ana SJ, Kaye JT, Curtin JJ. Stress Allostasis in Substance Use Disorders: Promise, Progress, and Emerging Priorities in Clinical Research. Annual Review of Clinical Psychology. 2020;16: 401–430. doi:</w:t>
      </w:r>
      <w:hyperlink r:id="rId54">
        <w:r w:rsidR="00330A02" w:rsidRPr="00F432CF">
          <w:rPr>
            <w:rStyle w:val="Hyperlink"/>
            <w:rFonts w:ascii="Times New Roman" w:hAnsi="Times New Roman" w:cs="Times New Roman"/>
          </w:rPr>
          <w:t>10.1146/annurev-clinpsy-102419-125016</w:t>
        </w:r>
      </w:hyperlink>
    </w:p>
    <w:p w14:paraId="2C4B9FAE" w14:textId="77777777" w:rsidR="00330A02" w:rsidRPr="00F432CF" w:rsidRDefault="00000000">
      <w:pPr>
        <w:pStyle w:val="Bibliography"/>
        <w:rPr>
          <w:rFonts w:ascii="Times New Roman" w:hAnsi="Times New Roman" w:cs="Times New Roman"/>
        </w:rPr>
      </w:pPr>
      <w:bookmarkStart w:id="104" w:name="ref-wyantMaximizingEngagementTrust2025"/>
      <w:bookmarkEnd w:id="103"/>
      <w:r w:rsidRPr="00F432CF">
        <w:rPr>
          <w:rFonts w:ascii="Times New Roman" w:hAnsi="Times New Roman" w:cs="Times New Roman"/>
        </w:rPr>
        <w:t>67</w:t>
      </w:r>
      <w:proofErr w:type="gramStart"/>
      <w:r w:rsidRPr="00F432CF">
        <w:rPr>
          <w:rFonts w:ascii="Times New Roman" w:hAnsi="Times New Roman" w:cs="Times New Roman"/>
        </w:rPr>
        <w:t xml:space="preserve">. </w:t>
      </w:r>
      <w:r w:rsidRPr="00F432CF">
        <w:rPr>
          <w:rFonts w:ascii="Times New Roman" w:hAnsi="Times New Roman" w:cs="Times New Roman"/>
        </w:rPr>
        <w:tab/>
        <w:t>Wyant</w:t>
      </w:r>
      <w:proofErr w:type="gramEnd"/>
      <w:r w:rsidRPr="00F432CF">
        <w:rPr>
          <w:rFonts w:ascii="Times New Roman" w:hAnsi="Times New Roman" w:cs="Times New Roman"/>
        </w:rPr>
        <w:t xml:space="preserve"> K, Sant’Ana SJ, Punturieri CE, Yu J, Fronk GE, Maggard CM, et al. Maximizing Engagement, Trust, and Clinical Benefit of AI-Generated Recovery Support Messages for Alcohol Use Disorder: Protocol for an Optimization Study. JMIR Research Protocols. 2025;14: e81697. doi:</w:t>
      </w:r>
      <w:hyperlink r:id="rId55">
        <w:r w:rsidR="00330A02" w:rsidRPr="00F432CF">
          <w:rPr>
            <w:rStyle w:val="Hyperlink"/>
            <w:rFonts w:ascii="Times New Roman" w:hAnsi="Times New Roman" w:cs="Times New Roman"/>
          </w:rPr>
          <w:t>10.2196/81697</w:t>
        </w:r>
      </w:hyperlink>
    </w:p>
    <w:p w14:paraId="6C399141" w14:textId="77777777" w:rsidR="00330A02" w:rsidRPr="00F432CF" w:rsidRDefault="00000000">
      <w:pPr>
        <w:pStyle w:val="Bibliography"/>
        <w:rPr>
          <w:rFonts w:ascii="Times New Roman" w:hAnsi="Times New Roman" w:cs="Times New Roman"/>
        </w:rPr>
      </w:pPr>
      <w:bookmarkStart w:id="105" w:name="X9dfa929848d202736296032659cec14e42606bb"/>
      <w:bookmarkEnd w:id="104"/>
      <w:r w:rsidRPr="00F432CF">
        <w:rPr>
          <w:rFonts w:ascii="Times New Roman" w:hAnsi="Times New Roman" w:cs="Times New Roman"/>
        </w:rPr>
        <w:t xml:space="preserve">68. </w:t>
      </w:r>
      <w:r w:rsidRPr="00F432CF">
        <w:rPr>
          <w:rFonts w:ascii="Times New Roman" w:hAnsi="Times New Roman" w:cs="Times New Roman"/>
        </w:rPr>
        <w:tab/>
        <w:t xml:space="preserve">Jones A, </w:t>
      </w:r>
      <w:proofErr w:type="spellStart"/>
      <w:r w:rsidRPr="00F432CF">
        <w:rPr>
          <w:rFonts w:ascii="Times New Roman" w:hAnsi="Times New Roman" w:cs="Times New Roman"/>
        </w:rPr>
        <w:t>Remmerswaal</w:t>
      </w:r>
      <w:proofErr w:type="spellEnd"/>
      <w:r w:rsidRPr="00F432CF">
        <w:rPr>
          <w:rFonts w:ascii="Times New Roman" w:hAnsi="Times New Roman" w:cs="Times New Roman"/>
        </w:rPr>
        <w:t xml:space="preserve"> D, Verveer I, Robinson E, Franken IHA, Wen CKF, et al. Compliance with ecological momentary assessment protocols in substance users: A meta-analysis. Addiction (Abingdon, England). 2019;114: 609–619. doi:</w:t>
      </w:r>
      <w:hyperlink r:id="rId56">
        <w:r w:rsidR="00330A02" w:rsidRPr="00F432CF">
          <w:rPr>
            <w:rStyle w:val="Hyperlink"/>
            <w:rFonts w:ascii="Times New Roman" w:hAnsi="Times New Roman" w:cs="Times New Roman"/>
          </w:rPr>
          <w:t>10/</w:t>
        </w:r>
        <w:proofErr w:type="spellStart"/>
        <w:r w:rsidR="00330A02" w:rsidRPr="00F432CF">
          <w:rPr>
            <w:rStyle w:val="Hyperlink"/>
            <w:rFonts w:ascii="Times New Roman" w:hAnsi="Times New Roman" w:cs="Times New Roman"/>
          </w:rPr>
          <w:t>gfsjzg</w:t>
        </w:r>
        <w:proofErr w:type="spellEnd"/>
      </w:hyperlink>
    </w:p>
    <w:p w14:paraId="7786498B" w14:textId="77777777" w:rsidR="00330A02" w:rsidRPr="00F432CF" w:rsidRDefault="00000000">
      <w:pPr>
        <w:pStyle w:val="Bibliography"/>
        <w:rPr>
          <w:rFonts w:ascii="Times New Roman" w:hAnsi="Times New Roman" w:cs="Times New Roman"/>
        </w:rPr>
      </w:pPr>
      <w:bookmarkStart w:id="106" w:name="ref-baeLeveragingMobilePhone2023"/>
      <w:bookmarkEnd w:id="105"/>
      <w:r w:rsidRPr="00F432CF">
        <w:rPr>
          <w:rFonts w:ascii="Times New Roman" w:hAnsi="Times New Roman" w:cs="Times New Roman"/>
        </w:rPr>
        <w:t xml:space="preserve">69. </w:t>
      </w:r>
      <w:r w:rsidRPr="00F432CF">
        <w:rPr>
          <w:rFonts w:ascii="Times New Roman" w:hAnsi="Times New Roman" w:cs="Times New Roman"/>
        </w:rPr>
        <w:tab/>
        <w:t xml:space="preserve">Bae SW, Suffoletto B, Zhang T, Chung T, </w:t>
      </w:r>
      <w:proofErr w:type="spellStart"/>
      <w:r w:rsidRPr="00F432CF">
        <w:rPr>
          <w:rFonts w:ascii="Times New Roman" w:hAnsi="Times New Roman" w:cs="Times New Roman"/>
        </w:rPr>
        <w:t>Ozolcer</w:t>
      </w:r>
      <w:proofErr w:type="spellEnd"/>
      <w:r w:rsidRPr="00F432CF">
        <w:rPr>
          <w:rFonts w:ascii="Times New Roman" w:hAnsi="Times New Roman" w:cs="Times New Roman"/>
        </w:rPr>
        <w:t xml:space="preserve"> M, Islam MR, et al. Leveraging Mobile Phone Sensors, Machine Learning and Explainable Artificial Intelligence to Predict Imminent Same-Day Binge Drinking Events to Support Just-In-Time Adaptive Interventions: A Feasibility Study. JMIR formative research. 2023. doi:</w:t>
      </w:r>
      <w:hyperlink r:id="rId57">
        <w:r w:rsidR="00330A02" w:rsidRPr="00F432CF">
          <w:rPr>
            <w:rStyle w:val="Hyperlink"/>
            <w:rFonts w:ascii="Times New Roman" w:hAnsi="Times New Roman" w:cs="Times New Roman"/>
          </w:rPr>
          <w:t>10.2196/39862</w:t>
        </w:r>
      </w:hyperlink>
    </w:p>
    <w:p w14:paraId="75C05F17" w14:textId="77777777" w:rsidR="00330A02" w:rsidRPr="00F432CF" w:rsidRDefault="00000000">
      <w:pPr>
        <w:pStyle w:val="Bibliography"/>
        <w:rPr>
          <w:rFonts w:ascii="Times New Roman" w:hAnsi="Times New Roman" w:cs="Times New Roman"/>
        </w:rPr>
      </w:pPr>
      <w:bookmarkStart w:id="107" w:name="ref-huangActivityIdentificationGPS2010"/>
      <w:bookmarkEnd w:id="106"/>
      <w:r w:rsidRPr="00F432CF">
        <w:rPr>
          <w:rFonts w:ascii="Times New Roman" w:hAnsi="Times New Roman" w:cs="Times New Roman"/>
        </w:rPr>
        <w:t>70</w:t>
      </w:r>
      <w:proofErr w:type="gramStart"/>
      <w:r w:rsidRPr="00F432CF">
        <w:rPr>
          <w:rFonts w:ascii="Times New Roman" w:hAnsi="Times New Roman" w:cs="Times New Roman"/>
        </w:rPr>
        <w:t xml:space="preserve">. </w:t>
      </w:r>
      <w:r w:rsidRPr="00F432CF">
        <w:rPr>
          <w:rFonts w:ascii="Times New Roman" w:hAnsi="Times New Roman" w:cs="Times New Roman"/>
        </w:rPr>
        <w:tab/>
        <w:t>Huang</w:t>
      </w:r>
      <w:proofErr w:type="gramEnd"/>
      <w:r w:rsidRPr="00F432CF">
        <w:rPr>
          <w:rFonts w:ascii="Times New Roman" w:hAnsi="Times New Roman" w:cs="Times New Roman"/>
        </w:rPr>
        <w:t xml:space="preserve"> L, Li Q, Yue Y. Activity identification from GPS trajectories using spatial temporal </w:t>
      </w:r>
      <w:proofErr w:type="spellStart"/>
      <w:r w:rsidRPr="00F432CF">
        <w:rPr>
          <w:rFonts w:ascii="Times New Roman" w:hAnsi="Times New Roman" w:cs="Times New Roman"/>
        </w:rPr>
        <w:t>POIs’</w:t>
      </w:r>
      <w:proofErr w:type="spellEnd"/>
      <w:r w:rsidRPr="00F432CF">
        <w:rPr>
          <w:rFonts w:ascii="Times New Roman" w:hAnsi="Times New Roman" w:cs="Times New Roman"/>
        </w:rPr>
        <w:t xml:space="preserve"> attractiveness. Proceedings of the 2nd ACM SIGSPATIAL International Workshop on Location Based Social Networks. New York, NY, USA: Association for Computing Machinery; 2010. pp. 27–30. doi:</w:t>
      </w:r>
      <w:hyperlink r:id="rId58">
        <w:r w:rsidR="00330A02" w:rsidRPr="00F432CF">
          <w:rPr>
            <w:rStyle w:val="Hyperlink"/>
            <w:rFonts w:ascii="Times New Roman" w:hAnsi="Times New Roman" w:cs="Times New Roman"/>
          </w:rPr>
          <w:t>10.1145/1867699.1867704</w:t>
        </w:r>
      </w:hyperlink>
    </w:p>
    <w:p w14:paraId="700CF076" w14:textId="77777777" w:rsidR="00330A02" w:rsidRPr="00F432CF" w:rsidRDefault="00000000">
      <w:pPr>
        <w:pStyle w:val="Bibliography"/>
        <w:rPr>
          <w:rFonts w:ascii="Times New Roman" w:hAnsi="Times New Roman" w:cs="Times New Roman"/>
        </w:rPr>
      </w:pPr>
      <w:bookmarkStart w:id="108" w:name="Xdcc3e6c1429a41e0448c7c169835e10027482a3"/>
      <w:bookmarkEnd w:id="107"/>
      <w:r w:rsidRPr="00F432CF">
        <w:rPr>
          <w:rFonts w:ascii="Times New Roman" w:hAnsi="Times New Roman" w:cs="Times New Roman"/>
        </w:rPr>
        <w:t>71</w:t>
      </w:r>
      <w:proofErr w:type="gramStart"/>
      <w:r w:rsidRPr="00F432CF">
        <w:rPr>
          <w:rFonts w:ascii="Times New Roman" w:hAnsi="Times New Roman" w:cs="Times New Roman"/>
        </w:rPr>
        <w:t xml:space="preserve">. </w:t>
      </w:r>
      <w:r w:rsidRPr="00F432CF">
        <w:rPr>
          <w:rFonts w:ascii="Times New Roman" w:hAnsi="Times New Roman" w:cs="Times New Roman"/>
        </w:rPr>
        <w:tab/>
        <w:t>Xie</w:t>
      </w:r>
      <w:proofErr w:type="gramEnd"/>
      <w:r w:rsidRPr="00F432CF">
        <w:rPr>
          <w:rFonts w:ascii="Times New Roman" w:hAnsi="Times New Roman" w:cs="Times New Roman"/>
        </w:rPr>
        <w:t xml:space="preserve"> K, Deng K, Zhou X. From trajectories to activities: A </w:t>
      </w:r>
      <w:proofErr w:type="spellStart"/>
      <w:r w:rsidRPr="00F432CF">
        <w:rPr>
          <w:rFonts w:ascii="Times New Roman" w:hAnsi="Times New Roman" w:cs="Times New Roman"/>
        </w:rPr>
        <w:t>spatio</w:t>
      </w:r>
      <w:proofErr w:type="spellEnd"/>
      <w:r w:rsidRPr="00F432CF">
        <w:rPr>
          <w:rFonts w:ascii="Times New Roman" w:hAnsi="Times New Roman" w:cs="Times New Roman"/>
        </w:rPr>
        <w:t>-temporal join approach. Proceedings of the 2009 International Workshop on Location Based Social Networks. New York, NY, USA: Association for Computing Machinery; 2009. pp. 25–32. doi:</w:t>
      </w:r>
      <w:hyperlink r:id="rId59">
        <w:r w:rsidR="00330A02" w:rsidRPr="00F432CF">
          <w:rPr>
            <w:rStyle w:val="Hyperlink"/>
            <w:rFonts w:ascii="Times New Roman" w:hAnsi="Times New Roman" w:cs="Times New Roman"/>
          </w:rPr>
          <w:t>10.1145/1629890.1629897</w:t>
        </w:r>
      </w:hyperlink>
    </w:p>
    <w:p w14:paraId="3B71C97E" w14:textId="77777777" w:rsidR="00330A02" w:rsidRDefault="00000000">
      <w:pPr>
        <w:pStyle w:val="Bibliography"/>
        <w:rPr>
          <w:rFonts w:ascii="Times New Roman" w:hAnsi="Times New Roman" w:cs="Times New Roman"/>
        </w:rPr>
      </w:pPr>
      <w:bookmarkStart w:id="109" w:name="X3767008d16a8293168c856ccfc7bd4044275213"/>
      <w:bookmarkEnd w:id="108"/>
      <w:r w:rsidRPr="00F432CF">
        <w:rPr>
          <w:rFonts w:ascii="Times New Roman" w:hAnsi="Times New Roman" w:cs="Times New Roman"/>
        </w:rPr>
        <w:t>72</w:t>
      </w:r>
      <w:proofErr w:type="gramStart"/>
      <w:r w:rsidRPr="00F432CF">
        <w:rPr>
          <w:rFonts w:ascii="Times New Roman" w:hAnsi="Times New Roman" w:cs="Times New Roman"/>
        </w:rPr>
        <w:t xml:space="preserve">. </w:t>
      </w:r>
      <w:r w:rsidRPr="00F432CF">
        <w:rPr>
          <w:rFonts w:ascii="Times New Roman" w:hAnsi="Times New Roman" w:cs="Times New Roman"/>
        </w:rPr>
        <w:tab/>
      </w:r>
      <w:proofErr w:type="spellStart"/>
      <w:r w:rsidRPr="00F432CF">
        <w:rPr>
          <w:rFonts w:ascii="Times New Roman" w:hAnsi="Times New Roman" w:cs="Times New Roman"/>
        </w:rPr>
        <w:t>Leenaerts</w:t>
      </w:r>
      <w:proofErr w:type="spellEnd"/>
      <w:proofErr w:type="gramEnd"/>
      <w:r w:rsidRPr="00F432CF">
        <w:rPr>
          <w:rFonts w:ascii="Times New Roman" w:hAnsi="Times New Roman" w:cs="Times New Roman"/>
        </w:rPr>
        <w:t xml:space="preserve"> N, Soyster P, Ceccarini J, </w:t>
      </w:r>
      <w:proofErr w:type="spellStart"/>
      <w:r w:rsidRPr="00F432CF">
        <w:rPr>
          <w:rFonts w:ascii="Times New Roman" w:hAnsi="Times New Roman" w:cs="Times New Roman"/>
        </w:rPr>
        <w:t>Sunaert</w:t>
      </w:r>
      <w:proofErr w:type="spellEnd"/>
      <w:r w:rsidRPr="00F432CF">
        <w:rPr>
          <w:rFonts w:ascii="Times New Roman" w:hAnsi="Times New Roman" w:cs="Times New Roman"/>
        </w:rPr>
        <w:t xml:space="preserve"> S, Fisher A, Vrieze E. Person-specific and pooled prediction models for binge eating, alcohol use and binge drinking in bulimia nervosa and alcohol use disorder. Psychological Medicine. 2024;54: 2758–2773. doi:</w:t>
      </w:r>
      <w:hyperlink r:id="rId60">
        <w:r w:rsidR="00330A02" w:rsidRPr="00F432CF">
          <w:rPr>
            <w:rStyle w:val="Hyperlink"/>
            <w:rFonts w:ascii="Times New Roman" w:hAnsi="Times New Roman" w:cs="Times New Roman"/>
          </w:rPr>
          <w:t>10.1017/S0033291724000862</w:t>
        </w:r>
      </w:hyperlink>
      <w:bookmarkEnd w:id="36"/>
      <w:bookmarkEnd w:id="38"/>
      <w:bookmarkEnd w:id="109"/>
    </w:p>
    <w:p w14:paraId="3B914F33" w14:textId="77777777" w:rsidR="00B35838" w:rsidRDefault="00B35838">
      <w:pPr>
        <w:pStyle w:val="Bibliography"/>
        <w:rPr>
          <w:rFonts w:ascii="Times New Roman" w:hAnsi="Times New Roman" w:cs="Times New Roman"/>
        </w:rPr>
      </w:pPr>
    </w:p>
    <w:p w14:paraId="060E86A7" w14:textId="77777777" w:rsidR="00B35838" w:rsidRDefault="00B35838" w:rsidP="00B35838">
      <w:pPr>
        <w:pStyle w:val="BodyText"/>
        <w:rPr>
          <w:rFonts w:ascii="Times New Roman" w:hAnsi="Times New Roman" w:cs="Times New Roman"/>
          <w:b/>
          <w:bCs/>
          <w:sz w:val="36"/>
          <w:szCs w:val="36"/>
        </w:rPr>
      </w:pPr>
      <w:r w:rsidRPr="00B35838">
        <w:rPr>
          <w:rFonts w:ascii="Times New Roman" w:hAnsi="Times New Roman" w:cs="Times New Roman"/>
          <w:b/>
          <w:bCs/>
          <w:sz w:val="36"/>
          <w:szCs w:val="36"/>
        </w:rPr>
        <w:t>Supporting information</w:t>
      </w:r>
    </w:p>
    <w:p w14:paraId="7650709C" w14:textId="77777777" w:rsidR="00B35838" w:rsidRPr="00B35838" w:rsidRDefault="00B35838" w:rsidP="00B35838">
      <w:pPr>
        <w:pStyle w:val="BodyText"/>
        <w:rPr>
          <w:rFonts w:ascii="Times New Roman" w:hAnsi="Times New Roman" w:cs="Times New Roman"/>
          <w:b/>
          <w:bCs/>
        </w:rPr>
      </w:pPr>
      <w:r w:rsidRPr="00B35838">
        <w:rPr>
          <w:rFonts w:ascii="Times New Roman" w:hAnsi="Times New Roman" w:cs="Times New Roman"/>
          <w:b/>
          <w:bCs/>
        </w:rPr>
        <w:t>S1 Appendix. Supporting tables and figures.</w:t>
      </w:r>
    </w:p>
    <w:p w14:paraId="58170458" w14:textId="77777777" w:rsidR="00B35838" w:rsidRPr="00F432CF" w:rsidRDefault="00B35838">
      <w:pPr>
        <w:pStyle w:val="Bibliography"/>
        <w:rPr>
          <w:rFonts w:ascii="Times New Roman" w:hAnsi="Times New Roman" w:cs="Times New Roman"/>
        </w:rPr>
      </w:pPr>
    </w:p>
    <w:sectPr w:rsidR="00B35838" w:rsidRPr="00F432CF" w:rsidSect="005861EE">
      <w:headerReference w:type="default" r:id="rId61"/>
      <w:footnotePr>
        <w:numRestart w:val="eachSect"/>
      </w:footnotePr>
      <w:pgSz w:w="12240" w:h="15840"/>
      <w:pgMar w:top="720" w:right="1080" w:bottom="720" w:left="108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86374" w14:textId="77777777" w:rsidR="00F859E2" w:rsidRDefault="00F859E2">
      <w:pPr>
        <w:spacing w:after="0"/>
      </w:pPr>
      <w:r>
        <w:separator/>
      </w:r>
    </w:p>
  </w:endnote>
  <w:endnote w:type="continuationSeparator" w:id="0">
    <w:p w14:paraId="04D2A538" w14:textId="77777777" w:rsidR="00F859E2" w:rsidRDefault="00F859E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DE300" w14:textId="77777777" w:rsidR="00F859E2" w:rsidRDefault="00F859E2">
      <w:pPr>
        <w:spacing w:after="0"/>
      </w:pPr>
      <w:r>
        <w:separator/>
      </w:r>
    </w:p>
  </w:footnote>
  <w:footnote w:type="continuationSeparator" w:id="0">
    <w:p w14:paraId="7C230830" w14:textId="77777777" w:rsidR="00F859E2" w:rsidRDefault="00F859E2">
      <w:pPr>
        <w:spacing w:after="0"/>
      </w:pPr>
      <w:r>
        <w:continuationSeparator/>
      </w:r>
    </w:p>
  </w:footnote>
  <w:footnote w:id="1">
    <w:p w14:paraId="026C76A6" w14:textId="77777777" w:rsidR="00330A02" w:rsidRPr="003B6140" w:rsidRDefault="00000000">
      <w:pPr>
        <w:pStyle w:val="FootnoteText"/>
        <w:rPr>
          <w:rFonts w:ascii="Times New Roman" w:hAnsi="Times New Roman" w:cs="Times New Roman"/>
        </w:rPr>
      </w:pPr>
      <w:r w:rsidRPr="003B6140">
        <w:rPr>
          <w:rStyle w:val="FootnoteReference"/>
          <w:rFonts w:ascii="Times New Roman" w:hAnsi="Times New Roman" w:cs="Times New Roman"/>
        </w:rPr>
        <w:footnoteRef/>
      </w:r>
      <w:r w:rsidRPr="003B6140">
        <w:rPr>
          <w:rFonts w:ascii="Times New Roman" w:hAnsi="Times New Roman" w:cs="Times New Roman"/>
        </w:rPr>
        <w:t xml:space="preserve"> We also report median sensitivity, specificity, and balanced accuracy at a single decision threshold (identified using Youden’s index) in Table A in S1 Appendix. However, we caution against using classification in this intended application. A decision threshold is only necessary when a “decision” about whether to intervene must be made. We intend for our model’s predicted probabilities to be used to provide risk-relevant information to an individual</w:t>
      </w:r>
      <w:r>
        <w:t xml:space="preserve"> </w:t>
      </w:r>
      <w:r w:rsidRPr="003B6140">
        <w:rPr>
          <w:rFonts w:ascii="Times New Roman" w:hAnsi="Times New Roman" w:cs="Times New Roman"/>
        </w:rPr>
        <w:t>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62EDC" w14:textId="06BE522B" w:rsidR="0026635C" w:rsidRPr="0026635C" w:rsidRDefault="0026635C" w:rsidP="0026635C">
    <w:pPr>
      <w:pStyle w:val="Header"/>
      <w:rPr>
        <w:rFonts w:ascii="Times New Roman" w:hAnsi="Times New Roman" w:cs="Times New Roman"/>
      </w:rPr>
    </w:pPr>
    <w:r w:rsidRPr="0026635C">
      <w:rPr>
        <w:rFonts w:ascii="Times New Roman" w:hAnsi="Times New Roman" w:cs="Times New Roman"/>
      </w:rPr>
      <w:t>FORECASTING ALCOHOL LAPSE RISK</w:t>
    </w:r>
    <w:r w:rsidRPr="0026635C">
      <w:rPr>
        <w:rFonts w:ascii="Times New Roman" w:hAnsi="Times New Roman" w:cs="Times New Roman"/>
      </w:rPr>
      <w:tab/>
    </w:r>
    <w:r w:rsidRPr="0026635C">
      <w:rPr>
        <w:rFonts w:ascii="Times New Roman" w:hAnsi="Times New Roman" w:cs="Times New Roman"/>
      </w:rPr>
      <w:tab/>
    </w:r>
    <w:sdt>
      <w:sdtPr>
        <w:rPr>
          <w:rFonts w:ascii="Times New Roman" w:hAnsi="Times New Roman" w:cs="Times New Roman"/>
        </w:rPr>
        <w:id w:val="993682527"/>
        <w:docPartObj>
          <w:docPartGallery w:val="Page Numbers (Top of Page)"/>
          <w:docPartUnique/>
        </w:docPartObj>
      </w:sdtPr>
      <w:sdtEndPr>
        <w:rPr>
          <w:noProof/>
        </w:rPr>
      </w:sdtEndPr>
      <w:sdtContent>
        <w:r w:rsidRPr="0026635C">
          <w:rPr>
            <w:rFonts w:ascii="Times New Roman" w:hAnsi="Times New Roman" w:cs="Times New Roman"/>
          </w:rPr>
          <w:fldChar w:fldCharType="begin"/>
        </w:r>
        <w:r w:rsidRPr="0026635C">
          <w:rPr>
            <w:rFonts w:ascii="Times New Roman" w:hAnsi="Times New Roman" w:cs="Times New Roman"/>
          </w:rPr>
          <w:instrText xml:space="preserve"> PAGE   \* MERGEFORMAT </w:instrText>
        </w:r>
        <w:r w:rsidRPr="0026635C">
          <w:rPr>
            <w:rFonts w:ascii="Times New Roman" w:hAnsi="Times New Roman" w:cs="Times New Roman"/>
          </w:rPr>
          <w:fldChar w:fldCharType="separate"/>
        </w:r>
        <w:r w:rsidRPr="0026635C">
          <w:rPr>
            <w:rFonts w:ascii="Times New Roman" w:hAnsi="Times New Roman" w:cs="Times New Roman"/>
            <w:noProof/>
          </w:rPr>
          <w:t>2</w:t>
        </w:r>
        <w:r w:rsidRPr="0026635C">
          <w:rPr>
            <w:rFonts w:ascii="Times New Roman" w:hAnsi="Times New Roman" w:cs="Times New Roman"/>
            <w:noProof/>
          </w:rPr>
          <w:fldChar w:fldCharType="end"/>
        </w:r>
      </w:sdtContent>
    </w:sdt>
  </w:p>
  <w:p w14:paraId="66922E2D" w14:textId="6D9AD9E6" w:rsidR="0026635C" w:rsidRDefault="002663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802B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2BB66F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25249269">
    <w:abstractNumId w:val="0"/>
  </w:num>
  <w:num w:numId="2" w16cid:durableId="15634464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688239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0A02"/>
    <w:rsid w:val="000B7D14"/>
    <w:rsid w:val="000C2630"/>
    <w:rsid w:val="00106F31"/>
    <w:rsid w:val="0016565D"/>
    <w:rsid w:val="00196183"/>
    <w:rsid w:val="001973D4"/>
    <w:rsid w:val="001B7145"/>
    <w:rsid w:val="0026635C"/>
    <w:rsid w:val="00272895"/>
    <w:rsid w:val="00330A02"/>
    <w:rsid w:val="003B6140"/>
    <w:rsid w:val="003F51E2"/>
    <w:rsid w:val="005861EE"/>
    <w:rsid w:val="00600AA0"/>
    <w:rsid w:val="007373EB"/>
    <w:rsid w:val="00786714"/>
    <w:rsid w:val="0079103B"/>
    <w:rsid w:val="009B61B6"/>
    <w:rsid w:val="00A27DBF"/>
    <w:rsid w:val="00A6079F"/>
    <w:rsid w:val="00AE3B54"/>
    <w:rsid w:val="00B35838"/>
    <w:rsid w:val="00CC5950"/>
    <w:rsid w:val="00CD367E"/>
    <w:rsid w:val="00DC4004"/>
    <w:rsid w:val="00DC40F6"/>
    <w:rsid w:val="00E84DDC"/>
    <w:rsid w:val="00F11039"/>
    <w:rsid w:val="00F432CF"/>
    <w:rsid w:val="00F859E2"/>
    <w:rsid w:val="00FB5D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B19BE"/>
  <w15:docId w15:val="{049BFDA7-B924-466B-8DEA-0A37C208B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customStyle="1" w:styleId="BodyTextChar">
    <w:name w:val="Body Text Char"/>
    <w:basedOn w:val="DefaultParagraphFont"/>
    <w:link w:val="BodyText"/>
    <w:rsid w:val="00B35838"/>
  </w:style>
  <w:style w:type="character" w:styleId="LineNumber">
    <w:name w:val="line number"/>
    <w:basedOn w:val="DefaultParagraphFont"/>
    <w:rsid w:val="000C2630"/>
  </w:style>
  <w:style w:type="paragraph" w:styleId="Header">
    <w:name w:val="header"/>
    <w:basedOn w:val="Normal"/>
    <w:link w:val="HeaderChar"/>
    <w:rsid w:val="0026635C"/>
    <w:pPr>
      <w:tabs>
        <w:tab w:val="center" w:pos="4680"/>
        <w:tab w:val="right" w:pos="9360"/>
      </w:tabs>
      <w:spacing w:after="0"/>
    </w:pPr>
  </w:style>
  <w:style w:type="character" w:customStyle="1" w:styleId="HeaderChar">
    <w:name w:val="Header Char"/>
    <w:basedOn w:val="DefaultParagraphFont"/>
    <w:link w:val="Header"/>
    <w:rsid w:val="0026635C"/>
  </w:style>
  <w:style w:type="paragraph" w:styleId="Footer">
    <w:name w:val="footer"/>
    <w:basedOn w:val="Normal"/>
    <w:link w:val="FooterChar"/>
    <w:rsid w:val="0026635C"/>
    <w:pPr>
      <w:tabs>
        <w:tab w:val="center" w:pos="4680"/>
        <w:tab w:val="right" w:pos="9360"/>
      </w:tabs>
      <w:spacing w:after="0"/>
    </w:pPr>
  </w:style>
  <w:style w:type="character" w:customStyle="1" w:styleId="FooterChar">
    <w:name w:val="Footer Char"/>
    <w:basedOn w:val="DefaultParagraphFont"/>
    <w:link w:val="Footer"/>
    <w:rsid w:val="002663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377/hlthaff.20.6.64" TargetMode="External"/><Relationship Id="rId18" Type="http://schemas.openxmlformats.org/officeDocument/2006/relationships/hyperlink" Target="https://doi.org/10.1146/annurev.clinpsy.3.022806.091455" TargetMode="External"/><Relationship Id="rId26" Type="http://schemas.openxmlformats.org/officeDocument/2006/relationships/hyperlink" Target="https://doi.org/10.1037/adb0000666" TargetMode="External"/><Relationship Id="rId39" Type="http://schemas.openxmlformats.org/officeDocument/2006/relationships/hyperlink" Target="https://doi.org/10.1007/s10862-017-9632-8" TargetMode="External"/><Relationship Id="rId21" Type="http://schemas.openxmlformats.org/officeDocument/2006/relationships/hyperlink" Target="https://doi.org/10.1007/s11920-012-0296-5" TargetMode="External"/><Relationship Id="rId34" Type="http://schemas.openxmlformats.org/officeDocument/2006/relationships/hyperlink" Target="https://doi.org/10.1007/978-1-4614-6849-3" TargetMode="External"/><Relationship Id="rId42" Type="http://schemas.openxmlformats.org/officeDocument/2006/relationships/hyperlink" Target="https://doi.org/10.2196/73265" TargetMode="External"/><Relationship Id="rId47" Type="http://schemas.openxmlformats.org/officeDocument/2006/relationships/hyperlink" Target="https://doi.org/10.48550/arXiv.1810.04805" TargetMode="External"/><Relationship Id="rId50" Type="http://schemas.openxmlformats.org/officeDocument/2006/relationships/hyperlink" Target="https://doi.org/10.5555/ajhb.2007.31.supp.S47" TargetMode="External"/><Relationship Id="rId55" Type="http://schemas.openxmlformats.org/officeDocument/2006/relationships/hyperlink" Target="https://doi.org/10.2196/81697"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37/0003-066X.59.4.224" TargetMode="External"/><Relationship Id="rId29" Type="http://schemas.openxmlformats.org/officeDocument/2006/relationships/hyperlink" Target="https://doi.org/10.1001/jamanetworkopen.2020.5852" TargetMode="External"/><Relationship Id="rId11" Type="http://schemas.openxmlformats.org/officeDocument/2006/relationships/hyperlink" Target="https://doi.org/10.1001/jama.284.13.1689" TargetMode="External"/><Relationship Id="rId24" Type="http://schemas.openxmlformats.org/officeDocument/2006/relationships/hyperlink" Target="https://doi.org/10.2196/29563" TargetMode="External"/><Relationship Id="rId32" Type="http://schemas.openxmlformats.org/officeDocument/2006/relationships/hyperlink" Target="https://www.ncbi.nlm.nih.gov/pubmed/12199834" TargetMode="External"/><Relationship Id="rId37" Type="http://schemas.openxmlformats.org/officeDocument/2006/relationships/hyperlink" Target="https://doi.org/10.1080/00952990.2019.1694536" TargetMode="External"/><Relationship Id="rId40" Type="http://schemas.openxmlformats.org/officeDocument/2006/relationships/hyperlink" Target="https://doi.org/10.1177/1073191114540320" TargetMode="External"/><Relationship Id="rId45" Type="http://schemas.openxmlformats.org/officeDocument/2006/relationships/hyperlink" Target="https://doi.org/10.1016/j.cpr.2017.10.012" TargetMode="External"/><Relationship Id="rId53" Type="http://schemas.openxmlformats.org/officeDocument/2006/relationships/hyperlink" Target="https://doi.org/10.1016/j.psc.2010.04.012" TargetMode="External"/><Relationship Id="rId58" Type="http://schemas.openxmlformats.org/officeDocument/2006/relationships/hyperlink" Target="https://doi.org/10.1145/1867699.1867704" TargetMode="External"/><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hyperlink" Target="https://doi.org/10.1007/s10488-016-0718-5" TargetMode="External"/><Relationship Id="rId14" Type="http://schemas.openxmlformats.org/officeDocument/2006/relationships/hyperlink" Target="https://doi.org/10.1177/1178221820976988" TargetMode="External"/><Relationship Id="rId22" Type="http://schemas.openxmlformats.org/officeDocument/2006/relationships/hyperlink" Target="https://doi.org/10.1146/annurev-clinpsy-032816-044949" TargetMode="External"/><Relationship Id="rId27" Type="http://schemas.openxmlformats.org/officeDocument/2006/relationships/hyperlink" Target="https://doi.org/10.1016/j.jsat.2021.108417" TargetMode="External"/><Relationship Id="rId30" Type="http://schemas.openxmlformats.org/officeDocument/2006/relationships/hyperlink" Target="https://doi.org/10.1016/j.jsat.2021.108710" TargetMode="External"/><Relationship Id="rId35" Type="http://schemas.openxmlformats.org/officeDocument/2006/relationships/hyperlink" Target="https://doi.org/10.1093/jamia/ocy052" TargetMode="External"/><Relationship Id="rId43" Type="http://schemas.openxmlformats.org/officeDocument/2006/relationships/hyperlink" Target="https://doi.org/10.1111/j.1530-0277.1984.tb05523.x" TargetMode="External"/><Relationship Id="rId48" Type="http://schemas.openxmlformats.org/officeDocument/2006/relationships/hyperlink" Target="https://doi.org/10.1016/j.drugalcdep.2021.108706" TargetMode="External"/><Relationship Id="rId56" Type="http://schemas.openxmlformats.org/officeDocument/2006/relationships/hyperlink" Target="https://doi.org/10/gfsjzg" TargetMode="External"/><Relationship Id="rId8" Type="http://schemas.openxmlformats.org/officeDocument/2006/relationships/hyperlink" Target="mailto:jjcurtin@wisc.edu" TargetMode="External"/><Relationship Id="rId51" Type="http://schemas.openxmlformats.org/officeDocument/2006/relationships/hyperlink" Target="https://doi.org/10.7326/M14-0295" TargetMode="External"/><Relationship Id="rId3" Type="http://schemas.openxmlformats.org/officeDocument/2006/relationships/styles" Target="styles.xml"/><Relationship Id="rId12" Type="http://schemas.openxmlformats.org/officeDocument/2006/relationships/hyperlink" Target="https://www.ncbi.nlm.nih.gov/pmc/articles/PMC2797101" TargetMode="External"/><Relationship Id="rId17" Type="http://schemas.openxmlformats.org/officeDocument/2006/relationships/hyperlink" Target="https://doi.org/10.1016/j.cpr.2007.01.002" TargetMode="External"/><Relationship Id="rId25" Type="http://schemas.openxmlformats.org/officeDocument/2006/relationships/hyperlink" Target="https://doi.org/10.31234/osf.io/cgsf7" TargetMode="External"/><Relationship Id="rId33" Type="http://schemas.openxmlformats.org/officeDocument/2006/relationships/hyperlink" Target="https://doi.org/10.21231/GNT1-HW21" TargetMode="External"/><Relationship Id="rId38" Type="http://schemas.openxmlformats.org/officeDocument/2006/relationships/hyperlink" Target="https://doi.org/10.1037/ccp0000026" TargetMode="External"/><Relationship Id="rId46" Type="http://schemas.openxmlformats.org/officeDocument/2006/relationships/hyperlink" Target="https://doi.org/10.1177/0261927X09351676" TargetMode="External"/><Relationship Id="rId59" Type="http://schemas.openxmlformats.org/officeDocument/2006/relationships/hyperlink" Target="https://doi.org/10.1145/1629890.1629897" TargetMode="External"/><Relationship Id="rId20" Type="http://schemas.openxmlformats.org/officeDocument/2006/relationships/hyperlink" Target="https://doi.org/10.1016/j.brat.2019.103506" TargetMode="External"/><Relationship Id="rId41" Type="http://schemas.openxmlformats.org/officeDocument/2006/relationships/hyperlink" Target="https://doi.org/10.1177/1073191116653829" TargetMode="External"/><Relationship Id="rId54" Type="http://schemas.openxmlformats.org/officeDocument/2006/relationships/hyperlink" Target="https://doi.org/10.1146/annurev-clinpsy-102419-125016"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111/add.13479" TargetMode="External"/><Relationship Id="rId23" Type="http://schemas.openxmlformats.org/officeDocument/2006/relationships/hyperlink" Target="https://doi.org/10.2196/41833" TargetMode="External"/><Relationship Id="rId28" Type="http://schemas.openxmlformats.org/officeDocument/2006/relationships/hyperlink" Target="https://doi.org/10.1016/j.drugalcdep.2019.05.017" TargetMode="External"/><Relationship Id="rId36" Type="http://schemas.openxmlformats.org/officeDocument/2006/relationships/hyperlink" Target="https://doi.org/10.1016/j.amepre.2022.08.022" TargetMode="External"/><Relationship Id="rId49" Type="http://schemas.openxmlformats.org/officeDocument/2006/relationships/hyperlink" Target="https://doi.org/10.1177/1077558712458541" TargetMode="External"/><Relationship Id="rId57" Type="http://schemas.openxmlformats.org/officeDocument/2006/relationships/hyperlink" Target="https://doi.org/10.2196/39862" TargetMode="External"/><Relationship Id="rId10" Type="http://schemas.openxmlformats.org/officeDocument/2006/relationships/hyperlink" Target="https://osf.io/xta67/" TargetMode="External"/><Relationship Id="rId31" Type="http://schemas.openxmlformats.org/officeDocument/2006/relationships/hyperlink" Target="https://doi.org/10.1016/j.drugalcdep.2006.05.012" TargetMode="External"/><Relationship Id="rId44" Type="http://schemas.openxmlformats.org/officeDocument/2006/relationships/hyperlink" Target="https://doi.org/10.1016/j.cpr.2005.11.003" TargetMode="External"/><Relationship Id="rId52" Type="http://schemas.openxmlformats.org/officeDocument/2006/relationships/hyperlink" Target="https://doi.org/10.1016/0740-5472(94)00080-b" TargetMode="External"/><Relationship Id="rId60" Type="http://schemas.openxmlformats.org/officeDocument/2006/relationships/hyperlink" Target="https://doi.org/10.1017/S0033291724000862" TargetMode="External"/><Relationship Id="rId4" Type="http://schemas.openxmlformats.org/officeDocument/2006/relationships/settings" Target="settings.xml"/><Relationship Id="rId9" Type="http://schemas.openxmlformats.org/officeDocument/2006/relationships/hyperlink" Target="https://osf.io/xta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D47A7E-3F16-427E-AFEF-F60408FD47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43</Pages>
  <Words>13907</Words>
  <Characters>79271</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Forecasting Alcohol Lapse Risk up to Two Weeks in Advance using Time-lagged Machine Learning Models</vt:lpstr>
    </vt:vector>
  </TitlesOfParts>
  <Company/>
  <LinksUpToDate>false</LinksUpToDate>
  <CharactersWithSpaces>92993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cp:lastModifiedBy>Kendra Wyant</cp:lastModifiedBy>
  <cp:revision>10</cp:revision>
  <dcterms:created xsi:type="dcterms:W3CDTF">2026-07-15T03:36:00Z</dcterms:created>
  <dcterms:modified xsi:type="dcterms:W3CDTF">2026-07-15T04:41:00Z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2026-06-06</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