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18.png" ContentType="image/png"/>
  <Override PartName="/word/media/rId147.png" ContentType="image/png"/>
  <Override PartName="/word/media/rId152.png" ContentType="image/png"/>
  <Override PartName="/word/media/rId88.png" ContentType="image/png"/>
  <Override PartName="/word/media/rId141.png" ContentType="image/png"/>
  <Override PartName="/word/media/rId69.png" ContentType="image/png"/>
  <Override PartName="/word/media/rId130.png" ContentType="image/png"/>
  <Override PartName="/word/media/rId113.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2024-06-05</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7"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w:t>
      </w:r>
      <w:r>
        <w:t xml:space="preserve"> </w:t>
      </w:r>
      <w:r>
        <w:t xml:space="preserve">(Kranzler et al. 2017)</w:t>
      </w:r>
      <w:r>
        <w:t xml:space="preserve">.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also account for enormous economic burden; indeed, some estimates suggest higher than even serious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success.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A large proportion of this research has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either identify and validate these kinds of biomarkers for mental health disorders or look to other domains such as demographic, psychological, and environmental factors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factors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personalizing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success.</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like treatment success. Critically, this allows researchers to consider many features in the same model,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within cross-validation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6" w:name="X710190bb6557026560d2a85fd9e9b06af0a1413"/>
    <w:p>
      <w:pPr>
        <w:pStyle w:val="Heading3"/>
      </w:pPr>
      <w:r>
        <w:t xml:space="preserve">Cigarette smoking as a critical precision mental health target</w:t>
      </w:r>
    </w:p>
    <w:bookmarkStart w:id="22"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2"/>
    <w:bookmarkStart w:id="23" w:name="smoking-cessation-treatment"/>
    <w:p>
      <w:pPr>
        <w:pStyle w:val="Heading4"/>
      </w:pPr>
      <w:r>
        <w:t xml:space="preserve">Smoking cessation treatment</w:t>
      </w:r>
    </w:p>
    <w:p>
      <w:pPr>
        <w:pStyle w:val="FirstParagraph"/>
      </w:pPr>
      <w:r>
        <w:t xml:space="preserve">Quitting smoking is extremely difficult.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rate of treatment success</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3"/>
    <w:bookmarkStart w:id="24"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cigarette smoking treatment success.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A systematic review identified that features that predict treatment success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treatment success. Progress in this area may allow us to identify processes that improve the chance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feature that predict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factors</w:t>
      </w:r>
      <w:r>
        <w:t xml:space="preserve"> </w:t>
      </w:r>
      <w:r>
        <w:t xml:space="preserve">(Cohen and DeRubeis 2018)</w:t>
      </w:r>
      <w:r>
        <w:t xml:space="preserve">, or factors that determine which treatment to prescribe so that we can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individuals of African American ancestry with a specific variant in one gene (cholinergic receptor nicotinic alpha 5 subunit) had statistically significantly higher treatment success for varenicline compared to C-NRT and placebo</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recent review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holds some potential for selecting among treatments, using biologic and genetic factors comes with downsides when considering accessibility and implementation. The necessary technology is improving, but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features,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treatment main effects and interactions and found that psychiatric history moderated treatment success for some treatments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factor or examined each factor in a separate model. These analyses were ideally suited for clearly identifying moderators and explaining mechanisms, but they were less well-suited for finding high-dimensional sets of features that can predict differential treatment success.</w:t>
      </w:r>
    </w:p>
    <w:bookmarkEnd w:id="24"/>
    <w:bookmarkStart w:id="25"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(nicotine from cigarettes)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success.</w:t>
      </w:r>
    </w:p>
    <w:p>
      <w:pPr>
        <w:pStyle w:val="BodyText"/>
      </w:pPr>
      <w:r>
        <w:t xml:space="preserve">For example, some cigarette smokers may have strong cravings with good self-monitoring. These characteristics may make a treatment like C-NRT, which includes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like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people who smoke may be prone to side effects from a specific treatment, causing them to discontinue treatment prematurely, though they may not have had the same adverse reactions to a different treatment. Environmentally, an individual who lives with other individuals who smoke may benefit from a partial agonist treatment like varenicline because any secondhand smoke would produce less effect.</w:t>
      </w:r>
    </w:p>
    <w:p>
      <w:pPr>
        <w:pStyle w:val="BodyText"/>
      </w:pPr>
      <w:r>
        <w:t xml:space="preserve">Any of these factors,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success</w:t>
      </w:r>
      <w:r>
        <w:t xml:space="preserve"> </w:t>
      </w:r>
      <w:r>
        <w:t xml:space="preserve">(Siegel et al. 2020)</w:t>
      </w:r>
      <w:r>
        <w:t xml:space="preserve">. Additionally, clinical research has demonstrated differential treatment success on an individual basis for other mental health disorders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factors may guide selection alone or interaction with one another. The features that previous research has identified that can predict treatment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5"/>
    <w:bookmarkEnd w:id="26"/>
    <w:bookmarkEnd w:id="27"/>
    <w:bookmarkStart w:id="28"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8"/>
    <w:bookmarkStart w:id="61"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on our</w:t>
      </w:r>
      <w:r>
        <w:t xml:space="preserve"> </w:t>
      </w:r>
      <w:hyperlink r:id="rId29">
        <w:r>
          <w:rPr>
            <w:rStyle w:val="Hyperlink"/>
          </w:rPr>
          <w:t xml:space="preserve">OSF page</w:t>
        </w:r>
      </w:hyperlink>
      <w:r>
        <w:t xml:space="preserve"> </w:t>
      </w:r>
      <w:r>
        <w:t xml:space="preserve">and as analysis notebooks on our</w:t>
      </w:r>
      <w:r>
        <w:t xml:space="preserve"> </w:t>
      </w:r>
      <w:hyperlink r:id="rId30">
        <w:r>
          <w:rPr>
            <w:rStyle w:val="Hyperlink"/>
          </w:rPr>
          <w:t xml:space="preserve">study website</w:t>
        </w:r>
      </w:hyperlink>
      <w:r>
        <w:t xml:space="preserve">.</w:t>
      </w:r>
    </w:p>
    <w:p>
      <w:pPr>
        <w:pStyle w:val="BodyText"/>
      </w:pPr>
      <w:r>
        <w:t xml:space="preserve">We preregistered our analyses to evaluate clinical benefit that relied on significance testing. The preregistration can be found on our</w:t>
      </w:r>
      <w:r>
        <w:t xml:space="preserve"> </w:t>
      </w:r>
      <w:hyperlink r:id="rId29">
        <w:r>
          <w:rPr>
            <w:rStyle w:val="Hyperlink"/>
          </w:rPr>
          <w:t xml:space="preserve">OSF page</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4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2"/>
    <w:bookmarkStart w:id="43"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featurespdf"/>
          <w:p>
            <w:pPr>
              <w:jc w:val="center"/>
            </w:pPr>
            <w:pPr>
              <w:jc w:val="start"/>
              <w:spacing w:before="200"/>
              <w:pStyle w:val="ImageCaption"/>
            </w:pPr>
            <w:r>
              <w:t xml:space="preserve">Table 1: Individual Differences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3"/>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7"/>
    <w:bookmarkStart w:id="38"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40"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40"/>
    <w:bookmarkStart w:id="41"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41"/>
    <w:p>
      <w:pPr>
        <w:pStyle w:val="BodyText"/>
      </w:pPr>
      <w:r>
        <w:rPr>
          <w:vertAlign w:val="subscript"/>
        </w:rPr>
        <w:t xml:space="preserve">Source:</w:t>
      </w:r>
      <w:r>
        <w:rPr>
          <w:vertAlign w:val="subscript"/>
        </w:rPr>
        <w:t xml:space="preserve"> </w:t>
      </w:r>
      <w:hyperlink r:id="rId42">
        <w:r>
          <w:rPr>
            <w:rStyle w:val="Hyperlink"/>
            <w:vertAlign w:val="subscript"/>
          </w:rPr>
          <w:t xml:space="preserve">Make All Tables for Main Manuscript</w:t>
        </w:r>
      </w:hyperlink>
    </w:p>
    <w:bookmarkEnd w:id="43"/>
    <w:bookmarkStart w:id="44"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across our two AIMS.</w:t>
      </w:r>
    </w:p>
    <w:p>
      <w:pPr>
        <w:pStyle w:val="BodyText"/>
      </w:pPr>
      <w:r>
        <w:t xml:space="preserve">In AIM 1, treatment success served as the</w:t>
      </w:r>
      <w:r>
        <w:t xml:space="preserve"> </w:t>
      </w:r>
      <w:r>
        <w:rPr>
          <w:iCs/>
          <w:i/>
        </w:rPr>
        <w:t xml:space="preserve">prediction outcome for our models</w:t>
      </w:r>
      <w:r>
        <w:t xml:space="preserve">. For our primary analyses, we built prediction models to predict treatment success at 4 weeks post-quit (i.e.,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also conducted supplemental analyses where we built models predicting treatment success at 12 and 26 weeks post-quit (see Supplement).</w:t>
      </w:r>
    </w:p>
    <w:p>
      <w:pPr>
        <w:pStyle w:val="BodyText"/>
      </w:pPr>
      <w:r>
        <w:t xml:space="preserve">In AIM 2, treatment success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4"/>
    <w:bookmarkEnd w:id="45"/>
    <w:bookmarkStart w:id="55" w:name="aim-1-analytic-strategy"/>
    <w:p>
      <w:pPr>
        <w:pStyle w:val="Heading3"/>
      </w:pPr>
      <w:r>
        <w:t xml:space="preserve">AIM 1 analytic strategy</w:t>
      </w:r>
    </w:p>
    <w:bookmarkStart w:id="49"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bookmarkStart w:id="46"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features). This permits considering many interactions that each account for a small portion of variance, which may be necessary to capture the complexity of clinical phenomena like treatment success.</w:t>
      </w:r>
    </w:p>
    <w:p>
      <w:pPr>
        <w:pStyle w:val="BodyText"/>
      </w:pPr>
      <w:r>
        <w:t xml:space="preserve">Second, GLMNet performs a degree of dimensionality reduction that may be helpful for implementation. It penalizes model complexity via two hyperparameters (alpha and lambda) such that features are retained in the model only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As an additive linear model, the predictions come from the sum of the retained features multiplied by their parameter estimates. This makes it easier to understand how the model is making its predictions, as compared to</w:t>
      </w:r>
      <w:r>
        <w:t xml:space="preserve"> </w:t>
      </w:r>
      <w:r>
        <w:t xml:space="preserve">“</w:t>
      </w:r>
      <w:r>
        <w:t xml:space="preserve">black box</w:t>
      </w:r>
      <w:r>
        <w:t xml:space="preserve">”</w:t>
      </w:r>
      <w:r>
        <w:t xml:space="preserve"> </w:t>
      </w:r>
      <w:r>
        <w:t xml:space="preserve">statistical algorithms that offer no insight as to what is happening under the hood</w:t>
      </w:r>
      <w:r>
        <w:t xml:space="preserve"> </w:t>
      </w:r>
      <w:r>
        <w:t xml:space="preserve">(Kuhn and Johnson 2018)</w:t>
      </w:r>
      <w:r>
        <w:t xml:space="preserve">. The dimensionality reduction that GLMNet performs also increases its interpretability by reducing the high-dimensional feature space to a more manageable set of features.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bookmarkEnd w:id="46"/>
    <w:bookmarkStart w:id="47" w:name="feature-engineering"/>
    <w:p>
      <w:pPr>
        <w:pStyle w:val="Heading5"/>
      </w:pPr>
      <w:r>
        <w:t xml:space="preserve">Feature engineering</w:t>
      </w:r>
    </w:p>
    <w:p>
      <w:pPr>
        <w:pStyle w:val="FirstParagraph"/>
      </w:pPr>
      <w:r>
        <w:t xml:space="preserve">Feature engineering is the process of converting raw data into meaningful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9">
        <w:r>
          <w:rPr>
            <w:rStyle w:val="Hyperlink"/>
          </w:rPr>
          <w:t xml:space="preserve">https://osf.io/qad4n/</w:t>
        </w:r>
      </w:hyperlink>
      <w:r>
        <w:t xml:space="preserve">).</w:t>
      </w:r>
    </w:p>
    <w:p>
      <w:pPr>
        <w:pStyle w:val="BodyText"/>
      </w:pPr>
      <w:r>
        <w:t xml:space="preserve">Our generic feature engineering steps included: 1) imputing missing data (median imputation for numeric data, mode imputation for categorical [ordered and unordered] data); 2) removing zero-variance features; 3) using a Yeo-Johnson transformation on all numeric features to normalize distributions; 4) one-hot-coding unordered categorical data; and 5) standardizing all features to have a mean of 0 and standard deviation of 1 (as a requirement of the GLMNet algorithm). Medians/modes for missing data imputation, identification of zero variance features, and means and standard deviations for normalization and standardization were derived from held-in (training) data and applied to held-out (validation and test) data (see Cross-validation section below).</w:t>
      </w:r>
    </w:p>
    <w:p>
      <w:pPr>
        <w:pStyle w:val="BodyText"/>
      </w:pPr>
      <w:r>
        <w:t xml:space="preserve">Treatment was also one-hot-coded such that there were three features, one corresponding to each treatment (varenicline, C-NRT, nicotine patch). The three treatment features were allowed to interact with all other features to permit differential prediction.</w:t>
      </w:r>
    </w:p>
    <w:p>
      <w:pPr>
        <w:pStyle w:val="BodyText"/>
      </w:pPr>
      <w:r>
        <w:t xml:space="preserve">Feature sets differed in two ways across model configurations. First, ordered categorical data (e.g., Likert scale items on self-report measures) could be ordinal scored (i.e., treated as numeric features) or one-hot-coded (i.e., treated as unordered categorical features). Ordinal scoring may decrease variance as it would create fewer features (e.g., single numeric feature ranging from 1 - 7) compared to one-hot-coding (e.g., 7 features for an item with 7 response levels). However, one-hot-coding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unequal weighting of items within a single scale, decreasing bias. Feature sets with scale scores had fewer features and required that all items that comprised the scale score were weighted equally (e.g., sum score), decreasing variance.</w:t>
      </w:r>
    </w:p>
    <w:bookmarkEnd w:id="47"/>
    <w:bookmarkStart w:id="48"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8"/>
    <w:bookmarkEnd w:id="49"/>
    <w:bookmarkStart w:id="53" w:name="model-fitting-selection-evaluation"/>
    <w:p>
      <w:pPr>
        <w:pStyle w:val="Heading4"/>
      </w:pPr>
      <w:r>
        <w:t xml:space="preserve">Model fitting, selection, &amp; evaluation</w:t>
      </w:r>
    </w:p>
    <w:bookmarkStart w:id="50"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50"/>
    <w:bookmarkStart w:id="51"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2) is unaffected by class imbalance; and 3) does not automatically use a threshold, which is not needed when working with predicted probabilities rather than class predictions.</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51"/>
    <w:bookmarkStart w:id="52"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The posterior probability updates a prior probability (derived from a distribution) using new evidence provided by our data. A posterior probability distribution around a given parameter (e.g., median auROC) is the estimated distribution of these probabilities that allow us to make statements about the likelihood of observing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2"/>
    <w:bookmarkEnd w:id="53"/>
    <w:bookmarkStart w:id="54"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as described above, the GLMNet statistical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p>
      <w:pPr>
        <w:pStyle w:val="BodyText"/>
      </w:pPr>
      <w:r>
        <w:t xml:space="preserve">The additivity property of Shapley values also allowed us to create two feature categories, Main Effects and Interactions. Therefore, in addition to identifying the most important individual features, we were able to assess the relative contribution of treatment interaction features and main effect (non-interaction) features.</w:t>
      </w:r>
    </w:p>
    <w:bookmarkEnd w:id="54"/>
    <w:bookmarkEnd w:id="55"/>
    <w:bookmarkStart w:id="60"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9">
        <w:r>
          <w:rPr>
            <w:rStyle w:val="Hyperlink"/>
          </w:rPr>
          <w:t xml:space="preserve">https://osf.io/qad4n/</w:t>
        </w:r>
      </w:hyperlink>
      <w:r>
        <w:t xml:space="preserve">).</w:t>
      </w:r>
    </w:p>
    <w:bookmarkStart w:id="56"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6"/>
    <w:bookmarkStart w:id="57"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7"/>
    <w:bookmarkStart w:id="58"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8"/>
    <w:bookmarkStart w:id="59"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9"/>
    <w:bookmarkEnd w:id="60"/>
    <w:bookmarkEnd w:id="61"/>
    <w:bookmarkStart w:id="95" w:name="results"/>
    <w:p>
      <w:pPr>
        <w:pStyle w:val="Heading2"/>
      </w:pPr>
      <w:r>
        <w:t xml:space="preserve">Results</w:t>
      </w:r>
    </w:p>
    <w:bookmarkStart w:id="68"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2"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4"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4"/>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6"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Tables for Main Manuscript</w:t>
        </w:r>
      </w:hyperlink>
    </w:p>
    <w:bookmarkEnd w:id="68"/>
    <w:bookmarkStart w:id="86" w:name="aim-1-results-prediction-models"/>
    <w:p>
      <w:pPr>
        <w:pStyle w:val="Heading3"/>
      </w:pPr>
      <w:r>
        <w:t xml:space="preserve">AIM 1 results: Prediction models</w:t>
      </w:r>
    </w:p>
    <w:bookmarkStart w:id="74"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2" w:name="fig-combined"/>
          <w:p>
            <w:pPr>
              <w:pStyle w:val="Compact"/>
              <w:jc w:val="center"/>
            </w:pPr>
            <w:r>
              <w:drawing>
                <wp:inline>
                  <wp:extent cx="5334000" cy="7620000"/>
                  <wp:effectExtent b="0" l="0" r="0" t="0"/>
                  <wp:docPr descr="" title="" id="70" name="Picture"/>
                  <a:graphic>
                    <a:graphicData uri="http://schemas.openxmlformats.org/drawingml/2006/picture">
                      <pic:pic>
                        <pic:nvPicPr>
                          <pic:cNvPr descr="index_files/figure-docx/notebooks-mak_fig_1-fig-combined-output-1.png" id="71" name="Picture"/>
                          <pic:cNvPicPr>
                            <a:picLocks noChangeArrowheads="1" noChangeAspect="1"/>
                          </pic:cNvPicPr>
                        </pic:nvPicPr>
                        <pic:blipFill>
                          <a:blip r:embed="rId69"/>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4"/>
    <w:bookmarkStart w:id="75"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5"/>
    <w:bookmarkStart w:id="85" w:name="model-interpretation-1"/>
    <w:p>
      <w:pPr>
        <w:pStyle w:val="Heading4"/>
      </w:pPr>
      <w:r>
        <w:t xml:space="preserve">Model interpretation</w:t>
      </w:r>
    </w:p>
    <w:bookmarkStart w:id="78"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6" w:name="tbl-int-features"/>
          <w:p>
            <w:pPr>
              <w:jc w:val="center"/>
            </w:pPr>
            <w:pPr>
              <w:jc w:val="start"/>
              <w:spacing w:before="200"/>
              <w:pStyle w:val="ImageCaption"/>
            </w:pPr>
            <w:r>
              <w:t xml:space="preserve">Table 4: Retained Interaction Features</w:t>
            </w:r>
          </w:p>
          <w:tbl>
            <w:tblPr>
              <w:tblStyle w:val="Table"/>
              <w:tblW w:type="pct" w:w="4896"/>
              <w:tblLook w:firstRow="1" w:lastRow="0" w:firstColumn="0" w:lastColumn="0" w:noHBand="0" w:noVBand="0" w:val="0020"/>
              <w:jc w:val="start"/>
              <w:tblLayout w:type="fixed"/>
            </w:tblPr>
            <w:tblGrid>
              <w:gridCol w:w="1897"/>
              <w:gridCol w:w="2557"/>
              <w:gridCol w:w="1320"/>
              <w:gridCol w:w="990"/>
              <w:gridCol w:w="990"/>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Berlin: Feels tired, fatigued,</w:t>
                  </w:r>
                  <w:r>
                    <w:t xml:space="preserve"> </w:t>
                  </w:r>
                  <w:r>
                    <w:t xml:space="preserve">or not up to par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Berlin: No sleep apnea</w:t>
                  </w:r>
                  <w:r>
                    <w:t xml:space="preserve"> </w:t>
                  </w:r>
                  <w:r>
                    <w:t xml:space="preserve">diagnosis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HDSM: More days in past month</w:t>
                  </w:r>
                  <w:r>
                    <w:t xml:space="preserve"> </w:t>
                  </w:r>
                  <w:r>
                    <w:t xml:space="preserve">feeling worried, tense, or</w:t>
                  </w:r>
                  <w:r>
                    <w:t xml:space="preserve"> </w:t>
                  </w:r>
                  <w:r>
                    <w:t xml:space="preserve">anxious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feel it takes a</w:t>
                  </w:r>
                  <w:r>
                    <w:t xml:space="preserve"> </w:t>
                  </w:r>
                  <w:r>
                    <w:t xml:space="preserve">lot of effort to concentrate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have a lot of</w:t>
                  </w:r>
                  <w:r>
                    <w:t xml:space="preserve"> </w:t>
                  </w:r>
                  <w:r>
                    <w:t xml:space="preserve">plans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MFI: Does not think they do a</w:t>
                  </w:r>
                  <w:r>
                    <w:t xml:space="preserve"> </w:t>
                  </w:r>
                  <w:r>
                    <w:t xml:space="preserve">lot in a day</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ASI-3: Worries they are going</w:t>
                  </w:r>
                  <w:r>
                    <w:t xml:space="preserve"> </w:t>
                  </w:r>
                  <w:r>
                    <w:t xml:space="preserve">crazy when they cannot keep</w:t>
                  </w:r>
                  <w:r>
                    <w:t xml:space="preserve"> </w:t>
                  </w:r>
                  <w:r>
                    <w:t xml:space="preserve">their mind on a task</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ASI-3: Worries they will choke</w:t>
                  </w:r>
                  <w:r>
                    <w:t xml:space="preserve"> </w:t>
                  </w:r>
                  <w:r>
                    <w:t xml:space="preserve">to death when their throat</w:t>
                  </w:r>
                  <w:r>
                    <w:t xml:space="preserve"> </w:t>
                  </w:r>
                  <w:r>
                    <w:t xml:space="preserve">feels tight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DTS: Can handle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Disagrees that there is</w:t>
                  </w:r>
                  <w:r>
                    <w:t xml:space="preserve"> </w:t>
                  </w:r>
                  <w:r>
                    <w:t xml:space="preserve">nothing worse than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Does not find feeling</w:t>
                  </w:r>
                  <w:r>
                    <w:t xml:space="preserve"> </w:t>
                  </w:r>
                  <w:r>
                    <w:t xml:space="preserve">distressed or upset to be</w:t>
                  </w:r>
                  <w:r>
                    <w:t xml:space="preserve"> </w:t>
                  </w:r>
                  <w:r>
                    <w:t xml:space="preserve">unbearable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Does not endorse</w:t>
                  </w:r>
                  <w:r>
                    <w:t xml:space="preserve"> </w:t>
                  </w:r>
                  <w:r>
                    <w:t xml:space="preserve">withdrawal symptoms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Has spent a lot of time</w:t>
                  </w:r>
                  <w:r>
                    <w:t xml:space="preserve"> </w:t>
                  </w:r>
                  <w:r>
                    <w:t xml:space="preserve">obtaining, smoking, or</w:t>
                  </w:r>
                  <w:r>
                    <w:t xml:space="preserve"> </w:t>
                  </w:r>
                  <w:r>
                    <w:t xml:space="preserve">recovering from 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despite</w:t>
                  </w:r>
                  <w:r>
                    <w:t xml:space="preserve"> </w:t>
                  </w:r>
                  <w:r>
                    <w:t xml:space="preserve">relationship problems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DSM-5: Smoked knowing it was</w:t>
                  </w:r>
                  <w:r>
                    <w:t xml:space="preserve"> </w:t>
                  </w:r>
                  <w:r>
                    <w:t xml:space="preserve">causing or worsening a health</w:t>
                  </w:r>
                  <w:r>
                    <w:t xml:space="preserve"> </w:t>
                  </w:r>
                  <w:r>
                    <w:t xml:space="preserve">problem</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to get rid of</w:t>
                  </w:r>
                  <w:r>
                    <w:t xml:space="preserve"> </w:t>
                  </w:r>
                  <w:r>
                    <w:t xml:space="preserve">withdrawal feelings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FTND: Does not smoke when so</w:t>
                  </w:r>
                  <w:r>
                    <w:t xml:space="preserve"> </w:t>
                  </w:r>
                  <w:r>
                    <w:t xml:space="preserve">ill they are in bed most of</w:t>
                  </w:r>
                  <w:r>
                    <w:t xml:space="preserve"> </w:t>
                  </w:r>
                  <w:r>
                    <w:t xml:space="preserve">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FTND: Finds it difficult to</w:t>
                  </w:r>
                  <w:r>
                    <w:t xml:space="preserve"> </w:t>
                  </w:r>
                  <w:r>
                    <w:t xml:space="preserve">refrain from smoking where it</w:t>
                  </w:r>
                  <w:r>
                    <w:t xml:space="preserve"> </w:t>
                  </w:r>
                  <w:r>
                    <w:t xml:space="preserve">is forbidden</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FTND: Smokes when so ill they</w:t>
                  </w:r>
                  <w:r>
                    <w:t xml:space="preserve"> </w:t>
                  </w:r>
                  <w:r>
                    <w:t xml:space="preserve">are in bed most of 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w:t>
                  </w:r>
                  <w:r>
                    <w:t xml:space="preserve"> </w:t>
                  </w:r>
                  <w:r>
                    <w:t xml:space="preserve">previous 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alone without their cigarettes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feeling</w:t>
                  </w:r>
                  <w:r>
                    <w:t xml:space="preserve"> </w:t>
                  </w:r>
                  <w:r>
                    <w:t xml:space="preserve">like cigarattes are their best</w:t>
                  </w:r>
                  <w:r>
                    <w:t xml:space="preserve"> </w:t>
                  </w:r>
                  <w:r>
                    <w:t xml:space="preserve">friends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that cigarettes rule their</w:t>
                  </w:r>
                  <w:r>
                    <w:t xml:space="preserve"> </w:t>
                  </w:r>
                  <w:r>
                    <w:t xml:space="preserve">life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having a</w:t>
                  </w:r>
                  <w:r>
                    <w:t xml:space="preserve"> </w:t>
                  </w:r>
                  <w:r>
                    <w:t xml:space="preserve">lot of friends or family</w:t>
                  </w:r>
                  <w:r>
                    <w:t xml:space="preserve"> </w:t>
                  </w:r>
                  <w:r>
                    <w:t xml:space="preserve">members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most of the</w:t>
                  </w:r>
                  <w:r>
                    <w:t xml:space="preserve"> </w:t>
                  </w:r>
                  <w:r>
                    <w:t xml:space="preserve">people they spend time with</w:t>
                  </w:r>
                  <w:r>
                    <w:t xml:space="preserve"> </w:t>
                  </w:r>
                  <w:r>
                    <w:t xml:space="preserve">are smokers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smoking</w:t>
                  </w:r>
                  <w:r>
                    <w:t xml:space="preserve"> </w:t>
                  </w:r>
                  <w:r>
                    <w:t xml:space="preserve">helps them think better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that most</w:t>
                  </w:r>
                  <w:r>
                    <w:t xml:space="preserve"> </w:t>
                  </w:r>
                  <w:r>
                    <w:t xml:space="preserve">of their friends and</w:t>
                  </w:r>
                  <w:r>
                    <w:t xml:space="preserve"> </w:t>
                  </w:r>
                  <w:r>
                    <w:t xml:space="preserve">acquaintances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weight</w:t>
                  </w:r>
                  <w:r>
                    <w:t xml:space="preserve"> </w:t>
                  </w:r>
                  <w:r>
                    <w:t xml:space="preserve">control as a major reason they</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w:t>
                  </w:r>
                  <w:r>
                    <w:t xml:space="preserve"> </w:t>
                  </w:r>
                  <w:r>
                    <w:t xml:space="preserve">constipation</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coughing</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craving a</w:t>
                  </w:r>
                  <w:r>
                    <w:t xml:space="preserve"> </w:t>
                  </w:r>
                  <w:r>
                    <w:t xml:space="preserve">cigarette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feeling</w:t>
                  </w:r>
                  <w:r>
                    <w:t xml:space="preserve"> </w:t>
                  </w:r>
                  <w:r>
                    <w:t xml:space="preserve">hopeless or discouraged</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WSWS-2: Bothered by having</w:t>
                  </w:r>
                  <w:r>
                    <w:t xml:space="preserve"> </w:t>
                  </w:r>
                  <w:r>
                    <w:t xml:space="preserve">trouble getting cigarettes of</w:t>
                  </w:r>
                  <w:r>
                    <w:t xml:space="preserve"> </w:t>
                  </w:r>
                  <w:r>
                    <w:t xml:space="preserve">their mind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having</w:t>
                  </w:r>
                  <w:r>
                    <w:t xml:space="preserve"> </w:t>
                  </w:r>
                  <w:r>
                    <w:t xml:space="preserve">urges to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waking</w:t>
                  </w:r>
                  <w:r>
                    <w:t xml:space="preserve"> </w:t>
                  </w:r>
                  <w:r>
                    <w:t xml:space="preserve">frequently during the night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wanting to</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w:t>
                  </w:r>
                  <w:r>
                    <w:t xml:space="preserve"> </w:t>
                  </w:r>
                  <w:r>
                    <w:t xml:space="preserve">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6"/>
          <w:p/>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8"/>
    <w:bookmarkStart w:id="84"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2" w:name="fig-shap-global"/>
          <w:p>
            <w:pPr>
              <w:pStyle w:val="Compact"/>
              <w:jc w:val="center"/>
            </w:pPr>
            <w:r>
              <w:drawing>
                <wp:inline>
                  <wp:extent cx="5334000" cy="6858000"/>
                  <wp:effectExtent b="0" l="0" r="0" t="0"/>
                  <wp:docPr descr="" title="" id="80" name="Picture"/>
                  <a:graphic>
                    <a:graphicData uri="http://schemas.openxmlformats.org/drawingml/2006/picture">
                      <pic:pic>
                        <pic:nvPicPr>
                          <pic:cNvPr descr="index_files/figure-docx/notebooks-shap_4wk-fig-shap-global-output-1.png" id="81" name="Picture"/>
                          <pic:cNvPicPr>
                            <a:picLocks noChangeArrowheads="1" noChangeAspect="1"/>
                          </pic:cNvPicPr>
                        </pic:nvPicPr>
                        <pic:blipFill>
                          <a:blip r:embed="rId79"/>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2"/>
        </w:tc>
      </w:tr>
    </w:tbl>
    <w:p>
      <w:pPr>
        <w:pStyle w:val="BodyText"/>
      </w:pPr>
      <w:r>
        <w:rPr>
          <w:vertAlign w:val="subscript"/>
        </w:rPr>
        <w:t xml:space="preserve">Source:</w:t>
      </w:r>
      <w:r>
        <w:rPr>
          <w:vertAlign w:val="subscript"/>
        </w:rPr>
        <w:t xml:space="preserve"> </w:t>
      </w:r>
      <w:hyperlink r:id="rId83">
        <w:r>
          <w:rPr>
            <w:rStyle w:val="Hyperlink"/>
            <w:vertAlign w:val="subscript"/>
          </w:rPr>
          <w:t xml:space="preserve">SHAP for 4-Week Model</w:t>
        </w:r>
      </w:hyperlink>
    </w:p>
    <w:bookmarkEnd w:id="84"/>
    <w:bookmarkEnd w:id="85"/>
    <w:bookmarkEnd w:id="86"/>
    <w:bookmarkStart w:id="94"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7"/>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2" w:name="fig-clin-ben-wk4"/>
          <w:p>
            <w:pPr>
              <w:pStyle w:val="Compact"/>
              <w:jc w:val="center"/>
            </w:pPr>
            <w:bookmarkStart w:id="91" w:name="fig-clin-ben-wk4"/>
            <w:r>
              <w:drawing>
                <wp:inline>
                  <wp:extent cx="5334000" cy="3810000"/>
                  <wp:effectExtent b="0" l="0" r="0" t="0"/>
                  <wp:docPr descr="" title="" id="89" name="Picture"/>
                  <a:graphic>
                    <a:graphicData uri="http://schemas.openxmlformats.org/drawingml/2006/picture">
                      <pic:pic>
                        <pic:nvPicPr>
                          <pic:cNvPr descr="index_files/figure-docx/notebooks-eval_benefit_4wk-fig-clin-ben-wk4-output-2.png" id="90" name="Picture"/>
                          <pic:cNvPicPr>
                            <a:picLocks noChangeArrowheads="1" noChangeAspect="1"/>
                          </pic:cNvPicPr>
                        </pic:nvPicPr>
                        <pic:blipFill>
                          <a:blip r:embed="rId88"/>
                          <a:stretch>
                            <a:fillRect/>
                          </a:stretch>
                        </pic:blipFill>
                        <pic:spPr bwMode="auto">
                          <a:xfrm>
                            <a:off x="0" y="0"/>
                            <a:ext cx="5334000" cy="3810000"/>
                          </a:xfrm>
                          <a:prstGeom prst="rect">
                            <a:avLst/>
                          </a:prstGeom>
                          <a:noFill/>
                          <a:ln w="9525">
                            <a:noFill/>
                            <a:headEnd/>
                            <a:tailEnd/>
                          </a:ln>
                        </pic:spPr>
                      </pic:pic>
                    </a:graphicData>
                  </a:graphic>
                </wp:inline>
              </w:drawing>
            </w:r>
            <w:bookmarkEnd w:id="91"/>
          </w:p>
          <w:p>
            <w:pPr>
              <w:jc w:val="center"/>
            </w:pPr>
            <w:pPr>
              <w:jc w:val="start"/>
              <w:spacing w:before="200"/>
              <w:pStyle w:val="ImageCaption"/>
            </w:pPr>
            <w:r>
              <w:t xml:space="preserve">Figure 3</w:t>
            </w:r>
          </w:p>
          <w:bookmarkEnd w:id="92"/>
        </w:tc>
      </w:tr>
    </w:tbl>
    <w:p>
      <w:pPr>
        <w:pStyle w:val="BodyText"/>
      </w:pPr>
      <w:r>
        <w:rPr>
          <w:vertAlign w:val="subscript"/>
        </w:rPr>
        <w:t xml:space="preserve">Source:</w:t>
      </w:r>
      <w:r>
        <w:rPr>
          <w:vertAlign w:val="subscript"/>
        </w:rPr>
        <w:t xml:space="preserve"> </w:t>
      </w:r>
      <w:hyperlink r:id="rId93">
        <w:r>
          <w:rPr>
            <w:rStyle w:val="Hyperlink"/>
            <w:vertAlign w:val="subscript"/>
          </w:rPr>
          <w:t xml:space="preserve">Evaluation of Clinical Benefit: Week 4 Model</w:t>
        </w:r>
      </w:hyperlink>
    </w:p>
    <w:bookmarkEnd w:id="94"/>
    <w:bookmarkEnd w:id="95"/>
    <w:bookmarkStart w:id="106"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6"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Thus, our treatment selection process matches how this model will be used in clinical practice - to make predictions and select a treatment for new patients. Second,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6"/>
    <w:bookmarkStart w:id="97" w:name="X64cef4b2c005163cf721ddea1ef085a090f35b5"/>
    <w:p>
      <w:pPr>
        <w:pStyle w:val="Heading3"/>
      </w:pPr>
      <w:r>
        <w:t xml:space="preserve">Improving treatment selection &amp; long-term treatment success</w:t>
      </w:r>
    </w:p>
    <w:p>
      <w:pPr>
        <w:pStyle w:val="FirstParagraph"/>
      </w:pPr>
      <w:r>
        <w:t xml:space="preserve">Alongside these exciting findings, this project also demonstrates that it is difficult to predict complex outcomes like treatment success using distal predictors. Our model predicting point-prevalence abstinence at 4 weeks was not particularly accurate. The Bayesian CI around our model’s auROC indicated that our model is capturing predictive signal, but a median auROC of 0.695 is not particularly strong performance. Moreover, model performance became even worse when we built models predicting later treatment success at 12 weeks and 6 months post-quit (median auROCs across held-out test sets of 0.665 and 0.629, respectively;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numeric or statistical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is possible that we could have improved prediction if we incorporated biological markers or genetic features given extant literature suggesting their value</w:t>
      </w:r>
      <w:r>
        <w:t xml:space="preserve"> </w:t>
      </w:r>
      <w:r>
        <w:t xml:space="preserve">(Chen, Horton, and Bierut 2018)</w:t>
      </w:r>
      <w:r>
        <w:t xml:space="preserve">. For example, Chen and colleagues found that varenicline (40% abstinence) was more effective than C-NRT or placebo (both 0% abstinence) for individuals of African American ancestry with a specific genotype at 12 weeks</w:t>
      </w:r>
      <w:r>
        <w:t xml:space="preserve"> </w:t>
      </w:r>
      <w:r>
        <w:t xml:space="preserve">(Chen et al. 2020)</w:t>
      </w:r>
      <w:r>
        <w:t xml:space="preserve">, demonstrating selective benefit at a later time point than the current study. However, there are a few caveats to note. The differential effect they found was no longer significant at the 6 month follow-up, suggesting this genotype also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 For these reasons, incorporating these features may not be the best solution for improving long-term treatment selection and success.</w:t>
      </w:r>
    </w:p>
    <w:p>
      <w:pPr>
        <w:pStyle w:val="BodyText"/>
      </w:pPr>
      <w:r>
        <w:t xml:space="preserve">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w:t>
      </w:r>
    </w:p>
    <w:p>
      <w:pPr>
        <w:pStyle w:val="BodyText"/>
      </w:pPr>
      <w:r>
        <w:t xml:space="preserve">Third,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97"/>
    <w:bookmarkStart w:id="101"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98"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8"/>
    <w:bookmarkStart w:id="99"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9"/>
    <w:bookmarkStart w:id="100"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0"/>
    <w:bookmarkEnd w:id="101"/>
    <w:bookmarkStart w:id="104" w:name="future-directions"/>
    <w:p>
      <w:pPr>
        <w:pStyle w:val="Heading3"/>
      </w:pPr>
      <w:r>
        <w:t xml:space="preserve">Future directions</w:t>
      </w:r>
    </w:p>
    <w:bookmarkStart w:id="102"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2"/>
    <w:bookmarkStart w:id="103"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could be assigned based on patient preference and re-treatment status. Each comparison offers different advantages and disadvantages that should be considered thoughtfully when designing a prospective trial.</w:t>
      </w:r>
    </w:p>
    <w:bookmarkEnd w:id="103"/>
    <w:bookmarkEnd w:id="104"/>
    <w:bookmarkStart w:id="105"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End w:id="105"/>
    <w:bookmarkEnd w:id="106"/>
    <w:bookmarkStart w:id="112" w:name="appendix-1-supplemental-methods"/>
    <w:p>
      <w:pPr>
        <w:pStyle w:val="Heading2"/>
      </w:pPr>
      <w:r>
        <w:t xml:space="preserve">Appendix 1: Supplemental Methods</w:t>
      </w:r>
    </w:p>
    <w:bookmarkStart w:id="110" w:name="aim-1-analytic-strategy-1"/>
    <w:p>
      <w:pPr>
        <w:pStyle w:val="Heading3"/>
      </w:pPr>
      <w:r>
        <w:t xml:space="preserve">AIM 1 analytic strategy</w:t>
      </w:r>
    </w:p>
    <w:bookmarkStart w:id="107" w:name="model-building"/>
    <w:p>
      <w:pPr>
        <w:pStyle w:val="Heading4"/>
      </w:pPr>
      <w:r>
        <w:t xml:space="preserve">Model building</w:t>
      </w:r>
    </w:p>
    <w:p>
      <w:pPr>
        <w:pStyle w:val="FirstParagraph"/>
      </w:pPr>
      <w:r>
        <w:t xml:space="preserve">We built supplemental models to predict treatment success at 12 weeks and 26 weeks as measured via biologically confirmed, 7-day point-prevalence abstinence. The 12-week outcome represents the end-of-treatment and has been used as a primary outcome for this reason in extant precision mental health research (e.g.,</w:t>
      </w:r>
      <w:r>
        <w:t xml:space="preserve"> </w:t>
      </w:r>
      <w:r>
        <w:t xml:space="preserve">Chen et al. (2020)</w:t>
      </w:r>
      <w:r>
        <w:t xml:space="preserve">). The 26-week (6 month) outcome is a typical outcome used in smoking cessation research to evaluate treatments because it serves as a feasible proxy for long-term abstinence</w:t>
      </w:r>
      <w:r>
        <w:t xml:space="preserve"> </w:t>
      </w:r>
      <w:r>
        <w:t xml:space="preserve">(Fiore et al. 2008)</w:t>
      </w:r>
      <w:r>
        <w:t xml:space="preserve">.</w:t>
      </w:r>
    </w:p>
    <w:p>
      <w:pPr>
        <w:pStyle w:val="BodyText"/>
      </w:pPr>
      <w:r>
        <w:t xml:space="preserve">We followed our model fitting, selection, and evaluation procedures from the main manuscript to fit these additional models. Briefly, we considered model configurations that used the GLMNet statistical algorithm and varied by hyperparameter values and feature sets. We used nested cross-validation with 1 repeat of 10-fold cross-validation in the inner loop and 3 repeats of 10-fold cross-validation in the outer loop.</w:t>
      </w:r>
    </w:p>
    <w:bookmarkEnd w:id="107"/>
    <w:bookmarkStart w:id="108" w:name="metrics-1"/>
    <w:p>
      <w:pPr>
        <w:pStyle w:val="Heading4"/>
      </w:pPr>
      <w:r>
        <w:t xml:space="preserve">Metrics</w:t>
      </w:r>
    </w:p>
    <w:p>
      <w:pPr>
        <w:pStyle w:val="FirstParagraph"/>
      </w:pPr>
      <w:r>
        <w:t xml:space="preserve">Models were evaluated using area under the Receiver Operating Characteristic Curve (auROC) from held-out folds (test sets) in the outer loop. We used the same satisficing criterion of retaining a median of 50 or more treatment interactions across inner folds. We opted to keep this threshold consistent across models, though we confirmed that this value was still reasonable based on inner fold distributions and number of remaining model configurations for selection in each outer fold.</w:t>
      </w:r>
    </w:p>
    <w:bookmarkEnd w:id="108"/>
    <w:bookmarkStart w:id="109" w:name="bayesian-analysis-of-model-performance-1"/>
    <w:p>
      <w:pPr>
        <w:pStyle w:val="Heading4"/>
      </w:pPr>
      <w:r>
        <w:t xml:space="preserve">Bayesian analysis of model performance</w:t>
      </w:r>
    </w:p>
    <w:p>
      <w:pPr>
        <w:pStyle w:val="FirstParagraph"/>
      </w:pPr>
      <w:r>
        <w:t xml:space="preserve">We followed our same procedure to evaluate model performance using Bayesian hierarchical linear models. We estimated posterior probability distributions and 95% Bayesian credible intervals (CIs) following recommendations from the tidymodels team</w:t>
      </w:r>
      <w:r>
        <w:t xml:space="preserve"> </w:t>
      </w:r>
      <w:r>
        <w:t xml:space="preserve">(Kuhn 2022)</w:t>
      </w:r>
      <w:r>
        <w:t xml:space="preserve">.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We also examined whether our models’ performance differed as a function of prediction outcome. We regressed the auROCs (logit transformed) from the 30 test sets as a function of prediction outcome (4 week, 12 week, 26 week) with two random intercepts for repeat and fold within repeat. We report the 95% (equal-tailed) Bayesian CIs from the posterior probability distributions for the difference in performance between our models. If the 95% Bayesian CIs around the model contrast do not include 0, we can conclude that the models’ performance differs by prediction outcome.</w:t>
      </w:r>
    </w:p>
    <w:bookmarkEnd w:id="109"/>
    <w:bookmarkEnd w:id="110"/>
    <w:bookmarkStart w:id="111" w:name="aim-2-analytic-strategy-1"/>
    <w:p>
      <w:pPr>
        <w:pStyle w:val="Heading3"/>
      </w:pPr>
      <w:r>
        <w:t xml:space="preserve">AIM 2 analytic strategy</w:t>
      </w:r>
    </w:p>
    <w:p>
      <w:pPr>
        <w:pStyle w:val="FirstParagraph"/>
      </w:pPr>
      <w:r>
        <w:t xml:space="preserve">We followed our methods from the main manuscript to select final model configurations, identify model-predicted best treatment using leave-one-out cross-validation, categorize treatment matching, and evaluate clinical benefit of these treatment selection models.</w:t>
      </w:r>
    </w:p>
    <w:p>
      <w:pPr>
        <w:pStyle w:val="BodyText"/>
      </w:pPr>
      <w:r>
        <w:t xml:space="preserve">Although we did not preregister completing these analyses with 12-week and 26-week models, we followed our preregistered analyses. Like in our primary analyses, we used log base 2 for our log transformation of week instead of our preregistered log base</w:t>
      </w:r>
      <w:r>
        <w:t xml:space="preserve"> </w:t>
      </w:r>
      <w:r>
        <w:rPr>
          <w:iCs/>
          <w:i/>
        </w:rPr>
        <w:t xml:space="preserve">e</w:t>
      </w:r>
      <w:r>
        <w:t xml:space="preserve"> </w:t>
      </w:r>
      <w:r>
        <w:t xml:space="preserve">due to convergence issues.</w:t>
      </w:r>
    </w:p>
    <w:bookmarkEnd w:id="111"/>
    <w:bookmarkEnd w:id="112"/>
    <w:bookmarkStart w:id="378" w:name="appendix-2-supplemental-results"/>
    <w:p>
      <w:pPr>
        <w:pStyle w:val="Heading2"/>
      </w:pPr>
      <w:r>
        <w:t xml:space="preserve">Appendix 2: Supplemental Results</w:t>
      </w:r>
    </w:p>
    <w:bookmarkStart w:id="140" w:name="aim-1-results-prediction-models-1"/>
    <w:p>
      <w:pPr>
        <w:pStyle w:val="Heading3"/>
      </w:pPr>
      <w:r>
        <w:t xml:space="preserve">AIM 1 results: Prediction models</w:t>
      </w:r>
    </w:p>
    <w:bookmarkStart w:id="123" w:name="model-performance-1"/>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in inner folds). We evaluated these best model configurations using</w:t>
      </w:r>
      <w:r>
        <w:t xml:space="preserve"> </w:t>
      </w:r>
      <w:r>
        <w:rPr>
          <w:iCs/>
          <w:i/>
        </w:rPr>
        <w:t xml:space="preserve">test set</w:t>
      </w:r>
      <w:r>
        <w:t xml:space="preserve"> </w:t>
      </w:r>
      <w:r>
        <w:t xml:space="preserve">performance. Test set performance for the 4-week model appears in the main manuscript. The median auROC across the 30 test sets for the 12-week model was 0.665 (IQR = 0.628 - 0.697, range = 0.535 - 0.788). The median auROC across the 30 test sets for the 26-week model was 0.629 (IQR = 0.573 - 0.658, range = 0.474 - 0.743). The single, concatenated ROC curve and the 30 individual ROC curves (one per held-out fold) for the 4-, 12-, and 26-week models appear in</w:t>
      </w:r>
      <w:r>
        <w:t xml:space="preserve"> </w:t>
      </w:r>
      <w:hyperlink w:anchor="fig-roc-all">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6" w:name="fig-roc-all"/>
          <w:p>
            <w:pPr>
              <w:pStyle w:val="Compact"/>
              <w:jc w:val="center"/>
            </w:pPr>
            <w:r>
              <w:drawing>
                <wp:inline>
                  <wp:extent cx="5334000" cy="7620000"/>
                  <wp:effectExtent b="0" l="0" r="0" t="0"/>
                  <wp:docPr descr="" title="" id="114" name="Picture"/>
                  <a:graphic>
                    <a:graphicData uri="http://schemas.openxmlformats.org/drawingml/2006/picture">
                      <pic:pic>
                        <pic:nvPicPr>
                          <pic:cNvPr descr="index_files/figure-docx/notebooks-mak_fig_roc_supp-fig-roc-all-output-1.png" id="115" name="Picture"/>
                          <pic:cNvPicPr>
                            <a:picLocks noChangeArrowheads="1" noChangeAspect="1"/>
                          </pic:cNvPicPr>
                        </pic:nvPicPr>
                        <pic:blipFill>
                          <a:blip r:embed="rId113"/>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Supplemental Figure 1: ROC Curves. Dotted, diagonal line represents chance performance (0.5). Grey lines display individual ROC curves from each of 30 held-out folds. Thick, red line displays ROC curve concatenated across all 30 held-out folds. A) 4-week model. B) 12-week model. C) 26-week model.</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30-fold ROC Figure (Supplement)</w:t>
        </w:r>
      </w:hyperlink>
    </w:p>
    <w:p>
      <w:pPr>
        <w:pStyle w:val="BodyText"/>
      </w:pPr>
      <w:r>
        <w:t xml:space="preserve">We used the 30 test set auROCs to estimate the posterior probability distribution for the auROC of these models. The median auROC from the posterior distribution was 0.663 [Bayesian CI: 0.640 - 0.685] for the 12-week model and 0.620 [Bayesian CI: 0.596 - 0.644] for the 26-week model. These results suggest both models have predictive signal as the CIs did not contain 0.5 (chance performance).</w:t>
      </w:r>
      <w:r>
        <w:t xml:space="preserve"> </w:t>
      </w:r>
      <w:hyperlink w:anchor="fig-posteriors">
        <w:r>
          <w:rPr>
            <w:rStyle w:val="Hyperlink"/>
          </w:rPr>
          <w:t xml:space="preserve">Figure 5</w:t>
        </w:r>
      </w:hyperlink>
      <w:r>
        <w:t xml:space="preserve"> </w:t>
      </w:r>
      <w:r>
        <w:t xml:space="preserve">displays the posterior probability distributions for these models’ auROCs alongside the posterior probability distribution for the 4-week model’s auROCs.</w:t>
      </w:r>
    </w:p>
    <w:tbl>
      <w:tblPr>
        <w:tblStyle w:val="Table"/>
        <w:tblW w:type="pct" w:w="5000"/>
        <w:tblLook w:firstRow="0" w:lastRow="0" w:firstColumn="0" w:lastColumn="0" w:noHBand="0" w:noVBand="0" w:val="0000"/>
        <w:jc w:val="start"/>
        <w:tblLayout w:type="fixed"/>
      </w:tblPr>
      <w:tblGrid>
        <w:gridCol w:w="7920"/>
      </w:tblGrid>
      <w:tr>
        <w:tc>
          <w:tcPr/>
          <w:bookmarkStart w:id="121" w:name="fig-posteriors"/>
          <w:p>
            <w:pPr>
              <w:jc w:val="center"/>
            </w:pPr>
            <w:pPr>
              <w:jc w:val="start"/>
              <w:spacing w:before="200"/>
              <w:pStyle w:val="ImageCaption"/>
            </w:pPr>
            <w:r>
              <w:t xml:space="preserve">Figure 5: Supplemental Figure 2: Posterior Probability Distributions around model auROCs</w:t>
            </w:r>
          </w:p>
          <w:p>
            <w:pPr>
              <w:pStyle w:val="Compact"/>
              <w:jc w:val="center"/>
            </w:pPr>
            <w:r>
              <w:drawing>
                <wp:inline>
                  <wp:extent cx="5334000" cy="3810000"/>
                  <wp:effectExtent b="0" l="0" r="0" t="0"/>
                  <wp:docPr descr="" title="" id="119" name="Picture"/>
                  <a:graphic>
                    <a:graphicData uri="http://schemas.openxmlformats.org/drawingml/2006/picture">
                      <pic:pic>
                        <pic:nvPicPr>
                          <pic:cNvPr descr="index_files/figure-docx/notebooks-ana_bayes_match-fig-posteriors-output-1.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bookmarkEnd w:id="121"/>
        </w:tc>
      </w:tr>
    </w:tbl>
    <w:p>
      <w:pPr>
        <w:pStyle w:val="BodyText"/>
      </w:pPr>
      <w:r>
        <w:rPr>
          <w:vertAlign w:val="subscript"/>
        </w:rPr>
        <w:t xml:space="preserve">Source:</w:t>
      </w:r>
      <w:r>
        <w:rPr>
          <w:vertAlign w:val="subscript"/>
        </w:rPr>
        <w:t xml:space="preserve"> </w:t>
      </w:r>
      <w:hyperlink r:id="rId122">
        <w:r>
          <w:rPr>
            <w:rStyle w:val="Hyperlink"/>
            <w:vertAlign w:val="subscript"/>
          </w:rPr>
          <w:t xml:space="preserve">Posterior probabilities across models for MATCH study</w:t>
        </w:r>
      </w:hyperlink>
    </w:p>
    <w:bookmarkEnd w:id="123"/>
    <w:bookmarkStart w:id="129" w:name="model-comparisons"/>
    <w:p>
      <w:pPr>
        <w:pStyle w:val="Heading4"/>
      </w:pPr>
      <w:r>
        <w:t xml:space="preserve">Model comparisons</w:t>
      </w:r>
    </w:p>
    <w:p>
      <w:pPr>
        <w:pStyle w:val="FirstParagraph"/>
      </w:pPr>
      <w:r>
        <w:t xml:space="preserve">We used the posterior probability distributions for the auROCs to compare the 4-, 12-, and 26-week models. The median increase in auROC for the 4- vs. 12-week model was 0.029 (95% CI = 0.010 - 0.049), yielding a probability of 99.8% that the 4-week model had superior performance. The median increase in auROC for the 4- vs. 26-week model was 0.072 (95% CI = 0.052 - 0.092), yielding a probability of 100% that the 4-week model had superior performance. The median increase in auROC for the 12- vs. 26-week model was 0.043 (95% CI = 0.022 - 0.064), yielding a probability of 100% that the 12-week model had superior performance.</w:t>
      </w:r>
      <w:r>
        <w:t xml:space="preserve"> </w:t>
      </w:r>
      <w:hyperlink w:anchor="fig-contrasts">
        <w:r>
          <w:rPr>
            <w:rStyle w:val="Hyperlink"/>
          </w:rPr>
          <w:t xml:space="preserve">Figure 6</w:t>
        </w:r>
      </w:hyperlink>
      <w:r>
        <w:t xml:space="preserve"> </w:t>
      </w:r>
      <w:r>
        <w:t xml:space="preserve">presents histograms of the posterior probability distributions for these model contrasts.</w:t>
      </w:r>
    </w:p>
    <w:tbl>
      <w:tblPr>
        <w:tblStyle w:val="Table"/>
        <w:tblW w:type="pct" w:w="5000"/>
        <w:tblLook w:firstRow="0" w:lastRow="0" w:firstColumn="0" w:lastColumn="0" w:noHBand="0" w:noVBand="0" w:val="0000"/>
        <w:jc w:val="start"/>
        <w:tblLayout w:type="fixed"/>
      </w:tblPr>
      <w:tblGrid>
        <w:gridCol w:w="7920"/>
      </w:tblGrid>
      <w:tr>
        <w:tc>
          <w:tcPr/>
          <w:bookmarkStart w:id="127" w:name="fig-contrasts"/>
          <w:p>
            <w:pPr>
              <w:jc w:val="center"/>
            </w:pPr>
            <w:pPr>
              <w:jc w:val="start"/>
              <w:spacing w:before="200"/>
              <w:pStyle w:val="ImageCaption"/>
            </w:pPr>
            <w:r>
              <w:t xml:space="preserve">Figure 6: Supplemental Figure 3: Posterior Probability Distributions around Model Contrasts</w:t>
            </w:r>
          </w:p>
          <w:p>
            <w:pPr>
              <w:pStyle w:val="Compact"/>
              <w:jc w:val="center"/>
            </w:pPr>
            <w:r>
              <w:drawing>
                <wp:inline>
                  <wp:extent cx="5334000" cy="3810000"/>
                  <wp:effectExtent b="0" l="0" r="0" t="0"/>
                  <wp:docPr descr="" title="" id="125" name="Picture"/>
                  <a:graphic>
                    <a:graphicData uri="http://schemas.openxmlformats.org/drawingml/2006/picture">
                      <pic:pic>
                        <pic:nvPicPr>
                          <pic:cNvPr descr="index_files/figure-docx/notebooks-ana_bayes_match-fig-contrasts-output-1.png" id="126" name="Picture"/>
                          <pic:cNvPicPr>
                            <a:picLocks noChangeArrowheads="1" noChangeAspect="1"/>
                          </pic:cNvPicPr>
                        </pic:nvPicPr>
                        <pic:blipFill>
                          <a:blip r:embed="rId124"/>
                          <a:stretch>
                            <a:fillRect/>
                          </a:stretch>
                        </pic:blipFill>
                        <pic:spPr bwMode="auto">
                          <a:xfrm>
                            <a:off x="0" y="0"/>
                            <a:ext cx="5334000" cy="3810000"/>
                          </a:xfrm>
                          <a:prstGeom prst="rect">
                            <a:avLst/>
                          </a:prstGeom>
                          <a:noFill/>
                          <a:ln w="9525">
                            <a:noFill/>
                            <a:headEnd/>
                            <a:tailEnd/>
                          </a:ln>
                        </pic:spPr>
                      </pic:pic>
                    </a:graphicData>
                  </a:graphic>
                </wp:inline>
              </w:drawing>
            </w:r>
          </w:p>
          <w:bookmarkEnd w:id="127"/>
        </w:tc>
      </w:tr>
    </w:tbl>
    <w:p>
      <w:pPr>
        <w:pStyle w:val="BodyText"/>
      </w:pPr>
      <w:r>
        <w:rPr>
          <w:vertAlign w:val="subscript"/>
        </w:rPr>
        <w:t xml:space="preserve">Source:</w:t>
      </w:r>
      <w:r>
        <w:rPr>
          <w:vertAlign w:val="subscript"/>
        </w:rPr>
        <w:t xml:space="preserve"> </w:t>
      </w:r>
      <w:hyperlink r:id="rId128">
        <w:r>
          <w:rPr>
            <w:rStyle w:val="Hyperlink"/>
            <w:vertAlign w:val="subscript"/>
          </w:rPr>
          <w:t xml:space="preserve">Posterior probabilities across models for MATCH study</w:t>
        </w:r>
      </w:hyperlink>
    </w:p>
    <w:bookmarkEnd w:id="129"/>
    <w:bookmarkStart w:id="135" w:name="model-calibration-1"/>
    <w:p>
      <w:pPr>
        <w:pStyle w:val="Heading4"/>
      </w:pPr>
      <w:r>
        <w:t xml:space="preserve">Model calibration</w:t>
      </w:r>
    </w:p>
    <w:p>
      <w:pPr>
        <w:pStyle w:val="FirstParagraph"/>
      </w:pPr>
      <w:r>
        <w:t xml:space="preserve">In</w:t>
      </w:r>
      <w:r>
        <w:t xml:space="preserve"> </w:t>
      </w:r>
      <w:hyperlink w:anchor="fig-cal-supp">
        <w:r>
          <w:rPr>
            <w:rStyle w:val="Hyperlink"/>
          </w:rPr>
          <w:t xml:space="preserve">Figure 7</w:t>
        </w:r>
      </w:hyperlink>
      <w:r>
        <w:t xml:space="preserve">, we display the calibration for the 4-week model (reproduced from main text; Panel A), the 12-week model (Panel B) and 26-week model (Panel C).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w:t>
      </w:r>
    </w:p>
    <w:p>
      <w:pPr>
        <w:pStyle w:val="BodyText"/>
      </w:pPr>
      <w:r>
        <w:t xml:space="preserve">Each figure plots the probabilities from our held-out predictions (made with leave-one-out cross-validation) using the final selected model configuration for each individual for their original trial-assigned treatment against the observed trial abstinence rates. Probabilities were relatively well calibrated and ordinal in their relationship with the true probability of abstinence for both the 12- and 26-week models. Given this, these probabilities can provide precise predictions of treatment success that can be used for treatment selection.</w:t>
      </w:r>
    </w:p>
    <w:tbl>
      <w:tblPr>
        <w:tblStyle w:val="Table"/>
        <w:tblW w:type="pct" w:w="5000"/>
        <w:tblLook w:firstRow="0" w:lastRow="0" w:firstColumn="0" w:lastColumn="0" w:noHBand="0" w:noVBand="0" w:val="0000"/>
        <w:jc w:val="start"/>
        <w:tblLayout w:type="fixed"/>
      </w:tblPr>
      <w:tblGrid>
        <w:gridCol w:w="7920"/>
      </w:tblGrid>
      <w:tr>
        <w:tc>
          <w:tcPr/>
          <w:bookmarkStart w:id="133" w:name="fig-cal-supp"/>
          <w:p>
            <w:pPr>
              <w:pStyle w:val="Compact"/>
              <w:jc w:val="center"/>
            </w:pPr>
            <w:r>
              <w:drawing>
                <wp:inline>
                  <wp:extent cx="5334000" cy="6858000"/>
                  <wp:effectExtent b="0" l="0" r="0" t="0"/>
                  <wp:docPr descr="" title="" id="131" name="Picture"/>
                  <a:graphic>
                    <a:graphicData uri="http://schemas.openxmlformats.org/drawingml/2006/picture">
                      <pic:pic>
                        <pic:nvPicPr>
                          <pic:cNvPr descr="index_files/figure-docx/notebooks-mak_fig_cal_supp-fig-cal-supp-output-1.png" id="132" name="Picture"/>
                          <pic:cNvPicPr>
                            <a:picLocks noChangeArrowheads="1" noChangeAspect="1"/>
                          </pic:cNvPicPr>
                        </pic:nvPicPr>
                        <pic:blipFill>
                          <a:blip r:embed="rId130"/>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Figure 7 (Supplemental): Binned calibration plots. A) 4-week model. B) 12-week model. C) 26-week model.</w:t>
            </w:r>
          </w:p>
          <w:bookmarkEnd w:id="133"/>
        </w:tc>
      </w:tr>
    </w:tbl>
    <w:p>
      <w:pPr>
        <w:pStyle w:val="BodyText"/>
      </w:pPr>
      <w:r>
        <w:rPr>
          <w:vertAlign w:val="subscript"/>
        </w:rPr>
        <w:t xml:space="preserve">Source:</w:t>
      </w:r>
      <w:r>
        <w:rPr>
          <w:vertAlign w:val="subscript"/>
        </w:rPr>
        <w:t xml:space="preserve"> </w:t>
      </w:r>
      <w:hyperlink r:id="rId134">
        <w:r>
          <w:rPr>
            <w:rStyle w:val="Hyperlink"/>
            <w:vertAlign w:val="subscript"/>
          </w:rPr>
          <w:t xml:space="preserve">Make Calibration Figures (Supplement)</w:t>
        </w:r>
      </w:hyperlink>
    </w:p>
    <w:bookmarkEnd w:id="135"/>
    <w:bookmarkStart w:id="139" w:name="model-interpretation-2"/>
    <w:p>
      <w:pPr>
        <w:pStyle w:val="Heading4"/>
      </w:pPr>
      <w:r>
        <w:t xml:space="preserve">Model interpretation</w:t>
      </w:r>
    </w:p>
    <w:p>
      <w:pPr>
        <w:pStyle w:val="FirstParagraph"/>
      </w:pPr>
      <w:r>
        <w:t xml:space="preserve">The names of all retained features and their parameter estimates from the final 4-week model appear in</w:t>
      </w:r>
      <w:r>
        <w:t xml:space="preserve"> </w:t>
      </w:r>
      <w:r>
        <w:rPr>
          <w:bCs/>
          <w:b/>
        </w:rPr>
        <w:t xml:space="preserve">?@tbl-retained-vars-wk4</w:t>
      </w:r>
      <w:r>
        <w:t xml:space="preserve">. Retained features for the 4-week model are discussed in detail in the main manuscript.</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pPr>
            <w:r>
              <w:t xml:space="preserve">term</w:t>
            </w:r>
          </w:p>
        </w:tc>
        <w:tc>
          <w:tcPr/>
          <w:p>
            <w:pPr>
              <w:pStyle w:val="Compact"/>
              <w:jc w:val="right"/>
            </w:pPr>
            <w:r>
              <w:t xml:space="preserve">estimate</w:t>
            </w:r>
          </w:p>
        </w:tc>
      </w:tr>
      <w:tr>
        <w:tc>
          <w:tcPr/>
          <w:p>
            <w:pPr>
              <w:pStyle w:val="Compact"/>
              <w:jc w:val="left"/>
            </w:pPr>
            <w:r>
              <w:t xml:space="preserve">(Intercept)</w:t>
            </w:r>
          </w:p>
        </w:tc>
        <w:tc>
          <w:tcPr/>
          <w:p>
            <w:pPr>
              <w:pStyle w:val="Compact"/>
              <w:jc w:val="right"/>
            </w:pPr>
            <w:r>
              <w:t xml:space="preserve">-0.7492</w:t>
            </w:r>
          </w:p>
        </w:tc>
      </w:tr>
      <w:tr>
        <w:tc>
          <w:tcPr/>
          <w:p>
            <w:pPr>
              <w:pStyle w:val="Compact"/>
              <w:jc w:val="left"/>
            </w:pPr>
            <w:r>
              <w:t xml:space="preserve">co</w:t>
            </w:r>
          </w:p>
        </w:tc>
        <w:tc>
          <w:tcPr/>
          <w:p>
            <w:pPr>
              <w:pStyle w:val="Compact"/>
              <w:jc w:val="right"/>
            </w:pPr>
            <w:r>
              <w:t xml:space="preserve">-0.1824</w:t>
            </w:r>
          </w:p>
        </w:tc>
      </w:tr>
      <w:tr>
        <w:tc>
          <w:tcPr/>
          <w:p>
            <w:pPr>
              <w:pStyle w:val="Compact"/>
              <w:jc w:val="left"/>
            </w:pPr>
            <w:r>
              <w:t xml:space="preserve">race_ehr_white</w:t>
            </w:r>
          </w:p>
        </w:tc>
        <w:tc>
          <w:tcPr/>
          <w:p>
            <w:pPr>
              <w:pStyle w:val="Compact"/>
              <w:jc w:val="right"/>
            </w:pPr>
            <w:r>
              <w:t xml:space="preserve">0.1280</w:t>
            </w:r>
          </w:p>
        </w:tc>
      </w:tr>
      <w:tr>
        <w:tc>
          <w:tcPr/>
          <w:p>
            <w:pPr>
              <w:pStyle w:val="Compact"/>
              <w:jc w:val="left"/>
            </w:pPr>
            <w:r>
              <w:t xml:space="preserve">treatment_combo_nrt_x_live_with_smoker_live_alone_or_only_with_partner</w:t>
            </w:r>
          </w:p>
        </w:tc>
        <w:tc>
          <w:tcPr/>
          <w:p>
            <w:pPr>
              <w:pStyle w:val="Compact"/>
              <w:jc w:val="right"/>
            </w:pPr>
            <w:r>
              <w:t xml:space="preserve">0.1076</w:t>
            </w:r>
          </w:p>
        </w:tc>
      </w:tr>
      <w:tr>
        <w:tc>
          <w:tcPr/>
          <w:p>
            <w:pPr>
              <w:pStyle w:val="Compact"/>
              <w:jc w:val="left"/>
            </w:pPr>
            <w:r>
              <w:t xml:space="preserve">wisdm37_2_item_order</w:t>
            </w:r>
          </w:p>
        </w:tc>
        <w:tc>
          <w:tcPr/>
          <w:p>
            <w:pPr>
              <w:pStyle w:val="Compact"/>
              <w:jc w:val="right"/>
            </w:pPr>
            <w:r>
              <w:t xml:space="preserve">0.1062</w:t>
            </w:r>
          </w:p>
        </w:tc>
      </w:tr>
      <w:tr>
        <w:tc>
          <w:tcPr/>
          <w:p>
            <w:pPr>
              <w:pStyle w:val="Compact"/>
              <w:jc w:val="left"/>
            </w:pPr>
            <w:r>
              <w:t xml:space="preserve">motive_quit_order</w:t>
            </w:r>
          </w:p>
        </w:tc>
        <w:tc>
          <w:tcPr/>
          <w:p>
            <w:pPr>
              <w:pStyle w:val="Compact"/>
              <w:jc w:val="right"/>
            </w:pPr>
            <w:r>
              <w:t xml:space="preserve">0.1041</w:t>
            </w:r>
          </w:p>
        </w:tc>
      </w:tr>
      <w:tr>
        <w:tc>
          <w:tcPr/>
          <w:p>
            <w:pPr>
              <w:pStyle w:val="Compact"/>
              <w:jc w:val="left"/>
            </w:pPr>
            <w:r>
              <w:t xml:space="preserve">asi3_15_item_order</w:t>
            </w:r>
          </w:p>
        </w:tc>
        <w:tc>
          <w:tcPr/>
          <w:p>
            <w:pPr>
              <w:pStyle w:val="Compact"/>
              <w:jc w:val="right"/>
            </w:pPr>
            <w:r>
              <w:t xml:space="preserve">0.0896</w:t>
            </w:r>
          </w:p>
        </w:tc>
      </w:tr>
      <w:tr>
        <w:tc>
          <w:tcPr/>
          <w:p>
            <w:pPr>
              <w:pStyle w:val="Compact"/>
              <w:jc w:val="left"/>
            </w:pPr>
            <w:r>
              <w:t xml:space="preserve">wisdm37_30_item_order</w:t>
            </w:r>
          </w:p>
        </w:tc>
        <w:tc>
          <w:tcPr/>
          <w:p>
            <w:pPr>
              <w:pStyle w:val="Compact"/>
              <w:jc w:val="right"/>
            </w:pPr>
            <w:r>
              <w:t xml:space="preserve">-0.0893</w:t>
            </w:r>
          </w:p>
        </w:tc>
      </w:tr>
      <w:tr>
        <w:tc>
          <w:tcPr/>
          <w:p>
            <w:pPr>
              <w:pStyle w:val="Compact"/>
              <w:jc w:val="left"/>
            </w:pPr>
            <w:r>
              <w:t xml:space="preserve">longest_quit_order</w:t>
            </w:r>
          </w:p>
        </w:tc>
        <w:tc>
          <w:tcPr/>
          <w:p>
            <w:pPr>
              <w:pStyle w:val="Compact"/>
              <w:jc w:val="right"/>
            </w:pPr>
            <w:r>
              <w:t xml:space="preserve">0.0836</w:t>
            </w:r>
          </w:p>
        </w:tc>
      </w:tr>
      <w:tr>
        <w:tc>
          <w:tcPr/>
          <w:p>
            <w:pPr>
              <w:pStyle w:val="Compact"/>
              <w:jc w:val="left"/>
            </w:pPr>
            <w:r>
              <w:t xml:space="preserve">wsws_want_cig_24h_item_order</w:t>
            </w:r>
          </w:p>
        </w:tc>
        <w:tc>
          <w:tcPr/>
          <w:p>
            <w:pPr>
              <w:pStyle w:val="Compact"/>
              <w:jc w:val="right"/>
            </w:pPr>
            <w:r>
              <w:t xml:space="preserve">-0.0769</w:t>
            </w:r>
          </w:p>
        </w:tc>
      </w:tr>
      <w:tr>
        <w:tc>
          <w:tcPr/>
          <w:p>
            <w:pPr>
              <w:pStyle w:val="Compact"/>
              <w:jc w:val="left"/>
            </w:pPr>
            <w:r>
              <w:t xml:space="preserve">treatment_varenicline_x_live_with_smoker_live_alone_or_only_with_partner</w:t>
            </w:r>
          </w:p>
        </w:tc>
        <w:tc>
          <w:tcPr/>
          <w:p>
            <w:pPr>
              <w:pStyle w:val="Compact"/>
              <w:jc w:val="right"/>
            </w:pPr>
            <w:r>
              <w:t xml:space="preserve">-0.0722</w:t>
            </w:r>
          </w:p>
        </w:tc>
      </w:tr>
      <w:tr>
        <w:tc>
          <w:tcPr/>
          <w:p>
            <w:pPr>
              <w:pStyle w:val="Compact"/>
              <w:jc w:val="left"/>
            </w:pPr>
            <w:r>
              <w:t xml:space="preserve">race_ehr_black_african_american</w:t>
            </w:r>
          </w:p>
        </w:tc>
        <w:tc>
          <w:tcPr/>
          <w:p>
            <w:pPr>
              <w:pStyle w:val="Compact"/>
              <w:jc w:val="right"/>
            </w:pPr>
            <w:r>
              <w:t xml:space="preserve">-0.0675</w:t>
            </w:r>
          </w:p>
        </w:tc>
      </w:tr>
      <w:tr>
        <w:tc>
          <w:tcPr/>
          <w:p>
            <w:pPr>
              <w:pStyle w:val="Compact"/>
              <w:jc w:val="left"/>
            </w:pPr>
            <w:r>
              <w:t xml:space="preserve">shp_2_item_order</w:t>
            </w:r>
          </w:p>
        </w:tc>
        <w:tc>
          <w:tcPr/>
          <w:p>
            <w:pPr>
              <w:pStyle w:val="Compact"/>
              <w:jc w:val="right"/>
            </w:pPr>
            <w:r>
              <w:t xml:space="preserve">0.0673</w:t>
            </w:r>
          </w:p>
        </w:tc>
      </w:tr>
      <w:tr>
        <w:tc>
          <w:tcPr/>
          <w:p>
            <w:pPr>
              <w:pStyle w:val="Compact"/>
              <w:jc w:val="left"/>
            </w:pPr>
            <w:r>
              <w:t xml:space="preserve">dts_13_item_order</w:t>
            </w:r>
          </w:p>
        </w:tc>
        <w:tc>
          <w:tcPr/>
          <w:p>
            <w:pPr>
              <w:pStyle w:val="Compact"/>
              <w:jc w:val="right"/>
            </w:pPr>
            <w:r>
              <w:t xml:space="preserve">0.0669</w:t>
            </w:r>
          </w:p>
        </w:tc>
      </w:tr>
      <w:tr>
        <w:tc>
          <w:tcPr/>
          <w:p>
            <w:pPr>
              <w:pStyle w:val="Compact"/>
              <w:jc w:val="left"/>
            </w:pPr>
            <w:r>
              <w:t xml:space="preserve">treatment_combo_nrt_x_race_ehr_black_african_american</w:t>
            </w:r>
          </w:p>
        </w:tc>
        <w:tc>
          <w:tcPr/>
          <w:p>
            <w:pPr>
              <w:pStyle w:val="Compact"/>
              <w:jc w:val="right"/>
            </w:pPr>
            <w:r>
              <w:t xml:space="preserve">-0.0663</w:t>
            </w:r>
          </w:p>
        </w:tc>
      </w:tr>
      <w:tr>
        <w:tc>
          <w:tcPr/>
          <w:p>
            <w:pPr>
              <w:pStyle w:val="Compact"/>
              <w:jc w:val="left"/>
            </w:pPr>
            <w:r>
              <w:t xml:space="preserve">time_around_smokers_weekend_order</w:t>
            </w:r>
          </w:p>
        </w:tc>
        <w:tc>
          <w:tcPr/>
          <w:p>
            <w:pPr>
              <w:pStyle w:val="Compact"/>
              <w:jc w:val="right"/>
            </w:pPr>
            <w:r>
              <w:t xml:space="preserve">-0.0645</w:t>
            </w:r>
          </w:p>
        </w:tc>
      </w:tr>
      <w:tr>
        <w:tc>
          <w:tcPr/>
          <w:p>
            <w:pPr>
              <w:pStyle w:val="Compact"/>
              <w:jc w:val="left"/>
            </w:pPr>
            <w:r>
              <w:t xml:space="preserve">life_satisfaction_order</w:t>
            </w:r>
          </w:p>
        </w:tc>
        <w:tc>
          <w:tcPr/>
          <w:p>
            <w:pPr>
              <w:pStyle w:val="Compact"/>
              <w:jc w:val="right"/>
            </w:pPr>
            <w:r>
              <w:t xml:space="preserve">0.0615</w:t>
            </w:r>
          </w:p>
        </w:tc>
      </w:tr>
      <w:tr>
        <w:tc>
          <w:tcPr/>
          <w:p>
            <w:pPr>
              <w:pStyle w:val="Compact"/>
              <w:jc w:val="left"/>
            </w:pPr>
            <w:r>
              <w:t xml:space="preserve">treatment_combo_nrt_x_wisdm37_22_item_order</w:t>
            </w:r>
          </w:p>
        </w:tc>
        <w:tc>
          <w:tcPr/>
          <w:p>
            <w:pPr>
              <w:pStyle w:val="Compact"/>
              <w:jc w:val="right"/>
            </w:pPr>
            <w:r>
              <w:t xml:space="preserve">-0.0607</w:t>
            </w:r>
          </w:p>
        </w:tc>
      </w:tr>
      <w:tr>
        <w:tc>
          <w:tcPr/>
          <w:p>
            <w:pPr>
              <w:pStyle w:val="Compact"/>
              <w:jc w:val="left"/>
            </w:pPr>
            <w:r>
              <w:t xml:space="preserve">income_order</w:t>
            </w:r>
          </w:p>
        </w:tc>
        <w:tc>
          <w:tcPr/>
          <w:p>
            <w:pPr>
              <w:pStyle w:val="Compact"/>
              <w:jc w:val="right"/>
            </w:pPr>
            <w:r>
              <w:t xml:space="preserve">0.0557</w:t>
            </w:r>
          </w:p>
        </w:tc>
      </w:tr>
      <w:tr>
        <w:tc>
          <w:tcPr/>
          <w:p>
            <w:pPr>
              <w:pStyle w:val="Compact"/>
              <w:jc w:val="left"/>
            </w:pPr>
            <w:r>
              <w:t xml:space="preserve">mfi_15_item_order</w:t>
            </w:r>
          </w:p>
        </w:tc>
        <w:tc>
          <w:tcPr/>
          <w:p>
            <w:pPr>
              <w:pStyle w:val="Compact"/>
              <w:jc w:val="right"/>
            </w:pPr>
            <w:r>
              <w:t xml:space="preserve">0.0518</w:t>
            </w:r>
          </w:p>
        </w:tc>
      </w:tr>
      <w:tr>
        <w:tc>
          <w:tcPr/>
          <w:p>
            <w:pPr>
              <w:pStyle w:val="Compact"/>
              <w:jc w:val="left"/>
            </w:pPr>
            <w:r>
              <w:t xml:space="preserve">mfi_9_item_order</w:t>
            </w:r>
          </w:p>
        </w:tc>
        <w:tc>
          <w:tcPr/>
          <w:p>
            <w:pPr>
              <w:pStyle w:val="Compact"/>
              <w:jc w:val="right"/>
            </w:pPr>
            <w:r>
              <w:t xml:space="preserve">-0.0478</w:t>
            </w:r>
          </w:p>
        </w:tc>
      </w:tr>
      <w:tr>
        <w:tc>
          <w:tcPr/>
          <w:p>
            <w:pPr>
              <w:pStyle w:val="Compact"/>
              <w:jc w:val="left"/>
            </w:pPr>
            <w:r>
              <w:t xml:space="preserve">treatment_combo_nrt_x_smoke_menthol_no</w:t>
            </w:r>
          </w:p>
        </w:tc>
        <w:tc>
          <w:tcPr/>
          <w:p>
            <w:pPr>
              <w:pStyle w:val="Compact"/>
              <w:jc w:val="right"/>
            </w:pPr>
            <w:r>
              <w:t xml:space="preserve">0.0468</w:t>
            </w:r>
          </w:p>
        </w:tc>
      </w:tr>
      <w:tr>
        <w:tc>
          <w:tcPr/>
          <w:p>
            <w:pPr>
              <w:pStyle w:val="Compact"/>
              <w:jc w:val="left"/>
            </w:pPr>
            <w:r>
              <w:t xml:space="preserve">tot_quit_attempt</w:t>
            </w:r>
          </w:p>
        </w:tc>
        <w:tc>
          <w:tcPr/>
          <w:p>
            <w:pPr>
              <w:pStyle w:val="Compact"/>
              <w:jc w:val="right"/>
            </w:pPr>
            <w:r>
              <w:t xml:space="preserve">0.0466</w:t>
            </w:r>
          </w:p>
        </w:tc>
      </w:tr>
      <w:tr>
        <w:tc>
          <w:tcPr/>
          <w:p>
            <w:pPr>
              <w:pStyle w:val="Compact"/>
              <w:jc w:val="left"/>
            </w:pPr>
            <w:r>
              <w:t xml:space="preserve">wisdm37_5_item_order</w:t>
            </w:r>
          </w:p>
        </w:tc>
        <w:tc>
          <w:tcPr/>
          <w:p>
            <w:pPr>
              <w:pStyle w:val="Compact"/>
              <w:jc w:val="right"/>
            </w:pPr>
            <w:r>
              <w:t xml:space="preserve">-0.0456</w:t>
            </w:r>
          </w:p>
        </w:tc>
      </w:tr>
      <w:tr>
        <w:tc>
          <w:tcPr/>
          <w:p>
            <w:pPr>
              <w:pStyle w:val="Compact"/>
              <w:jc w:val="left"/>
            </w:pPr>
            <w:r>
              <w:t xml:space="preserve">important_to_quit_order</w:t>
            </w:r>
          </w:p>
        </w:tc>
        <w:tc>
          <w:tcPr/>
          <w:p>
            <w:pPr>
              <w:pStyle w:val="Compact"/>
              <w:jc w:val="right"/>
            </w:pPr>
            <w:r>
              <w:t xml:space="preserve">0.0431</w:t>
            </w:r>
          </w:p>
        </w:tc>
      </w:tr>
      <w:tr>
        <w:tc>
          <w:tcPr/>
          <w:p>
            <w:pPr>
              <w:pStyle w:val="Compact"/>
              <w:jc w:val="left"/>
            </w:pPr>
            <w:r>
              <w:t xml:space="preserve">treatment_patch_x_used_cigars_never_tried</w:t>
            </w:r>
          </w:p>
        </w:tc>
        <w:tc>
          <w:tcPr/>
          <w:p>
            <w:pPr>
              <w:pStyle w:val="Compact"/>
              <w:jc w:val="right"/>
            </w:pPr>
            <w:r>
              <w:t xml:space="preserve">-0.0428</w:t>
            </w:r>
          </w:p>
        </w:tc>
      </w:tr>
      <w:tr>
        <w:tc>
          <w:tcPr/>
          <w:p>
            <w:pPr>
              <w:pStyle w:val="Compact"/>
              <w:jc w:val="left"/>
            </w:pPr>
            <w:r>
              <w:t xml:space="preserve">treatment_patch_x_close_smoke_friend_no</w:t>
            </w:r>
          </w:p>
        </w:tc>
        <w:tc>
          <w:tcPr/>
          <w:p>
            <w:pPr>
              <w:pStyle w:val="Compact"/>
              <w:jc w:val="right"/>
            </w:pPr>
            <w:r>
              <w:t xml:space="preserve">-0.0419</w:t>
            </w:r>
          </w:p>
        </w:tc>
      </w:tr>
      <w:tr>
        <w:tc>
          <w:tcPr/>
          <w:p>
            <w:pPr>
              <w:pStyle w:val="Compact"/>
              <w:jc w:val="left"/>
            </w:pPr>
            <w:r>
              <w:t xml:space="preserve">treatment_combo_nrt_x_dts_5_item_order</w:t>
            </w:r>
          </w:p>
        </w:tc>
        <w:tc>
          <w:tcPr/>
          <w:p>
            <w:pPr>
              <w:pStyle w:val="Compact"/>
              <w:jc w:val="right"/>
            </w:pPr>
            <w:r>
              <w:t xml:space="preserve">0.0415</w:t>
            </w:r>
          </w:p>
        </w:tc>
      </w:tr>
      <w:tr>
        <w:tc>
          <w:tcPr/>
          <w:p>
            <w:pPr>
              <w:pStyle w:val="Compact"/>
              <w:jc w:val="left"/>
            </w:pPr>
            <w:r>
              <w:t xml:space="preserve">wisdm37_27_item_order</w:t>
            </w:r>
          </w:p>
        </w:tc>
        <w:tc>
          <w:tcPr/>
          <w:p>
            <w:pPr>
              <w:pStyle w:val="Compact"/>
              <w:jc w:val="right"/>
            </w:pPr>
            <w:r>
              <w:t xml:space="preserve">-0.0414</w:t>
            </w:r>
          </w:p>
        </w:tc>
      </w:tr>
      <w:tr>
        <w:tc>
          <w:tcPr/>
          <w:p>
            <w:pPr>
              <w:pStyle w:val="Compact"/>
              <w:jc w:val="left"/>
            </w:pPr>
            <w:r>
              <w:t xml:space="preserve">smoke_menthol_yes</w:t>
            </w:r>
          </w:p>
        </w:tc>
        <w:tc>
          <w:tcPr/>
          <w:p>
            <w:pPr>
              <w:pStyle w:val="Compact"/>
              <w:jc w:val="right"/>
            </w:pPr>
            <w:r>
              <w:t xml:space="preserve">-0.0403</w:t>
            </w:r>
          </w:p>
        </w:tc>
      </w:tr>
      <w:tr>
        <w:tc>
          <w:tcPr/>
          <w:p>
            <w:pPr>
              <w:pStyle w:val="Compact"/>
              <w:jc w:val="left"/>
            </w:pPr>
            <w:r>
              <w:t xml:space="preserve">wisdm37_13_item_order</w:t>
            </w:r>
          </w:p>
        </w:tc>
        <w:tc>
          <w:tcPr/>
          <w:p>
            <w:pPr>
              <w:pStyle w:val="Compact"/>
              <w:jc w:val="right"/>
            </w:pPr>
            <w:r>
              <w:t xml:space="preserve">-0.0389</w:t>
            </w:r>
          </w:p>
        </w:tc>
      </w:tr>
      <w:tr>
        <w:tc>
          <w:tcPr/>
          <w:p>
            <w:pPr>
              <w:pStyle w:val="Compact"/>
              <w:jc w:val="left"/>
            </w:pPr>
            <w:r>
              <w:t xml:space="preserve">shp_9_item_order</w:t>
            </w:r>
          </w:p>
        </w:tc>
        <w:tc>
          <w:tcPr/>
          <w:p>
            <w:pPr>
              <w:pStyle w:val="Compact"/>
              <w:jc w:val="right"/>
            </w:pPr>
            <w:r>
              <w:t xml:space="preserve">0.0384</w:t>
            </w:r>
          </w:p>
        </w:tc>
      </w:tr>
      <w:tr>
        <w:tc>
          <w:tcPr/>
          <w:p>
            <w:pPr>
              <w:pStyle w:val="Compact"/>
              <w:jc w:val="left"/>
            </w:pPr>
            <w:r>
              <w:t xml:space="preserve">treatment_varenicline_x_asi3_15_item_order</w:t>
            </w:r>
          </w:p>
        </w:tc>
        <w:tc>
          <w:tcPr/>
          <w:p>
            <w:pPr>
              <w:pStyle w:val="Compact"/>
              <w:jc w:val="right"/>
            </w:pPr>
            <w:r>
              <w:t xml:space="preserve">0.0381</w:t>
            </w:r>
          </w:p>
        </w:tc>
      </w:tr>
      <w:tr>
        <w:tc>
          <w:tcPr/>
          <w:p>
            <w:pPr>
              <w:pStyle w:val="Compact"/>
              <w:jc w:val="left"/>
            </w:pPr>
            <w:r>
              <w:t xml:space="preserve">wsws_unhappy_24h_item_order</w:t>
            </w:r>
          </w:p>
        </w:tc>
        <w:tc>
          <w:tcPr/>
          <w:p>
            <w:pPr>
              <w:pStyle w:val="Compact"/>
              <w:jc w:val="right"/>
            </w:pPr>
            <w:r>
              <w:t xml:space="preserve">-0.0378</w:t>
            </w:r>
          </w:p>
        </w:tc>
      </w:tr>
      <w:tr>
        <w:tc>
          <w:tcPr/>
          <w:p>
            <w:pPr>
              <w:pStyle w:val="Compact"/>
              <w:jc w:val="left"/>
            </w:pPr>
            <w:r>
              <w:t xml:space="preserve">wsws_5_item_order</w:t>
            </w:r>
          </w:p>
        </w:tc>
        <w:tc>
          <w:tcPr/>
          <w:p>
            <w:pPr>
              <w:pStyle w:val="Compact"/>
              <w:jc w:val="right"/>
            </w:pPr>
            <w:r>
              <w:t xml:space="preserve">0.0366</w:t>
            </w:r>
          </w:p>
        </w:tc>
      </w:tr>
      <w:tr>
        <w:tc>
          <w:tcPr/>
          <w:p>
            <w:pPr>
              <w:pStyle w:val="Compact"/>
              <w:jc w:val="left"/>
            </w:pPr>
            <w:r>
              <w:t xml:space="preserve">treatment_patch_x_used_cigars_tried</w:t>
            </w:r>
          </w:p>
        </w:tc>
        <w:tc>
          <w:tcPr/>
          <w:p>
            <w:pPr>
              <w:pStyle w:val="Compact"/>
              <w:jc w:val="right"/>
            </w:pPr>
            <w:r>
              <w:t xml:space="preserve">0.0354</w:t>
            </w:r>
          </w:p>
        </w:tc>
      </w:tr>
      <w:tr>
        <w:tc>
          <w:tcPr/>
          <w:p>
            <w:pPr>
              <w:pStyle w:val="Compact"/>
              <w:jc w:val="left"/>
            </w:pPr>
            <w:r>
              <w:t xml:space="preserve">sip2r_2_item_order</w:t>
            </w:r>
          </w:p>
        </w:tc>
        <w:tc>
          <w:tcPr/>
          <w:p>
            <w:pPr>
              <w:pStyle w:val="Compact"/>
              <w:jc w:val="right"/>
            </w:pPr>
            <w:r>
              <w:t xml:space="preserve">-0.0343</w:t>
            </w:r>
          </w:p>
        </w:tc>
      </w:tr>
      <w:tr>
        <w:tc>
          <w:tcPr/>
          <w:p>
            <w:pPr>
              <w:pStyle w:val="Compact"/>
              <w:jc w:val="left"/>
            </w:pPr>
            <w:r>
              <w:t xml:space="preserve">treatment_patch_x_close_smoke_co_worker_yes</w:t>
            </w:r>
          </w:p>
        </w:tc>
        <w:tc>
          <w:tcPr/>
          <w:p>
            <w:pPr>
              <w:pStyle w:val="Compact"/>
              <w:jc w:val="right"/>
            </w:pPr>
            <w:r>
              <w:t xml:space="preserve">0.0336</w:t>
            </w:r>
          </w:p>
        </w:tc>
      </w:tr>
      <w:tr>
        <w:tc>
          <w:tcPr/>
          <w:p>
            <w:pPr>
              <w:pStyle w:val="Compact"/>
              <w:jc w:val="left"/>
            </w:pPr>
            <w:r>
              <w:t xml:space="preserve">treatment_varenicline_x_mfi_6_item_order</w:t>
            </w:r>
          </w:p>
        </w:tc>
        <w:tc>
          <w:tcPr/>
          <w:p>
            <w:pPr>
              <w:pStyle w:val="Compact"/>
              <w:jc w:val="right"/>
            </w:pPr>
            <w:r>
              <w:t xml:space="preserve">0.0320</w:t>
            </w:r>
          </w:p>
        </w:tc>
      </w:tr>
      <w:tr>
        <w:tc>
          <w:tcPr/>
          <w:p>
            <w:pPr>
              <w:pStyle w:val="Compact"/>
              <w:jc w:val="left"/>
            </w:pPr>
            <w:r>
              <w:t xml:space="preserve">treatment_varenicline_x_income_order</w:t>
            </w:r>
          </w:p>
        </w:tc>
        <w:tc>
          <w:tcPr/>
          <w:p>
            <w:pPr>
              <w:pStyle w:val="Compact"/>
              <w:jc w:val="right"/>
            </w:pPr>
            <w:r>
              <w:t xml:space="preserve">0.0317</w:t>
            </w:r>
          </w:p>
        </w:tc>
      </w:tr>
      <w:tr>
        <w:tc>
          <w:tcPr/>
          <w:p>
            <w:pPr>
              <w:pStyle w:val="Compact"/>
              <w:jc w:val="left"/>
            </w:pPr>
            <w:r>
              <w:t xml:space="preserve">treatment_varenicline_x_spouse_smoke_no</w:t>
            </w:r>
          </w:p>
        </w:tc>
        <w:tc>
          <w:tcPr/>
          <w:p>
            <w:pPr>
              <w:pStyle w:val="Compact"/>
              <w:jc w:val="right"/>
            </w:pPr>
            <w:r>
              <w:t xml:space="preserve">0.0316</w:t>
            </w:r>
          </w:p>
        </w:tc>
      </w:tr>
      <w:tr>
        <w:tc>
          <w:tcPr/>
          <w:p>
            <w:pPr>
              <w:pStyle w:val="Compact"/>
              <w:jc w:val="left"/>
            </w:pPr>
            <w:r>
              <w:t xml:space="preserve">wsws_18_item_order</w:t>
            </w:r>
          </w:p>
        </w:tc>
        <w:tc>
          <w:tcPr/>
          <w:p>
            <w:pPr>
              <w:pStyle w:val="Compact"/>
              <w:jc w:val="right"/>
            </w:pPr>
            <w:r>
              <w:t xml:space="preserve">-0.0305</w:t>
            </w:r>
          </w:p>
        </w:tc>
      </w:tr>
      <w:tr>
        <w:tc>
          <w:tcPr/>
          <w:p>
            <w:pPr>
              <w:pStyle w:val="Compact"/>
              <w:jc w:val="left"/>
            </w:pPr>
            <w:r>
              <w:t xml:space="preserve">treatment_combo_nrt_x_wisdm37_30_item_order</w:t>
            </w:r>
          </w:p>
        </w:tc>
        <w:tc>
          <w:tcPr/>
          <w:p>
            <w:pPr>
              <w:pStyle w:val="Compact"/>
              <w:jc w:val="right"/>
            </w:pPr>
            <w:r>
              <w:t xml:space="preserve">-0.0301</w:t>
            </w:r>
          </w:p>
        </w:tc>
      </w:tr>
      <w:tr>
        <w:tc>
          <w:tcPr/>
          <w:p>
            <w:pPr>
              <w:pStyle w:val="Compact"/>
              <w:jc w:val="left"/>
            </w:pPr>
            <w:r>
              <w:t xml:space="preserve">marital_status_ehr_married</w:t>
            </w:r>
          </w:p>
        </w:tc>
        <w:tc>
          <w:tcPr/>
          <w:p>
            <w:pPr>
              <w:pStyle w:val="Compact"/>
              <w:jc w:val="right"/>
            </w:pPr>
            <w:r>
              <w:t xml:space="preserve">0.0299</w:t>
            </w:r>
          </w:p>
        </w:tc>
      </w:tr>
      <w:tr>
        <w:tc>
          <w:tcPr/>
          <w:p>
            <w:pPr>
              <w:pStyle w:val="Compact"/>
              <w:jc w:val="left"/>
            </w:pPr>
            <w:r>
              <w:t xml:space="preserve">treatment_combo_nrt_x_marital_status_ehr_divorced</w:t>
            </w:r>
          </w:p>
        </w:tc>
        <w:tc>
          <w:tcPr/>
          <w:p>
            <w:pPr>
              <w:pStyle w:val="Compact"/>
              <w:jc w:val="right"/>
            </w:pPr>
            <w:r>
              <w:t xml:space="preserve">-0.0293</w:t>
            </w:r>
          </w:p>
        </w:tc>
      </w:tr>
      <w:tr>
        <w:tc>
          <w:tcPr/>
          <w:p>
            <w:pPr>
              <w:pStyle w:val="Compact"/>
              <w:jc w:val="left"/>
            </w:pPr>
            <w:r>
              <w:t xml:space="preserve">treatment_combo_nrt_x_dsm5_6_item_no</w:t>
            </w:r>
          </w:p>
        </w:tc>
        <w:tc>
          <w:tcPr/>
          <w:p>
            <w:pPr>
              <w:pStyle w:val="Compact"/>
              <w:jc w:val="right"/>
            </w:pPr>
            <w:r>
              <w:t xml:space="preserve">0.0287</w:t>
            </w:r>
          </w:p>
        </w:tc>
      </w:tr>
      <w:tr>
        <w:tc>
          <w:tcPr/>
          <w:p>
            <w:pPr>
              <w:pStyle w:val="Compact"/>
              <w:jc w:val="left"/>
            </w:pPr>
            <w:r>
              <w:t xml:space="preserve">treatment_varenicline_x_close_smoke_relative_no</w:t>
            </w:r>
          </w:p>
        </w:tc>
        <w:tc>
          <w:tcPr/>
          <w:p>
            <w:pPr>
              <w:pStyle w:val="Compact"/>
              <w:jc w:val="right"/>
            </w:pPr>
            <w:r>
              <w:t xml:space="preserve">-0.0287</w:t>
            </w:r>
          </w:p>
        </w:tc>
      </w:tr>
      <w:tr>
        <w:tc>
          <w:tcPr/>
          <w:p>
            <w:pPr>
              <w:pStyle w:val="Compact"/>
              <w:jc w:val="left"/>
            </w:pPr>
            <w:r>
              <w:t xml:space="preserve">sip2r_3_item_order</w:t>
            </w:r>
          </w:p>
        </w:tc>
        <w:tc>
          <w:tcPr/>
          <w:p>
            <w:pPr>
              <w:pStyle w:val="Compact"/>
              <w:jc w:val="right"/>
            </w:pPr>
            <w:r>
              <w:t xml:space="preserve">-0.0277</w:t>
            </w:r>
          </w:p>
        </w:tc>
      </w:tr>
      <w:tr>
        <w:tc>
          <w:tcPr/>
          <w:p>
            <w:pPr>
              <w:pStyle w:val="Compact"/>
              <w:jc w:val="left"/>
            </w:pPr>
            <w:r>
              <w:t xml:space="preserve">treatment_varenicline_x_dsm5_3_item_yes</w:t>
            </w:r>
          </w:p>
        </w:tc>
        <w:tc>
          <w:tcPr/>
          <w:p>
            <w:pPr>
              <w:pStyle w:val="Compact"/>
              <w:jc w:val="right"/>
            </w:pPr>
            <w:r>
              <w:t xml:space="preserve">0.0275</w:t>
            </w:r>
          </w:p>
        </w:tc>
      </w:tr>
      <w:tr>
        <w:tc>
          <w:tcPr/>
          <w:p>
            <w:pPr>
              <w:pStyle w:val="Compact"/>
              <w:jc w:val="left"/>
            </w:pPr>
            <w:r>
              <w:t xml:space="preserve">treatment_varenicline_x_used_cigars_never_tried</w:t>
            </w:r>
          </w:p>
        </w:tc>
        <w:tc>
          <w:tcPr/>
          <w:p>
            <w:pPr>
              <w:pStyle w:val="Compact"/>
              <w:jc w:val="right"/>
            </w:pPr>
            <w:r>
              <w:t xml:space="preserve">0.0259</w:t>
            </w:r>
          </w:p>
        </w:tc>
      </w:tr>
      <w:tr>
        <w:tc>
          <w:tcPr/>
          <w:p>
            <w:pPr>
              <w:pStyle w:val="Compact"/>
              <w:jc w:val="left"/>
            </w:pPr>
            <w:r>
              <w:t xml:space="preserve">hdsm_tense</w:t>
            </w:r>
          </w:p>
        </w:tc>
        <w:tc>
          <w:tcPr/>
          <w:p>
            <w:pPr>
              <w:pStyle w:val="Compact"/>
              <w:jc w:val="right"/>
            </w:pPr>
            <w:r>
              <w:t xml:space="preserve">-0.0258</w:t>
            </w:r>
          </w:p>
        </w:tc>
      </w:tr>
      <w:tr>
        <w:tc>
          <w:tcPr/>
          <w:p>
            <w:pPr>
              <w:pStyle w:val="Compact"/>
              <w:jc w:val="left"/>
            </w:pPr>
            <w:r>
              <w:t xml:space="preserve">treatment_combo_nrt_x_asi3_2_item_order</w:t>
            </w:r>
          </w:p>
        </w:tc>
        <w:tc>
          <w:tcPr/>
          <w:p>
            <w:pPr>
              <w:pStyle w:val="Compact"/>
              <w:jc w:val="right"/>
            </w:pPr>
            <w:r>
              <w:t xml:space="preserve">-0.0257</w:t>
            </w:r>
          </w:p>
        </w:tc>
      </w:tr>
      <w:tr>
        <w:tc>
          <w:tcPr/>
          <w:p>
            <w:pPr>
              <w:pStyle w:val="Compact"/>
              <w:jc w:val="left"/>
            </w:pPr>
            <w:r>
              <w:t xml:space="preserve">treatment_combo_nrt_x_race_ehr_white</w:t>
            </w:r>
          </w:p>
        </w:tc>
        <w:tc>
          <w:tcPr/>
          <w:p>
            <w:pPr>
              <w:pStyle w:val="Compact"/>
              <w:jc w:val="right"/>
            </w:pPr>
            <w:r>
              <w:t xml:space="preserve">0.0251</w:t>
            </w:r>
          </w:p>
        </w:tc>
      </w:tr>
      <w:tr>
        <w:tc>
          <w:tcPr/>
          <w:p>
            <w:pPr>
              <w:pStyle w:val="Compact"/>
              <w:jc w:val="left"/>
            </w:pPr>
            <w:r>
              <w:t xml:space="preserve">treatment_combo_nrt_x_marital_status_ehr_married</w:t>
            </w:r>
          </w:p>
        </w:tc>
        <w:tc>
          <w:tcPr/>
          <w:p>
            <w:pPr>
              <w:pStyle w:val="Compact"/>
              <w:jc w:val="right"/>
            </w:pPr>
            <w:r>
              <w:t xml:space="preserve">0.0242</w:t>
            </w:r>
          </w:p>
        </w:tc>
      </w:tr>
      <w:tr>
        <w:tc>
          <w:tcPr/>
          <w:p>
            <w:pPr>
              <w:pStyle w:val="Compact"/>
              <w:jc w:val="left"/>
            </w:pPr>
            <w:r>
              <w:t xml:space="preserve">wisdm37_18_item_order</w:t>
            </w:r>
          </w:p>
        </w:tc>
        <w:tc>
          <w:tcPr/>
          <w:p>
            <w:pPr>
              <w:pStyle w:val="Compact"/>
              <w:jc w:val="right"/>
            </w:pPr>
            <w:r>
              <w:t xml:space="preserve">-0.0239</w:t>
            </w:r>
          </w:p>
        </w:tc>
      </w:tr>
      <w:tr>
        <w:tc>
          <w:tcPr/>
          <w:p>
            <w:pPr>
              <w:pStyle w:val="Compact"/>
              <w:jc w:val="left"/>
            </w:pPr>
            <w:r>
              <w:t xml:space="preserve">treatment_combo_nrt_x_dsm5_10_item_yes</w:t>
            </w:r>
          </w:p>
        </w:tc>
        <w:tc>
          <w:tcPr/>
          <w:p>
            <w:pPr>
              <w:pStyle w:val="Compact"/>
              <w:jc w:val="right"/>
            </w:pPr>
            <w:r>
              <w:t xml:space="preserve">-0.0235</w:t>
            </w:r>
          </w:p>
        </w:tc>
      </w:tr>
      <w:tr>
        <w:tc>
          <w:tcPr/>
          <w:p>
            <w:pPr>
              <w:pStyle w:val="Compact"/>
              <w:jc w:val="left"/>
            </w:pPr>
            <w:r>
              <w:t xml:space="preserve">dsm5_12_item_no</w:t>
            </w:r>
          </w:p>
        </w:tc>
        <w:tc>
          <w:tcPr/>
          <w:p>
            <w:pPr>
              <w:pStyle w:val="Compact"/>
              <w:jc w:val="right"/>
            </w:pPr>
            <w:r>
              <w:t xml:space="preserve">0.0233</w:t>
            </w:r>
          </w:p>
        </w:tc>
      </w:tr>
      <w:tr>
        <w:tc>
          <w:tcPr/>
          <w:p>
            <w:pPr>
              <w:pStyle w:val="Compact"/>
              <w:jc w:val="left"/>
            </w:pPr>
            <w:r>
              <w:t xml:space="preserve">dsm5_12_item_yes</w:t>
            </w:r>
          </w:p>
        </w:tc>
        <w:tc>
          <w:tcPr/>
          <w:p>
            <w:pPr>
              <w:pStyle w:val="Compact"/>
              <w:jc w:val="right"/>
            </w:pPr>
            <w:r>
              <w:t xml:space="preserve">-0.0233</w:t>
            </w:r>
          </w:p>
        </w:tc>
      </w:tr>
      <w:tr>
        <w:tc>
          <w:tcPr/>
          <w:p>
            <w:pPr>
              <w:pStyle w:val="Compact"/>
              <w:jc w:val="left"/>
            </w:pPr>
            <w:r>
              <w:t xml:space="preserve">treatment_patch_x_work_ban_no_smoking_allowed</w:t>
            </w:r>
          </w:p>
        </w:tc>
        <w:tc>
          <w:tcPr/>
          <w:p>
            <w:pPr>
              <w:pStyle w:val="Compact"/>
              <w:jc w:val="right"/>
            </w:pPr>
            <w:r>
              <w:t xml:space="preserve">-0.0232</w:t>
            </w:r>
          </w:p>
        </w:tc>
      </w:tr>
      <w:tr>
        <w:tc>
          <w:tcPr/>
          <w:p>
            <w:pPr>
              <w:pStyle w:val="Compact"/>
              <w:jc w:val="left"/>
            </w:pPr>
            <w:r>
              <w:t xml:space="preserve">berlin_7_order</w:t>
            </w:r>
          </w:p>
        </w:tc>
        <w:tc>
          <w:tcPr/>
          <w:p>
            <w:pPr>
              <w:pStyle w:val="Compact"/>
              <w:jc w:val="right"/>
            </w:pPr>
            <w:r>
              <w:t xml:space="preserve">-0.0232</w:t>
            </w:r>
          </w:p>
        </w:tc>
      </w:tr>
      <w:tr>
        <w:tc>
          <w:tcPr/>
          <w:p>
            <w:pPr>
              <w:pStyle w:val="Compact"/>
              <w:jc w:val="left"/>
            </w:pPr>
            <w:r>
              <w:t xml:space="preserve">treatment_patch_x_wsws_crave_24h_item_order</w:t>
            </w:r>
          </w:p>
        </w:tc>
        <w:tc>
          <w:tcPr/>
          <w:p>
            <w:pPr>
              <w:pStyle w:val="Compact"/>
              <w:jc w:val="right"/>
            </w:pPr>
            <w:r>
              <w:t xml:space="preserve">-0.0226</w:t>
            </w:r>
          </w:p>
        </w:tc>
      </w:tr>
      <w:tr>
        <w:tc>
          <w:tcPr/>
          <w:p>
            <w:pPr>
              <w:pStyle w:val="Compact"/>
              <w:jc w:val="left"/>
            </w:pPr>
            <w:r>
              <w:t xml:space="preserve">quit_success_30d_order</w:t>
            </w:r>
          </w:p>
        </w:tc>
        <w:tc>
          <w:tcPr/>
          <w:p>
            <w:pPr>
              <w:pStyle w:val="Compact"/>
              <w:jc w:val="right"/>
            </w:pPr>
            <w:r>
              <w:t xml:space="preserve">0.0220</w:t>
            </w:r>
          </w:p>
        </w:tc>
      </w:tr>
      <w:tr>
        <w:tc>
          <w:tcPr/>
          <w:p>
            <w:pPr>
              <w:pStyle w:val="Compact"/>
              <w:jc w:val="left"/>
            </w:pPr>
            <w:r>
              <w:t xml:space="preserve">treatment_combo_nrt_x_smoke_menthol_yes</w:t>
            </w:r>
          </w:p>
        </w:tc>
        <w:tc>
          <w:tcPr/>
          <w:p>
            <w:pPr>
              <w:pStyle w:val="Compact"/>
              <w:jc w:val="right"/>
            </w:pPr>
            <w:r>
              <w:t xml:space="preserve">-0.0218</w:t>
            </w:r>
          </w:p>
        </w:tc>
      </w:tr>
      <w:tr>
        <w:tc>
          <w:tcPr/>
          <w:p>
            <w:pPr>
              <w:pStyle w:val="Compact"/>
              <w:jc w:val="left"/>
            </w:pPr>
            <w:r>
              <w:t xml:space="preserve">smoke_menthol_no</w:t>
            </w:r>
          </w:p>
        </w:tc>
        <w:tc>
          <w:tcPr/>
          <w:p>
            <w:pPr>
              <w:pStyle w:val="Compact"/>
              <w:jc w:val="right"/>
            </w:pPr>
            <w:r>
              <w:t xml:space="preserve">0.0215</w:t>
            </w:r>
          </w:p>
        </w:tc>
      </w:tr>
      <w:tr>
        <w:tc>
          <w:tcPr/>
          <w:p>
            <w:pPr>
              <w:pStyle w:val="Compact"/>
              <w:jc w:val="left"/>
            </w:pPr>
            <w:r>
              <w:t xml:space="preserve">dsm5_8_item_no</w:t>
            </w:r>
          </w:p>
        </w:tc>
        <w:tc>
          <w:tcPr/>
          <w:p>
            <w:pPr>
              <w:pStyle w:val="Compact"/>
              <w:jc w:val="right"/>
            </w:pPr>
            <w:r>
              <w:t xml:space="preserve">0.0215</w:t>
            </w:r>
          </w:p>
        </w:tc>
      </w:tr>
      <w:tr>
        <w:tc>
          <w:tcPr/>
          <w:p>
            <w:pPr>
              <w:pStyle w:val="Compact"/>
              <w:jc w:val="left"/>
            </w:pPr>
            <w:r>
              <w:t xml:space="preserve">dsm5_8_item_yes</w:t>
            </w:r>
          </w:p>
        </w:tc>
        <w:tc>
          <w:tcPr/>
          <w:p>
            <w:pPr>
              <w:pStyle w:val="Compact"/>
              <w:jc w:val="right"/>
            </w:pPr>
            <w:r>
              <w:t xml:space="preserve">-0.0215</w:t>
            </w:r>
          </w:p>
        </w:tc>
      </w:tr>
      <w:tr>
        <w:tc>
          <w:tcPr/>
          <w:p>
            <w:pPr>
              <w:pStyle w:val="Compact"/>
              <w:jc w:val="left"/>
            </w:pPr>
            <w:r>
              <w:t xml:space="preserve">treatment_varenicline_x_psych_depression_yes</w:t>
            </w:r>
          </w:p>
        </w:tc>
        <w:tc>
          <w:tcPr/>
          <w:p>
            <w:pPr>
              <w:pStyle w:val="Compact"/>
              <w:jc w:val="right"/>
            </w:pPr>
            <w:r>
              <w:t xml:space="preserve">0.0214</w:t>
            </w:r>
          </w:p>
        </w:tc>
      </w:tr>
      <w:tr>
        <w:tc>
          <w:tcPr/>
          <w:p>
            <w:pPr>
              <w:pStyle w:val="Compact"/>
              <w:jc w:val="left"/>
            </w:pPr>
            <w:r>
              <w:t xml:space="preserve">treatment_combo_nrt_x_wisdm37_19_item_order</w:t>
            </w:r>
          </w:p>
        </w:tc>
        <w:tc>
          <w:tcPr/>
          <w:p>
            <w:pPr>
              <w:pStyle w:val="Compact"/>
              <w:jc w:val="right"/>
            </w:pPr>
            <w:r>
              <w:t xml:space="preserve">-0.0213</w:t>
            </w:r>
          </w:p>
        </w:tc>
      </w:tr>
      <w:tr>
        <w:tc>
          <w:tcPr/>
          <w:p>
            <w:pPr>
              <w:pStyle w:val="Compact"/>
              <w:jc w:val="left"/>
            </w:pPr>
            <w:r>
              <w:t xml:space="preserve">wisdm37_14_item_order</w:t>
            </w:r>
          </w:p>
        </w:tc>
        <w:tc>
          <w:tcPr/>
          <w:p>
            <w:pPr>
              <w:pStyle w:val="Compact"/>
              <w:jc w:val="right"/>
            </w:pPr>
            <w:r>
              <w:t xml:space="preserve">-0.0211</w:t>
            </w:r>
          </w:p>
        </w:tc>
      </w:tr>
      <w:tr>
        <w:tc>
          <w:tcPr/>
          <w:p>
            <w:pPr>
              <w:pStyle w:val="Compact"/>
              <w:jc w:val="left"/>
            </w:pPr>
            <w:r>
              <w:t xml:space="preserve">sip2r_12_item_order</w:t>
            </w:r>
          </w:p>
        </w:tc>
        <w:tc>
          <w:tcPr/>
          <w:p>
            <w:pPr>
              <w:pStyle w:val="Compact"/>
              <w:jc w:val="right"/>
            </w:pPr>
            <w:r>
              <w:t xml:space="preserve">-0.0211</w:t>
            </w:r>
          </w:p>
        </w:tc>
      </w:tr>
      <w:tr>
        <w:tc>
          <w:tcPr/>
          <w:p>
            <w:pPr>
              <w:pStyle w:val="Compact"/>
              <w:jc w:val="left"/>
            </w:pPr>
            <w:r>
              <w:t xml:space="preserve">hdsm_pain</w:t>
            </w:r>
          </w:p>
        </w:tc>
        <w:tc>
          <w:tcPr/>
          <w:p>
            <w:pPr>
              <w:pStyle w:val="Compact"/>
              <w:jc w:val="right"/>
            </w:pPr>
            <w:r>
              <w:t xml:space="preserve">-0.0208</w:t>
            </w:r>
          </w:p>
        </w:tc>
      </w:tr>
      <w:tr>
        <w:tc>
          <w:tcPr/>
          <w:p>
            <w:pPr>
              <w:pStyle w:val="Compact"/>
              <w:jc w:val="left"/>
            </w:pPr>
            <w:r>
              <w:t xml:space="preserve">treatment_patch_x_wisdm37_26_item_order</w:t>
            </w:r>
          </w:p>
        </w:tc>
        <w:tc>
          <w:tcPr/>
          <w:p>
            <w:pPr>
              <w:pStyle w:val="Compact"/>
              <w:jc w:val="right"/>
            </w:pPr>
            <w:r>
              <w:t xml:space="preserve">0.0207</w:t>
            </w:r>
          </w:p>
        </w:tc>
      </w:tr>
      <w:tr>
        <w:tc>
          <w:tcPr/>
          <w:p>
            <w:pPr>
              <w:pStyle w:val="Compact"/>
              <w:jc w:val="left"/>
            </w:pPr>
            <w:r>
              <w:t xml:space="preserve">treatment_varenicline_x_live_with_smoker_no</w:t>
            </w:r>
          </w:p>
        </w:tc>
        <w:tc>
          <w:tcPr/>
          <w:p>
            <w:pPr>
              <w:pStyle w:val="Compact"/>
              <w:jc w:val="right"/>
            </w:pPr>
            <w:r>
              <w:t xml:space="preserve">0.0204</w:t>
            </w:r>
          </w:p>
        </w:tc>
      </w:tr>
      <w:tr>
        <w:tc>
          <w:tcPr/>
          <w:p>
            <w:pPr>
              <w:pStyle w:val="Compact"/>
              <w:jc w:val="left"/>
            </w:pPr>
            <w:r>
              <w:t xml:space="preserve">shp_14_item_order</w:t>
            </w:r>
          </w:p>
        </w:tc>
        <w:tc>
          <w:tcPr/>
          <w:p>
            <w:pPr>
              <w:pStyle w:val="Compact"/>
              <w:jc w:val="right"/>
            </w:pPr>
            <w:r>
              <w:t xml:space="preserve">0.0202</w:t>
            </w:r>
          </w:p>
        </w:tc>
      </w:tr>
      <w:tr>
        <w:tc>
          <w:tcPr/>
          <w:p>
            <w:pPr>
              <w:pStyle w:val="Compact"/>
              <w:jc w:val="left"/>
            </w:pPr>
            <w:r>
              <w:t xml:space="preserve">treatment_patch_x_close_smoke_friend_yes</w:t>
            </w:r>
          </w:p>
        </w:tc>
        <w:tc>
          <w:tcPr/>
          <w:p>
            <w:pPr>
              <w:pStyle w:val="Compact"/>
              <w:jc w:val="right"/>
            </w:pPr>
            <w:r>
              <w:t xml:space="preserve">0.0198</w:t>
            </w:r>
          </w:p>
        </w:tc>
      </w:tr>
      <w:tr>
        <w:tc>
          <w:tcPr/>
          <w:p>
            <w:pPr>
              <w:pStyle w:val="Compact"/>
              <w:jc w:val="left"/>
            </w:pPr>
            <w:r>
              <w:t xml:space="preserve">wsws_20_item_order</w:t>
            </w:r>
          </w:p>
        </w:tc>
        <w:tc>
          <w:tcPr/>
          <w:p>
            <w:pPr>
              <w:pStyle w:val="Compact"/>
              <w:jc w:val="right"/>
            </w:pPr>
            <w:r>
              <w:t xml:space="preserve">-0.0192</w:t>
            </w:r>
          </w:p>
        </w:tc>
      </w:tr>
      <w:tr>
        <w:tc>
          <w:tcPr/>
          <w:p>
            <w:pPr>
              <w:pStyle w:val="Compact"/>
              <w:jc w:val="left"/>
            </w:pPr>
            <w:r>
              <w:t xml:space="preserve">wsws_9_item_order</w:t>
            </w:r>
          </w:p>
        </w:tc>
        <w:tc>
          <w:tcPr/>
          <w:p>
            <w:pPr>
              <w:pStyle w:val="Compact"/>
              <w:jc w:val="right"/>
            </w:pPr>
            <w:r>
              <w:t xml:space="preserve">-0.0192</w:t>
            </w:r>
          </w:p>
        </w:tc>
      </w:tr>
      <w:tr>
        <w:tc>
          <w:tcPr/>
          <w:p>
            <w:pPr>
              <w:pStyle w:val="Compact"/>
              <w:jc w:val="left"/>
            </w:pPr>
            <w:r>
              <w:t xml:space="preserve">time_around_smokers_order</w:t>
            </w:r>
          </w:p>
        </w:tc>
        <w:tc>
          <w:tcPr/>
          <w:p>
            <w:pPr>
              <w:pStyle w:val="Compact"/>
              <w:jc w:val="right"/>
            </w:pPr>
            <w:r>
              <w:t xml:space="preserve">-0.0189</w:t>
            </w:r>
          </w:p>
        </w:tc>
      </w:tr>
      <w:tr>
        <w:tc>
          <w:tcPr/>
          <w:p>
            <w:pPr>
              <w:pStyle w:val="Compact"/>
              <w:jc w:val="left"/>
            </w:pPr>
            <w:r>
              <w:t xml:space="preserve">treatment_varenicline_x_wisdm37_32_item_order</w:t>
            </w:r>
          </w:p>
        </w:tc>
        <w:tc>
          <w:tcPr/>
          <w:p>
            <w:pPr>
              <w:pStyle w:val="Compact"/>
              <w:jc w:val="right"/>
            </w:pPr>
            <w:r>
              <w:t xml:space="preserve">-0.0188</w:t>
            </w:r>
          </w:p>
        </w:tc>
      </w:tr>
      <w:tr>
        <w:tc>
          <w:tcPr/>
          <w:p>
            <w:pPr>
              <w:pStyle w:val="Compact"/>
              <w:jc w:val="left"/>
            </w:pPr>
            <w:r>
              <w:t xml:space="preserve">shp_13_item_order</w:t>
            </w:r>
          </w:p>
        </w:tc>
        <w:tc>
          <w:tcPr/>
          <w:p>
            <w:pPr>
              <w:pStyle w:val="Compact"/>
              <w:jc w:val="right"/>
            </w:pPr>
            <w:r>
              <w:t xml:space="preserve">-0.0182</w:t>
            </w:r>
          </w:p>
        </w:tc>
      </w:tr>
      <w:tr>
        <w:tc>
          <w:tcPr/>
          <w:p>
            <w:pPr>
              <w:pStyle w:val="Compact"/>
              <w:jc w:val="left"/>
            </w:pPr>
            <w:r>
              <w:t xml:space="preserve">wisdm37_32_item_order</w:t>
            </w:r>
          </w:p>
        </w:tc>
        <w:tc>
          <w:tcPr/>
          <w:p>
            <w:pPr>
              <w:pStyle w:val="Compact"/>
              <w:jc w:val="right"/>
            </w:pPr>
            <w:r>
              <w:t xml:space="preserve">-0.0175</w:t>
            </w:r>
          </w:p>
        </w:tc>
      </w:tr>
      <w:tr>
        <w:tc>
          <w:tcPr/>
          <w:p>
            <w:pPr>
              <w:pStyle w:val="Compact"/>
              <w:jc w:val="left"/>
            </w:pPr>
            <w:r>
              <w:t xml:space="preserve">asi3_9_item_order</w:t>
            </w:r>
          </w:p>
        </w:tc>
        <w:tc>
          <w:tcPr/>
          <w:p>
            <w:pPr>
              <w:pStyle w:val="Compact"/>
              <w:jc w:val="right"/>
            </w:pPr>
            <w:r>
              <w:t xml:space="preserve">0.0162</w:t>
            </w:r>
          </w:p>
        </w:tc>
      </w:tr>
      <w:tr>
        <w:tc>
          <w:tcPr/>
          <w:p>
            <w:pPr>
              <w:pStyle w:val="Compact"/>
              <w:jc w:val="left"/>
            </w:pPr>
            <w:r>
              <w:t xml:space="preserve">wsws_angry_24h_item_order</w:t>
            </w:r>
          </w:p>
        </w:tc>
        <w:tc>
          <w:tcPr/>
          <w:p>
            <w:pPr>
              <w:pStyle w:val="Compact"/>
              <w:jc w:val="right"/>
            </w:pPr>
            <w:r>
              <w:t xml:space="preserve">-0.0160</w:t>
            </w:r>
          </w:p>
        </w:tc>
      </w:tr>
      <w:tr>
        <w:tc>
          <w:tcPr/>
          <w:p>
            <w:pPr>
              <w:pStyle w:val="Compact"/>
              <w:jc w:val="left"/>
            </w:pPr>
            <w:r>
              <w:t xml:space="preserve">used_cigars_use_regularly</w:t>
            </w:r>
          </w:p>
        </w:tc>
        <w:tc>
          <w:tcPr/>
          <w:p>
            <w:pPr>
              <w:pStyle w:val="Compact"/>
              <w:jc w:val="right"/>
            </w:pPr>
            <w:r>
              <w:t xml:space="preserve">-0.0158</w:t>
            </w:r>
          </w:p>
        </w:tc>
      </w:tr>
      <w:tr>
        <w:tc>
          <w:tcPr/>
          <w:p>
            <w:pPr>
              <w:pStyle w:val="Compact"/>
              <w:jc w:val="left"/>
            </w:pPr>
            <w:r>
              <w:t xml:space="preserve">treatment_combo_nrt_x_mfi_13_item_order</w:t>
            </w:r>
          </w:p>
        </w:tc>
        <w:tc>
          <w:tcPr/>
          <w:p>
            <w:pPr>
              <w:pStyle w:val="Compact"/>
              <w:jc w:val="right"/>
            </w:pPr>
            <w:r>
              <w:t xml:space="preserve">0.0150</w:t>
            </w:r>
          </w:p>
        </w:tc>
      </w:tr>
      <w:tr>
        <w:tc>
          <w:tcPr/>
          <w:p>
            <w:pPr>
              <w:pStyle w:val="Compact"/>
              <w:jc w:val="left"/>
            </w:pPr>
            <w:r>
              <w:t xml:space="preserve">treatment_varenicline_x_berlin_7_order</w:t>
            </w:r>
          </w:p>
        </w:tc>
        <w:tc>
          <w:tcPr/>
          <w:p>
            <w:pPr>
              <w:pStyle w:val="Compact"/>
              <w:jc w:val="right"/>
            </w:pPr>
            <w:r>
              <w:t xml:space="preserve">-0.0146</w:t>
            </w:r>
          </w:p>
        </w:tc>
      </w:tr>
      <w:tr>
        <w:tc>
          <w:tcPr/>
          <w:p>
            <w:pPr>
              <w:pStyle w:val="Compact"/>
              <w:jc w:val="left"/>
            </w:pPr>
            <w:r>
              <w:t xml:space="preserve">treatment_varenicline_x_used_cigars_tried</w:t>
            </w:r>
          </w:p>
        </w:tc>
        <w:tc>
          <w:tcPr/>
          <w:p>
            <w:pPr>
              <w:pStyle w:val="Compact"/>
              <w:jc w:val="right"/>
            </w:pPr>
            <w:r>
              <w:t xml:space="preserve">-0.0144</w:t>
            </w:r>
          </w:p>
        </w:tc>
      </w:tr>
      <w:tr>
        <w:tc>
          <w:tcPr/>
          <w:p>
            <w:pPr>
              <w:pStyle w:val="Compact"/>
              <w:jc w:val="left"/>
            </w:pPr>
            <w:r>
              <w:t xml:space="preserve">treatment_varenicline_x_wisdm37_27_item_order</w:t>
            </w:r>
          </w:p>
        </w:tc>
        <w:tc>
          <w:tcPr/>
          <w:p>
            <w:pPr>
              <w:pStyle w:val="Compact"/>
              <w:jc w:val="right"/>
            </w:pPr>
            <w:r>
              <w:t xml:space="preserve">-0.0135</w:t>
            </w:r>
          </w:p>
        </w:tc>
      </w:tr>
      <w:tr>
        <w:tc>
          <w:tcPr/>
          <w:p>
            <w:pPr>
              <w:pStyle w:val="Compact"/>
              <w:jc w:val="left"/>
            </w:pPr>
            <w:r>
              <w:t xml:space="preserve">psych_depression_no</w:t>
            </w:r>
          </w:p>
        </w:tc>
        <w:tc>
          <w:tcPr/>
          <w:p>
            <w:pPr>
              <w:pStyle w:val="Compact"/>
              <w:jc w:val="right"/>
            </w:pPr>
            <w:r>
              <w:t xml:space="preserve">-0.0134</w:t>
            </w:r>
          </w:p>
        </w:tc>
      </w:tr>
      <w:tr>
        <w:tc>
          <w:tcPr/>
          <w:p>
            <w:pPr>
              <w:pStyle w:val="Compact"/>
              <w:jc w:val="left"/>
            </w:pPr>
            <w:r>
              <w:t xml:space="preserve">psych_depression_yes</w:t>
            </w:r>
          </w:p>
        </w:tc>
        <w:tc>
          <w:tcPr/>
          <w:p>
            <w:pPr>
              <w:pStyle w:val="Compact"/>
              <w:jc w:val="right"/>
            </w:pPr>
            <w:r>
              <w:t xml:space="preserve">0.0134</w:t>
            </w:r>
          </w:p>
        </w:tc>
      </w:tr>
      <w:tr>
        <w:tc>
          <w:tcPr/>
          <w:p>
            <w:pPr>
              <w:pStyle w:val="Compact"/>
              <w:jc w:val="left"/>
            </w:pPr>
            <w:r>
              <w:t xml:space="preserve">wsws_stressed_24h_item_order</w:t>
            </w:r>
          </w:p>
        </w:tc>
        <w:tc>
          <w:tcPr/>
          <w:p>
            <w:pPr>
              <w:pStyle w:val="Compact"/>
              <w:jc w:val="right"/>
            </w:pPr>
            <w:r>
              <w:t xml:space="preserve">-0.0127</w:t>
            </w:r>
          </w:p>
        </w:tc>
      </w:tr>
      <w:tr>
        <w:tc>
          <w:tcPr/>
          <w:p>
            <w:pPr>
              <w:pStyle w:val="Compact"/>
              <w:jc w:val="left"/>
            </w:pPr>
            <w:r>
              <w:t xml:space="preserve">wsws_15_item_order</w:t>
            </w:r>
          </w:p>
        </w:tc>
        <w:tc>
          <w:tcPr/>
          <w:p>
            <w:pPr>
              <w:pStyle w:val="Compact"/>
              <w:jc w:val="right"/>
            </w:pPr>
            <w:r>
              <w:t xml:space="preserve">-0.0126</w:t>
            </w:r>
          </w:p>
        </w:tc>
      </w:tr>
      <w:tr>
        <w:tc>
          <w:tcPr/>
          <w:p>
            <w:pPr>
              <w:pStyle w:val="Compact"/>
              <w:jc w:val="left"/>
            </w:pPr>
            <w:r>
              <w:t xml:space="preserve">treatment_varenicline_x_close_smoke_relative_yes</w:t>
            </w:r>
          </w:p>
        </w:tc>
        <w:tc>
          <w:tcPr/>
          <w:p>
            <w:pPr>
              <w:pStyle w:val="Compact"/>
              <w:jc w:val="right"/>
            </w:pPr>
            <w:r>
              <w:t xml:space="preserve">0.0124</w:t>
            </w:r>
          </w:p>
        </w:tc>
      </w:tr>
      <w:tr>
        <w:tc>
          <w:tcPr/>
          <w:p>
            <w:pPr>
              <w:pStyle w:val="Compact"/>
              <w:jc w:val="left"/>
            </w:pPr>
            <w:r>
              <w:t xml:space="preserve">treatment_combo_nrt_x_ftnd_6_item_no</w:t>
            </w:r>
          </w:p>
        </w:tc>
        <w:tc>
          <w:tcPr/>
          <w:p>
            <w:pPr>
              <w:pStyle w:val="Compact"/>
              <w:jc w:val="right"/>
            </w:pPr>
            <w:r>
              <w:t xml:space="preserve">0.0123</w:t>
            </w:r>
          </w:p>
        </w:tc>
      </w:tr>
      <w:tr>
        <w:tc>
          <w:tcPr/>
          <w:p>
            <w:pPr>
              <w:pStyle w:val="Compact"/>
              <w:jc w:val="left"/>
            </w:pPr>
            <w:r>
              <w:t xml:space="preserve">phq9_6_item_order</w:t>
            </w:r>
          </w:p>
        </w:tc>
        <w:tc>
          <w:tcPr/>
          <w:p>
            <w:pPr>
              <w:pStyle w:val="Compact"/>
              <w:jc w:val="right"/>
            </w:pPr>
            <w:r>
              <w:t xml:space="preserve">-0.0120</w:t>
            </w:r>
          </w:p>
        </w:tc>
      </w:tr>
      <w:tr>
        <w:tc>
          <w:tcPr/>
          <w:p>
            <w:pPr>
              <w:pStyle w:val="Compact"/>
              <w:jc w:val="left"/>
            </w:pPr>
            <w:r>
              <w:t xml:space="preserve">treatment_combo_nrt_x_live_with_smoker_yes</w:t>
            </w:r>
          </w:p>
        </w:tc>
        <w:tc>
          <w:tcPr/>
          <w:p>
            <w:pPr>
              <w:pStyle w:val="Compact"/>
              <w:jc w:val="right"/>
            </w:pPr>
            <w:r>
              <w:t xml:space="preserve">-0.0113</w:t>
            </w:r>
          </w:p>
        </w:tc>
      </w:tr>
      <w:tr>
        <w:tc>
          <w:tcPr/>
          <w:p>
            <w:pPr>
              <w:pStyle w:val="Compact"/>
              <w:jc w:val="left"/>
            </w:pPr>
            <w:r>
              <w:t xml:space="preserve">wsws_12_item_order</w:t>
            </w:r>
          </w:p>
        </w:tc>
        <w:tc>
          <w:tcPr/>
          <w:p>
            <w:pPr>
              <w:pStyle w:val="Compact"/>
              <w:jc w:val="right"/>
            </w:pPr>
            <w:r>
              <w:t xml:space="preserve">-0.0113</w:t>
            </w:r>
          </w:p>
        </w:tc>
      </w:tr>
      <w:tr>
        <w:tc>
          <w:tcPr/>
          <w:p>
            <w:pPr>
              <w:pStyle w:val="Compact"/>
              <w:jc w:val="left"/>
            </w:pPr>
            <w:r>
              <w:t xml:space="preserve">used_chew_or_snuff_never_tried</w:t>
            </w:r>
          </w:p>
        </w:tc>
        <w:tc>
          <w:tcPr/>
          <w:p>
            <w:pPr>
              <w:pStyle w:val="Compact"/>
              <w:jc w:val="right"/>
            </w:pPr>
            <w:r>
              <w:t xml:space="preserve">0.0110</w:t>
            </w:r>
          </w:p>
        </w:tc>
      </w:tr>
      <w:tr>
        <w:tc>
          <w:tcPr/>
          <w:p>
            <w:pPr>
              <w:pStyle w:val="Compact"/>
              <w:jc w:val="left"/>
            </w:pPr>
            <w:r>
              <w:t xml:space="preserve">treatment_patch_x_marital_status_ehr_never_married</w:t>
            </w:r>
          </w:p>
        </w:tc>
        <w:tc>
          <w:tcPr/>
          <w:p>
            <w:pPr>
              <w:pStyle w:val="Compact"/>
              <w:jc w:val="right"/>
            </w:pPr>
            <w:r>
              <w:t xml:space="preserve">0.0104</w:t>
            </w:r>
          </w:p>
        </w:tc>
      </w:tr>
      <w:tr>
        <w:tc>
          <w:tcPr/>
          <w:p>
            <w:pPr>
              <w:pStyle w:val="Compact"/>
              <w:jc w:val="left"/>
            </w:pPr>
            <w:r>
              <w:t xml:space="preserve">treatment_patch_x_gender_ehr_female</w:t>
            </w:r>
          </w:p>
        </w:tc>
        <w:tc>
          <w:tcPr/>
          <w:p>
            <w:pPr>
              <w:pStyle w:val="Compact"/>
              <w:jc w:val="right"/>
            </w:pPr>
            <w:r>
              <w:t xml:space="preserve">-0.0103</w:t>
            </w:r>
          </w:p>
        </w:tc>
      </w:tr>
      <w:tr>
        <w:tc>
          <w:tcPr/>
          <w:p>
            <w:pPr>
              <w:pStyle w:val="Compact"/>
              <w:jc w:val="left"/>
            </w:pPr>
            <w:r>
              <w:t xml:space="preserve">treatment_varenicline_x_wsws_constipation_24h_item_order</w:t>
            </w:r>
          </w:p>
        </w:tc>
        <w:tc>
          <w:tcPr/>
          <w:p>
            <w:pPr>
              <w:pStyle w:val="Compact"/>
              <w:jc w:val="right"/>
            </w:pPr>
            <w:r>
              <w:t xml:space="preserve">0.0099</w:t>
            </w:r>
          </w:p>
        </w:tc>
      </w:tr>
      <w:tr>
        <w:tc>
          <w:tcPr/>
          <w:p>
            <w:pPr>
              <w:pStyle w:val="Compact"/>
              <w:jc w:val="left"/>
            </w:pPr>
            <w:r>
              <w:t xml:space="preserve">treatment_combo_nrt_x_life_satisfaction_order</w:t>
            </w:r>
          </w:p>
        </w:tc>
        <w:tc>
          <w:tcPr/>
          <w:p>
            <w:pPr>
              <w:pStyle w:val="Compact"/>
              <w:jc w:val="right"/>
            </w:pPr>
            <w:r>
              <w:t xml:space="preserve">0.0099</w:t>
            </w:r>
          </w:p>
        </w:tc>
      </w:tr>
      <w:tr>
        <w:tc>
          <w:tcPr/>
          <w:p>
            <w:pPr>
              <w:pStyle w:val="Compact"/>
              <w:jc w:val="left"/>
            </w:pPr>
            <w:r>
              <w:t xml:space="preserve">mfi_5_item_order</w:t>
            </w:r>
          </w:p>
        </w:tc>
        <w:tc>
          <w:tcPr/>
          <w:p>
            <w:pPr>
              <w:pStyle w:val="Compact"/>
              <w:jc w:val="right"/>
            </w:pPr>
            <w:r>
              <w:t xml:space="preserve">0.0093</w:t>
            </w:r>
          </w:p>
        </w:tc>
      </w:tr>
      <w:tr>
        <w:tc>
          <w:tcPr/>
          <w:p>
            <w:pPr>
              <w:pStyle w:val="Compact"/>
              <w:jc w:val="left"/>
            </w:pPr>
            <w:r>
              <w:t xml:space="preserve">marital_status_ehr_divorced</w:t>
            </w:r>
          </w:p>
        </w:tc>
        <w:tc>
          <w:tcPr/>
          <w:p>
            <w:pPr>
              <w:pStyle w:val="Compact"/>
              <w:jc w:val="right"/>
            </w:pPr>
            <w:r>
              <w:t xml:space="preserve">-0.0088</w:t>
            </w:r>
          </w:p>
        </w:tc>
      </w:tr>
      <w:tr>
        <w:tc>
          <w:tcPr/>
          <w:p>
            <w:pPr>
              <w:pStyle w:val="Compact"/>
              <w:jc w:val="left"/>
            </w:pPr>
            <w:r>
              <w:t xml:space="preserve">treatment_varenicline_x_dsm5_7_item_no</w:t>
            </w:r>
          </w:p>
        </w:tc>
        <w:tc>
          <w:tcPr/>
          <w:p>
            <w:pPr>
              <w:pStyle w:val="Compact"/>
              <w:jc w:val="right"/>
            </w:pPr>
            <w:r>
              <w:t xml:space="preserve">-0.0082</w:t>
            </w:r>
          </w:p>
        </w:tc>
      </w:tr>
      <w:tr>
        <w:tc>
          <w:tcPr/>
          <w:p>
            <w:pPr>
              <w:pStyle w:val="Compact"/>
              <w:jc w:val="left"/>
            </w:pPr>
            <w:r>
              <w:t xml:space="preserve">shp_3_item_order</w:t>
            </w:r>
          </w:p>
        </w:tc>
        <w:tc>
          <w:tcPr/>
          <w:p>
            <w:pPr>
              <w:pStyle w:val="Compact"/>
              <w:jc w:val="right"/>
            </w:pPr>
            <w:r>
              <w:t xml:space="preserve">0.0080</w:t>
            </w:r>
          </w:p>
        </w:tc>
      </w:tr>
      <w:tr>
        <w:tc>
          <w:tcPr/>
          <w:p>
            <w:pPr>
              <w:pStyle w:val="Compact"/>
              <w:jc w:val="left"/>
            </w:pPr>
            <w:r>
              <w:t xml:space="preserve">treatment_combo_nrt_x_wsws_constipation_24h_item_order</w:t>
            </w:r>
          </w:p>
        </w:tc>
        <w:tc>
          <w:tcPr/>
          <w:p>
            <w:pPr>
              <w:pStyle w:val="Compact"/>
              <w:jc w:val="right"/>
            </w:pPr>
            <w:r>
              <w:t xml:space="preserve">-0.0080</w:t>
            </w:r>
          </w:p>
        </w:tc>
      </w:tr>
      <w:tr>
        <w:tc>
          <w:tcPr/>
          <w:p>
            <w:pPr>
              <w:pStyle w:val="Compact"/>
              <w:jc w:val="left"/>
            </w:pPr>
            <w:r>
              <w:t xml:space="preserve">used_e_cig_tried</w:t>
            </w:r>
          </w:p>
        </w:tc>
        <w:tc>
          <w:tcPr/>
          <w:p>
            <w:pPr>
              <w:pStyle w:val="Compact"/>
              <w:jc w:val="right"/>
            </w:pPr>
            <w:r>
              <w:t xml:space="preserve">0.0078</w:t>
            </w:r>
          </w:p>
        </w:tc>
      </w:tr>
      <w:tr>
        <w:tc>
          <w:tcPr/>
          <w:p>
            <w:pPr>
              <w:pStyle w:val="Compact"/>
              <w:jc w:val="left"/>
            </w:pPr>
            <w:r>
              <w:t xml:space="preserve">wsws_coughing_24h_item_order</w:t>
            </w:r>
          </w:p>
        </w:tc>
        <w:tc>
          <w:tcPr/>
          <w:p>
            <w:pPr>
              <w:pStyle w:val="Compact"/>
              <w:jc w:val="right"/>
            </w:pPr>
            <w:r>
              <w:t xml:space="preserve">0.0076</w:t>
            </w:r>
          </w:p>
        </w:tc>
      </w:tr>
      <w:tr>
        <w:tc>
          <w:tcPr/>
          <w:p>
            <w:pPr>
              <w:pStyle w:val="Compact"/>
              <w:jc w:val="left"/>
            </w:pPr>
            <w:r>
              <w:t xml:space="preserve">ftnd_1_item_order</w:t>
            </w:r>
          </w:p>
        </w:tc>
        <w:tc>
          <w:tcPr/>
          <w:p>
            <w:pPr>
              <w:pStyle w:val="Compact"/>
              <w:jc w:val="right"/>
            </w:pPr>
            <w:r>
              <w:t xml:space="preserve">0.0074</w:t>
            </w:r>
          </w:p>
        </w:tc>
      </w:tr>
      <w:tr>
        <w:tc>
          <w:tcPr/>
          <w:p>
            <w:pPr>
              <w:pStyle w:val="Compact"/>
              <w:jc w:val="left"/>
            </w:pPr>
            <w:r>
              <w:t xml:space="preserve">dts_15_item_order</w:t>
            </w:r>
          </w:p>
        </w:tc>
        <w:tc>
          <w:tcPr/>
          <w:p>
            <w:pPr>
              <w:pStyle w:val="Compact"/>
              <w:jc w:val="right"/>
            </w:pPr>
            <w:r>
              <w:t xml:space="preserve">0.0074</w:t>
            </w:r>
          </w:p>
        </w:tc>
      </w:tr>
      <w:tr>
        <w:tc>
          <w:tcPr/>
          <w:p>
            <w:pPr>
              <w:pStyle w:val="Compact"/>
              <w:jc w:val="left"/>
            </w:pPr>
            <w:r>
              <w:t xml:space="preserve">treatment_patch_x_ftnd_2_item_yes</w:t>
            </w:r>
          </w:p>
        </w:tc>
        <w:tc>
          <w:tcPr/>
          <w:p>
            <w:pPr>
              <w:pStyle w:val="Compact"/>
              <w:jc w:val="right"/>
            </w:pPr>
            <w:r>
              <w:t xml:space="preserve">0.0072</w:t>
            </w:r>
          </w:p>
        </w:tc>
      </w:tr>
      <w:tr>
        <w:tc>
          <w:tcPr/>
          <w:p>
            <w:pPr>
              <w:pStyle w:val="Compact"/>
              <w:jc w:val="left"/>
            </w:pPr>
            <w:r>
              <w:t xml:space="preserve">dsm5_7_item_yes</w:t>
            </w:r>
          </w:p>
        </w:tc>
        <w:tc>
          <w:tcPr/>
          <w:p>
            <w:pPr>
              <w:pStyle w:val="Compact"/>
              <w:jc w:val="right"/>
            </w:pPr>
            <w:r>
              <w:t xml:space="preserve">0.0067</w:t>
            </w:r>
          </w:p>
        </w:tc>
      </w:tr>
      <w:tr>
        <w:tc>
          <w:tcPr/>
          <w:p>
            <w:pPr>
              <w:pStyle w:val="Compact"/>
              <w:jc w:val="left"/>
            </w:pPr>
            <w:r>
              <w:t xml:space="preserve">dsm5_7_item_no</w:t>
            </w:r>
          </w:p>
        </w:tc>
        <w:tc>
          <w:tcPr/>
          <w:p>
            <w:pPr>
              <w:pStyle w:val="Compact"/>
              <w:jc w:val="right"/>
            </w:pPr>
            <w:r>
              <w:t xml:space="preserve">-0.0067</w:t>
            </w:r>
          </w:p>
        </w:tc>
      </w:tr>
      <w:tr>
        <w:tc>
          <w:tcPr/>
          <w:p>
            <w:pPr>
              <w:pStyle w:val="Compact"/>
              <w:jc w:val="left"/>
            </w:pPr>
            <w:r>
              <w:t xml:space="preserve">treatment_patch_x_wisdm37_16_item_order</w:t>
            </w:r>
          </w:p>
        </w:tc>
        <w:tc>
          <w:tcPr/>
          <w:p>
            <w:pPr>
              <w:pStyle w:val="Compact"/>
              <w:jc w:val="right"/>
            </w:pPr>
            <w:r>
              <w:t xml:space="preserve">0.0067</w:t>
            </w:r>
          </w:p>
        </w:tc>
      </w:tr>
      <w:tr>
        <w:tc>
          <w:tcPr/>
          <w:p>
            <w:pPr>
              <w:pStyle w:val="Compact"/>
              <w:jc w:val="left"/>
            </w:pPr>
            <w:r>
              <w:t xml:space="preserve">treatment_varenicline_x_tried_nic_gum_yes</w:t>
            </w:r>
          </w:p>
        </w:tc>
        <w:tc>
          <w:tcPr/>
          <w:p>
            <w:pPr>
              <w:pStyle w:val="Compact"/>
              <w:jc w:val="right"/>
            </w:pPr>
            <w:r>
              <w:t xml:space="preserve">0.0067</w:t>
            </w:r>
          </w:p>
        </w:tc>
      </w:tr>
      <w:tr>
        <w:tc>
          <w:tcPr/>
          <w:p>
            <w:pPr>
              <w:pStyle w:val="Compact"/>
              <w:jc w:val="left"/>
            </w:pPr>
            <w:r>
              <w:t xml:space="preserve">treatment_combo_nrt_x_used_pipe_tried</w:t>
            </w:r>
          </w:p>
        </w:tc>
        <w:tc>
          <w:tcPr/>
          <w:p>
            <w:pPr>
              <w:pStyle w:val="Compact"/>
              <w:jc w:val="right"/>
            </w:pPr>
            <w:r>
              <w:t xml:space="preserve">-0.0065</w:t>
            </w:r>
          </w:p>
        </w:tc>
      </w:tr>
      <w:tr>
        <w:tc>
          <w:tcPr/>
          <w:p>
            <w:pPr>
              <w:pStyle w:val="Compact"/>
              <w:jc w:val="left"/>
            </w:pPr>
            <w:r>
              <w:t xml:space="preserve">treatment_varenicline_x_spouse_smoke_yes</w:t>
            </w:r>
          </w:p>
        </w:tc>
        <w:tc>
          <w:tcPr/>
          <w:p>
            <w:pPr>
              <w:pStyle w:val="Compact"/>
              <w:jc w:val="right"/>
            </w:pPr>
            <w:r>
              <w:t xml:space="preserve">-0.0065</w:t>
            </w:r>
          </w:p>
        </w:tc>
      </w:tr>
      <w:tr>
        <w:tc>
          <w:tcPr/>
          <w:p>
            <w:pPr>
              <w:pStyle w:val="Compact"/>
              <w:jc w:val="left"/>
            </w:pPr>
            <w:r>
              <w:t xml:space="preserve">treatment_patch_x_race_ehr_white</w:t>
            </w:r>
          </w:p>
        </w:tc>
        <w:tc>
          <w:tcPr/>
          <w:p>
            <w:pPr>
              <w:pStyle w:val="Compact"/>
              <w:jc w:val="right"/>
            </w:pPr>
            <w:r>
              <w:t xml:space="preserve">0.0062</w:t>
            </w:r>
          </w:p>
        </w:tc>
      </w:tr>
      <w:tr>
        <w:tc>
          <w:tcPr/>
          <w:p>
            <w:pPr>
              <w:pStyle w:val="Compact"/>
              <w:jc w:val="left"/>
            </w:pPr>
            <w:r>
              <w:t xml:space="preserve">treatment_combo_nrt_x_last_rct_quit_order</w:t>
            </w:r>
          </w:p>
        </w:tc>
        <w:tc>
          <w:tcPr/>
          <w:p>
            <w:pPr>
              <w:pStyle w:val="Compact"/>
              <w:jc w:val="right"/>
            </w:pPr>
            <w:r>
              <w:t xml:space="preserve">0.0059</w:t>
            </w:r>
          </w:p>
        </w:tc>
      </w:tr>
      <w:tr>
        <w:tc>
          <w:tcPr/>
          <w:p>
            <w:pPr>
              <w:pStyle w:val="Compact"/>
              <w:jc w:val="left"/>
            </w:pPr>
            <w:r>
              <w:t xml:space="preserve">treatment_varenicline_x_tried_nic_gum_no</w:t>
            </w:r>
          </w:p>
        </w:tc>
        <w:tc>
          <w:tcPr/>
          <w:p>
            <w:pPr>
              <w:pStyle w:val="Compact"/>
              <w:jc w:val="right"/>
            </w:pPr>
            <w:r>
              <w:t xml:space="preserve">-0.0058</w:t>
            </w:r>
          </w:p>
        </w:tc>
      </w:tr>
      <w:tr>
        <w:tc>
          <w:tcPr/>
          <w:p>
            <w:pPr>
              <w:pStyle w:val="Compact"/>
              <w:jc w:val="left"/>
            </w:pPr>
            <w:r>
              <w:t xml:space="preserve">asi3_2_item_order</w:t>
            </w:r>
          </w:p>
        </w:tc>
        <w:tc>
          <w:tcPr/>
          <w:p>
            <w:pPr>
              <w:pStyle w:val="Compact"/>
              <w:jc w:val="right"/>
            </w:pPr>
            <w:r>
              <w:t xml:space="preserve">-0.0055</w:t>
            </w:r>
          </w:p>
        </w:tc>
      </w:tr>
      <w:tr>
        <w:tc>
          <w:tcPr/>
          <w:p>
            <w:pPr>
              <w:pStyle w:val="Compact"/>
              <w:jc w:val="left"/>
            </w:pPr>
            <w:r>
              <w:t xml:space="preserve">treatment_varenicline_x_wsws_19_item_order</w:t>
            </w:r>
          </w:p>
        </w:tc>
        <w:tc>
          <w:tcPr/>
          <w:p>
            <w:pPr>
              <w:pStyle w:val="Compact"/>
              <w:jc w:val="right"/>
            </w:pPr>
            <w:r>
              <w:t xml:space="preserve">-0.0054</w:t>
            </w:r>
          </w:p>
        </w:tc>
      </w:tr>
      <w:tr>
        <w:tc>
          <w:tcPr/>
          <w:p>
            <w:pPr>
              <w:pStyle w:val="Compact"/>
              <w:jc w:val="left"/>
            </w:pPr>
            <w:r>
              <w:t xml:space="preserve">live_with_smoker_yes</w:t>
            </w:r>
          </w:p>
        </w:tc>
        <w:tc>
          <w:tcPr/>
          <w:p>
            <w:pPr>
              <w:pStyle w:val="Compact"/>
              <w:jc w:val="right"/>
            </w:pPr>
            <w:r>
              <w:t xml:space="preserve">-0.0054</w:t>
            </w:r>
          </w:p>
        </w:tc>
      </w:tr>
      <w:tr>
        <w:tc>
          <w:tcPr/>
          <w:p>
            <w:pPr>
              <w:pStyle w:val="Compact"/>
              <w:jc w:val="left"/>
            </w:pPr>
            <w:r>
              <w:t xml:space="preserve">wsws_26_item_order</w:t>
            </w:r>
          </w:p>
        </w:tc>
        <w:tc>
          <w:tcPr/>
          <w:p>
            <w:pPr>
              <w:pStyle w:val="Compact"/>
              <w:jc w:val="right"/>
            </w:pPr>
            <w:r>
              <w:t xml:space="preserve">-0.0053</w:t>
            </w:r>
          </w:p>
        </w:tc>
      </w:tr>
      <w:tr>
        <w:tc>
          <w:tcPr/>
          <w:p>
            <w:pPr>
              <w:pStyle w:val="Compact"/>
              <w:jc w:val="left"/>
            </w:pPr>
            <w:r>
              <w:t xml:space="preserve">treatment_patch_x_work_ban_do_not_work_outside_home</w:t>
            </w:r>
          </w:p>
        </w:tc>
        <w:tc>
          <w:tcPr/>
          <w:p>
            <w:pPr>
              <w:pStyle w:val="Compact"/>
              <w:jc w:val="right"/>
            </w:pPr>
            <w:r>
              <w:t xml:space="preserve">0.0051</w:t>
            </w:r>
          </w:p>
        </w:tc>
      </w:tr>
      <w:tr>
        <w:tc>
          <w:tcPr/>
          <w:p>
            <w:pPr>
              <w:pStyle w:val="Compact"/>
              <w:jc w:val="left"/>
            </w:pPr>
            <w:r>
              <w:t xml:space="preserve">treatment_patch_x_wsws_coughing_24h_item_order</w:t>
            </w:r>
          </w:p>
        </w:tc>
        <w:tc>
          <w:tcPr/>
          <w:p>
            <w:pPr>
              <w:pStyle w:val="Compact"/>
              <w:jc w:val="right"/>
            </w:pPr>
            <w:r>
              <w:t xml:space="preserve">0.0048</w:t>
            </w:r>
          </w:p>
        </w:tc>
      </w:tr>
      <w:tr>
        <w:tc>
          <w:tcPr/>
          <w:p>
            <w:pPr>
              <w:pStyle w:val="Compact"/>
              <w:jc w:val="left"/>
            </w:pPr>
            <w:r>
              <w:t xml:space="preserve">treatment_varenicline_x_wisdm37_18_item_order</w:t>
            </w:r>
          </w:p>
        </w:tc>
        <w:tc>
          <w:tcPr/>
          <w:p>
            <w:pPr>
              <w:pStyle w:val="Compact"/>
              <w:jc w:val="right"/>
            </w:pPr>
            <w:r>
              <w:t xml:space="preserve">-0.0047</w:t>
            </w:r>
          </w:p>
        </w:tc>
      </w:tr>
      <w:tr>
        <w:tc>
          <w:tcPr/>
          <w:p>
            <w:pPr>
              <w:pStyle w:val="Compact"/>
              <w:jc w:val="left"/>
            </w:pPr>
            <w:r>
              <w:t xml:space="preserve">hrqol_4</w:t>
            </w:r>
          </w:p>
        </w:tc>
        <w:tc>
          <w:tcPr/>
          <w:p>
            <w:pPr>
              <w:pStyle w:val="Compact"/>
              <w:jc w:val="right"/>
            </w:pPr>
            <w:r>
              <w:t xml:space="preserve">-0.0045</w:t>
            </w:r>
          </w:p>
        </w:tc>
      </w:tr>
      <w:tr>
        <w:tc>
          <w:tcPr/>
          <w:p>
            <w:pPr>
              <w:pStyle w:val="Compact"/>
              <w:jc w:val="left"/>
            </w:pPr>
            <w:r>
              <w:t xml:space="preserve">cigs_per_day_heaviest</w:t>
            </w:r>
          </w:p>
        </w:tc>
        <w:tc>
          <w:tcPr/>
          <w:p>
            <w:pPr>
              <w:pStyle w:val="Compact"/>
              <w:jc w:val="right"/>
            </w:pPr>
            <w:r>
              <w:t xml:space="preserve">-0.0041</w:t>
            </w:r>
          </w:p>
        </w:tc>
      </w:tr>
      <w:tr>
        <w:tc>
          <w:tcPr/>
          <w:p>
            <w:pPr>
              <w:pStyle w:val="Compact"/>
              <w:jc w:val="left"/>
            </w:pPr>
            <w:r>
              <w:t xml:space="preserve">treatment_patch_x_mfi_15_item_order</w:t>
            </w:r>
          </w:p>
        </w:tc>
        <w:tc>
          <w:tcPr/>
          <w:p>
            <w:pPr>
              <w:pStyle w:val="Compact"/>
              <w:jc w:val="right"/>
            </w:pPr>
            <w:r>
              <w:t xml:space="preserve">0.0041</w:t>
            </w:r>
          </w:p>
        </w:tc>
      </w:tr>
      <w:tr>
        <w:tc>
          <w:tcPr/>
          <w:p>
            <w:pPr>
              <w:pStyle w:val="Compact"/>
              <w:jc w:val="left"/>
            </w:pPr>
            <w:r>
              <w:t xml:space="preserve">treatment_varenicline_x_spouse_smoke_dont_live_with_spouse_or_partner</w:t>
            </w:r>
          </w:p>
        </w:tc>
        <w:tc>
          <w:tcPr/>
          <w:p>
            <w:pPr>
              <w:pStyle w:val="Compact"/>
              <w:jc w:val="right"/>
            </w:pPr>
            <w:r>
              <w:t xml:space="preserve">-0.0034</w:t>
            </w:r>
          </w:p>
        </w:tc>
      </w:tr>
      <w:tr>
        <w:tc>
          <w:tcPr/>
          <w:p>
            <w:pPr>
              <w:pStyle w:val="Compact"/>
              <w:jc w:val="left"/>
            </w:pPr>
            <w:r>
              <w:t xml:space="preserve">treatment_combo_nrt_x_dts_3_item_order</w:t>
            </w:r>
          </w:p>
        </w:tc>
        <w:tc>
          <w:tcPr/>
          <w:p>
            <w:pPr>
              <w:pStyle w:val="Compact"/>
              <w:jc w:val="right"/>
            </w:pPr>
            <w:r>
              <w:t xml:space="preserve">0.0030</w:t>
            </w:r>
          </w:p>
        </w:tc>
      </w:tr>
      <w:tr>
        <w:tc>
          <w:tcPr/>
          <w:p>
            <w:pPr>
              <w:pStyle w:val="Compact"/>
              <w:jc w:val="left"/>
            </w:pPr>
            <w:r>
              <w:t xml:space="preserve">treatment_patch_x_gender_ehr_male</w:t>
            </w:r>
          </w:p>
        </w:tc>
        <w:tc>
          <w:tcPr/>
          <w:p>
            <w:pPr>
              <w:pStyle w:val="Compact"/>
              <w:jc w:val="right"/>
            </w:pPr>
            <w:r>
              <w:t xml:space="preserve">0.0027</w:t>
            </w:r>
          </w:p>
        </w:tc>
      </w:tr>
      <w:tr>
        <w:tc>
          <w:tcPr/>
          <w:p>
            <w:pPr>
              <w:pStyle w:val="Compact"/>
              <w:jc w:val="left"/>
            </w:pPr>
            <w:r>
              <w:t xml:space="preserve">sip2r_4_item_order</w:t>
            </w:r>
          </w:p>
        </w:tc>
        <w:tc>
          <w:tcPr/>
          <w:p>
            <w:pPr>
              <w:pStyle w:val="Compact"/>
              <w:jc w:val="right"/>
            </w:pPr>
            <w:r>
              <w:t xml:space="preserve">-0.0026</w:t>
            </w:r>
          </w:p>
        </w:tc>
      </w:tr>
      <w:tr>
        <w:tc>
          <w:tcPr/>
          <w:p>
            <w:pPr>
              <w:pStyle w:val="Compact"/>
              <w:jc w:val="left"/>
            </w:pPr>
            <w:r>
              <w:t xml:space="preserve">treatment_combo_nrt_x_ftnd_6_item_yes</w:t>
            </w:r>
          </w:p>
        </w:tc>
        <w:tc>
          <w:tcPr/>
          <w:p>
            <w:pPr>
              <w:pStyle w:val="Compact"/>
              <w:jc w:val="right"/>
            </w:pPr>
            <w:r>
              <w:t xml:space="preserve">-0.0026</w:t>
            </w:r>
          </w:p>
        </w:tc>
      </w:tr>
      <w:tr>
        <w:tc>
          <w:tcPr/>
          <w:p>
            <w:pPr>
              <w:pStyle w:val="Compact"/>
              <w:jc w:val="left"/>
            </w:pPr>
            <w:r>
              <w:t xml:space="preserve">treatment_combo_nrt_x_berlin_9_no</w:t>
            </w:r>
          </w:p>
        </w:tc>
        <w:tc>
          <w:tcPr/>
          <w:p>
            <w:pPr>
              <w:pStyle w:val="Compact"/>
              <w:jc w:val="right"/>
            </w:pPr>
            <w:r>
              <w:t xml:space="preserve">0.0024</w:t>
            </w:r>
          </w:p>
        </w:tc>
      </w:tr>
      <w:tr>
        <w:tc>
          <w:tcPr/>
          <w:p>
            <w:pPr>
              <w:pStyle w:val="Compact"/>
              <w:jc w:val="left"/>
            </w:pPr>
            <w:r>
              <w:t xml:space="preserve">treatment_varenicline_x_work_ban_smoking_allowed_some_places</w:t>
            </w:r>
          </w:p>
        </w:tc>
        <w:tc>
          <w:tcPr/>
          <w:p>
            <w:pPr>
              <w:pStyle w:val="Compact"/>
              <w:jc w:val="right"/>
            </w:pPr>
            <w:r>
              <w:t xml:space="preserve">-0.0023</w:t>
            </w:r>
          </w:p>
        </w:tc>
      </w:tr>
      <w:tr>
        <w:tc>
          <w:tcPr/>
          <w:p>
            <w:pPr>
              <w:pStyle w:val="Compact"/>
              <w:jc w:val="left"/>
            </w:pPr>
            <w:r>
              <w:t xml:space="preserve">treatment_combo_nrt_x_wsws_5_item_order</w:t>
            </w:r>
          </w:p>
        </w:tc>
        <w:tc>
          <w:tcPr/>
          <w:p>
            <w:pPr>
              <w:pStyle w:val="Compact"/>
              <w:jc w:val="right"/>
            </w:pPr>
            <w:r>
              <w:t xml:space="preserve">0.0022</w:t>
            </w:r>
          </w:p>
        </w:tc>
      </w:tr>
      <w:tr>
        <w:tc>
          <w:tcPr/>
          <w:p>
            <w:pPr>
              <w:pStyle w:val="Compact"/>
              <w:jc w:val="left"/>
            </w:pPr>
            <w:r>
              <w:t xml:space="preserve">wsws_crave_24h_item_order</w:t>
            </w:r>
          </w:p>
        </w:tc>
        <w:tc>
          <w:tcPr/>
          <w:p>
            <w:pPr>
              <w:pStyle w:val="Compact"/>
              <w:jc w:val="right"/>
            </w:pPr>
            <w:r>
              <w:t xml:space="preserve">-0.0021</w:t>
            </w:r>
          </w:p>
        </w:tc>
      </w:tr>
      <w:tr>
        <w:tc>
          <w:tcPr/>
          <w:p>
            <w:pPr>
              <w:pStyle w:val="Compact"/>
              <w:jc w:val="left"/>
            </w:pPr>
            <w:r>
              <w:t xml:space="preserve">treatment_combo_nrt_x_wsws_9_item_order</w:t>
            </w:r>
          </w:p>
        </w:tc>
        <w:tc>
          <w:tcPr/>
          <w:p>
            <w:pPr>
              <w:pStyle w:val="Compact"/>
              <w:jc w:val="right"/>
            </w:pPr>
            <w:r>
              <w:t xml:space="preserve">-0.0020</w:t>
            </w:r>
          </w:p>
        </w:tc>
      </w:tr>
      <w:tr>
        <w:tc>
          <w:tcPr/>
          <w:p>
            <w:pPr>
              <w:pStyle w:val="Compact"/>
              <w:jc w:val="left"/>
            </w:pPr>
            <w:r>
              <w:t xml:space="preserve">hdsm_tired</w:t>
            </w:r>
          </w:p>
        </w:tc>
        <w:tc>
          <w:tcPr/>
          <w:p>
            <w:pPr>
              <w:pStyle w:val="Compact"/>
              <w:jc w:val="right"/>
            </w:pPr>
            <w:r>
              <w:t xml:space="preserve">-0.0017</w:t>
            </w:r>
          </w:p>
        </w:tc>
      </w:tr>
      <w:tr>
        <w:tc>
          <w:tcPr/>
          <w:p>
            <w:pPr>
              <w:pStyle w:val="Compact"/>
              <w:jc w:val="left"/>
            </w:pPr>
            <w:r>
              <w:t xml:space="preserve">confident_quit_order</w:t>
            </w:r>
          </w:p>
        </w:tc>
        <w:tc>
          <w:tcPr/>
          <w:p>
            <w:pPr>
              <w:pStyle w:val="Compact"/>
              <w:jc w:val="right"/>
            </w:pPr>
            <w:r>
              <w:t xml:space="preserve">0.0016</w:t>
            </w:r>
          </w:p>
        </w:tc>
      </w:tr>
      <w:tr>
        <w:tc>
          <w:tcPr/>
          <w:p>
            <w:pPr>
              <w:pStyle w:val="Compact"/>
              <w:jc w:val="left"/>
            </w:pPr>
            <w:r>
              <w:t xml:space="preserve">spouse_smoke_no</w:t>
            </w:r>
          </w:p>
        </w:tc>
        <w:tc>
          <w:tcPr/>
          <w:p>
            <w:pPr>
              <w:pStyle w:val="Compact"/>
              <w:jc w:val="right"/>
            </w:pPr>
            <w:r>
              <w:t xml:space="preserve">0.0016</w:t>
            </w:r>
          </w:p>
        </w:tc>
      </w:tr>
      <w:tr>
        <w:tc>
          <w:tcPr/>
          <w:p>
            <w:pPr>
              <w:pStyle w:val="Compact"/>
              <w:jc w:val="left"/>
            </w:pPr>
            <w:r>
              <w:t xml:space="preserve">mfi_20_item_order</w:t>
            </w:r>
          </w:p>
        </w:tc>
        <w:tc>
          <w:tcPr/>
          <w:p>
            <w:pPr>
              <w:pStyle w:val="Compact"/>
              <w:jc w:val="right"/>
            </w:pPr>
            <w:r>
              <w:t xml:space="preserve">0.0016</w:t>
            </w:r>
          </w:p>
        </w:tc>
      </w:tr>
      <w:tr>
        <w:tc>
          <w:tcPr/>
          <w:p>
            <w:pPr>
              <w:pStyle w:val="Compact"/>
              <w:jc w:val="left"/>
            </w:pPr>
            <w:r>
              <w:t xml:space="preserve">treatment_combo_nrt_x_hdsm_tense</w:t>
            </w:r>
          </w:p>
        </w:tc>
        <w:tc>
          <w:tcPr/>
          <w:p>
            <w:pPr>
              <w:pStyle w:val="Compact"/>
              <w:jc w:val="right"/>
            </w:pPr>
            <w:r>
              <w:t xml:space="preserve">-0.0015</w:t>
            </w:r>
          </w:p>
        </w:tc>
      </w:tr>
      <w:tr>
        <w:tc>
          <w:tcPr/>
          <w:p>
            <w:pPr>
              <w:pStyle w:val="Compact"/>
              <w:jc w:val="left"/>
            </w:pPr>
            <w:r>
              <w:t xml:space="preserve">asi3_13_item_order</w:t>
            </w:r>
          </w:p>
        </w:tc>
        <w:tc>
          <w:tcPr/>
          <w:p>
            <w:pPr>
              <w:pStyle w:val="Compact"/>
              <w:jc w:val="right"/>
            </w:pPr>
            <w:r>
              <w:t xml:space="preserve">0.0013</w:t>
            </w:r>
          </w:p>
        </w:tc>
      </w:tr>
      <w:tr>
        <w:tc>
          <w:tcPr/>
          <w:p>
            <w:pPr>
              <w:pStyle w:val="Compact"/>
              <w:jc w:val="left"/>
            </w:pPr>
            <w:r>
              <w:t xml:space="preserve">wisdm37_17_item_order</w:t>
            </w:r>
          </w:p>
        </w:tc>
        <w:tc>
          <w:tcPr/>
          <w:p>
            <w:pPr>
              <w:pStyle w:val="Compact"/>
              <w:jc w:val="right"/>
            </w:pPr>
            <w:r>
              <w:t xml:space="preserve">0.0010</w:t>
            </w:r>
          </w:p>
        </w:tc>
      </w:tr>
      <w:tr>
        <w:tc>
          <w:tcPr/>
          <w:p>
            <w:pPr>
              <w:pStyle w:val="Compact"/>
              <w:jc w:val="left"/>
            </w:pPr>
            <w:r>
              <w:t xml:space="preserve">treatment_patch_x_wsws_26_item_order</w:t>
            </w:r>
          </w:p>
        </w:tc>
        <w:tc>
          <w:tcPr/>
          <w:p>
            <w:pPr>
              <w:pStyle w:val="Compact"/>
              <w:jc w:val="right"/>
            </w:pPr>
            <w:r>
              <w:t xml:space="preserve">-0.0010</w:t>
            </w:r>
          </w:p>
        </w:tc>
      </w:tr>
      <w:tr>
        <w:tc>
          <w:tcPr/>
          <w:p>
            <w:pPr>
              <w:pStyle w:val="Compact"/>
              <w:jc w:val="left"/>
            </w:pPr>
            <w:r>
              <w:t xml:space="preserve">treatment_patch_x_tot_quit_attempt</w:t>
            </w:r>
          </w:p>
        </w:tc>
        <w:tc>
          <w:tcPr/>
          <w:p>
            <w:pPr>
              <w:pStyle w:val="Compact"/>
              <w:jc w:val="right"/>
            </w:pPr>
            <w:r>
              <w:t xml:space="preserve">0.0007</w:t>
            </w:r>
          </w:p>
        </w:tc>
      </w:tr>
      <w:tr>
        <w:tc>
          <w:tcPr/>
          <w:p>
            <w:pPr>
              <w:pStyle w:val="Compact"/>
              <w:jc w:val="left"/>
            </w:pPr>
            <w:r>
              <w:t xml:space="preserve">treatment_combo_nrt_x_wsws_want_cig_24h_item_order</w:t>
            </w:r>
          </w:p>
        </w:tc>
        <w:tc>
          <w:tcPr/>
          <w:p>
            <w:pPr>
              <w:pStyle w:val="Compact"/>
              <w:jc w:val="right"/>
            </w:pPr>
            <w:r>
              <w:t xml:space="preserve">-0.0005</w:t>
            </w:r>
          </w:p>
        </w:tc>
      </w:tr>
      <w:tr>
        <w:tc>
          <w:tcPr/>
          <w:p>
            <w:pPr>
              <w:pStyle w:val="Compact"/>
              <w:jc w:val="left"/>
            </w:pPr>
            <w:r>
              <w:t xml:space="preserve">treatment_combo_nrt_x_dsm5_12_item_no</w:t>
            </w:r>
          </w:p>
        </w:tc>
        <w:tc>
          <w:tcPr/>
          <w:p>
            <w:pPr>
              <w:pStyle w:val="Compact"/>
              <w:jc w:val="right"/>
            </w:pPr>
            <w:r>
              <w:t xml:space="preserve">0.0004</w:t>
            </w:r>
          </w:p>
        </w:tc>
      </w:tr>
      <w:tr>
        <w:tc>
          <w:tcPr/>
          <w:p>
            <w:pPr>
              <w:pStyle w:val="Compact"/>
              <w:jc w:val="left"/>
            </w:pPr>
            <w:r>
              <w:t xml:space="preserve">wsws_tired_24h_item_order</w:t>
            </w:r>
          </w:p>
        </w:tc>
        <w:tc>
          <w:tcPr/>
          <w:p>
            <w:pPr>
              <w:pStyle w:val="Compact"/>
              <w:jc w:val="right"/>
            </w:pPr>
            <w:r>
              <w:t xml:space="preserve">-0.0003</w:t>
            </w:r>
          </w:p>
        </w:tc>
      </w:tr>
      <w:tr>
        <w:tc>
          <w:tcPr/>
          <w:p>
            <w:pPr>
              <w:pStyle w:val="Compact"/>
              <w:jc w:val="left"/>
            </w:pPr>
            <w:r>
              <w:t xml:space="preserve">treatment_combo_nrt_x_dts_1_item_order</w:t>
            </w:r>
          </w:p>
        </w:tc>
        <w:tc>
          <w:tcPr/>
          <w:p>
            <w:pPr>
              <w:pStyle w:val="Compact"/>
              <w:jc w:val="right"/>
            </w:pPr>
            <w:r>
              <w:t xml:space="preserve">0.0002</w:t>
            </w:r>
          </w:p>
        </w:tc>
      </w:tr>
      <w:tr>
        <w:tc>
          <w:tcPr/>
          <w:p>
            <w:pPr>
              <w:pStyle w:val="Compact"/>
              <w:jc w:val="left"/>
            </w:pPr>
            <w:r>
              <w:t xml:space="preserve">treatment_combo_nrt_x_tried_zyban_yes</w:t>
            </w:r>
          </w:p>
        </w:tc>
        <w:tc>
          <w:tcPr/>
          <w:p>
            <w:pPr>
              <w:pStyle w:val="Compact"/>
              <w:jc w:val="right"/>
            </w:pPr>
            <w:r>
              <w:t xml:space="preserve">-0.0001</w:t>
            </w:r>
          </w:p>
        </w:tc>
      </w:tr>
    </w:tbl>
    <w:p>
      <w:pPr>
        <w:pStyle w:val="BodyText"/>
      </w:pPr>
      <w:r>
        <w:t xml:space="preserve">Supplemental Table 1: Retained features in 4-week final model</w:t>
      </w:r>
    </w:p>
    <w:p>
      <w:pPr>
        <w:pStyle w:val="BodyText"/>
      </w:pPr>
      <w:r>
        <w:rPr>
          <w:vertAlign w:val="subscript"/>
        </w:rPr>
        <w:t xml:space="preserve">Source:</w:t>
      </w:r>
      <w:r>
        <w:rPr>
          <w:vertAlign w:val="subscript"/>
        </w:rPr>
        <w:t xml:space="preserve"> </w:t>
      </w:r>
      <w:hyperlink r:id="rId136">
        <w:r>
          <w:rPr>
            <w:rStyle w:val="Hyperlink"/>
            <w:vertAlign w:val="subscript"/>
          </w:rPr>
          <w:t xml:space="preserve">Fits and characterizes final model for 4-week outcome</w:t>
        </w:r>
      </w:hyperlink>
    </w:p>
    <w:p>
      <w:pPr>
        <w:pStyle w:val="BodyText"/>
      </w:pPr>
      <w:r>
        <w:t xml:space="preserve">Our final 12-week model fit with the full dataset retained retained 111 features (</w:t>
      </w:r>
      <w:r>
        <w:rPr>
          <w:bCs/>
          <w:b/>
        </w:rPr>
        <w:t xml:space="preserve">?@tbl-retained-vars-wk12</w:t>
      </w:r>
      <w:r>
        <w:t xml:space="preserve">). Of these, 47 were treatment interaction features. Although we required that model configurations have a median of 50 or more treatment interaction terms retained across configurations, there was variability among folds; thus, it is unsurprising that the final model may have slightly fewer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29 unique items (e.g., multiple dummy variables are from a single item, the same feature interacts with more than one treatment).</w:t>
      </w:r>
    </w:p>
    <w:tbl>
      <w:tblPr>
        <w:tblStyle w:val="Table"/>
        <w:tblW w:type="pct" w:w="4884"/>
        <w:tblLook w:firstRow="1" w:lastRow="0" w:firstColumn="0" w:lastColumn="0" w:noHBand="0" w:noVBand="0" w:val="0020"/>
        <w:jc w:val="start"/>
        <w:tblLayout w:type="fixed"/>
      </w:tblPr>
      <w:tblGrid>
        <w:gridCol w:w="6722"/>
        <w:gridCol w:w="1013"/>
      </w:tblGrid>
      <w:tr>
        <w:trPr>
          <w:tblHeader w:val="true"/>
        </w:trPr>
        <w:tc>
          <w:tcPr/>
          <w:p>
            <w:pPr>
              <w:pStyle w:val="Compact"/>
              <w:jc w:val="left"/>
            </w:pPr>
            <w:r>
              <w:t xml:space="preserve">term</w:t>
            </w:r>
          </w:p>
        </w:tc>
        <w:tc>
          <w:tcPr/>
          <w:p>
            <w:pPr>
              <w:pStyle w:val="Compact"/>
              <w:jc w:val="right"/>
            </w:pPr>
            <w:r>
              <w:t xml:space="preserve">estimate</w:t>
            </w:r>
          </w:p>
        </w:tc>
      </w:tr>
      <w:tr>
        <w:tc>
          <w:tcPr/>
          <w:p>
            <w:pPr>
              <w:pStyle w:val="Compact"/>
              <w:jc w:val="left"/>
            </w:pPr>
            <w:r>
              <w:t xml:space="preserve">(Intercept)</w:t>
            </w:r>
          </w:p>
        </w:tc>
        <w:tc>
          <w:tcPr/>
          <w:p>
            <w:pPr>
              <w:pStyle w:val="Compact"/>
              <w:jc w:val="right"/>
            </w:pPr>
            <w:r>
              <w:t xml:space="preserve">-0.9527</w:t>
            </w:r>
          </w:p>
        </w:tc>
      </w:tr>
      <w:tr>
        <w:tc>
          <w:tcPr/>
          <w:p>
            <w:pPr>
              <w:pStyle w:val="Compact"/>
              <w:jc w:val="left"/>
            </w:pPr>
            <w:r>
              <w:t xml:space="preserve">co</w:t>
            </w:r>
          </w:p>
        </w:tc>
        <w:tc>
          <w:tcPr/>
          <w:p>
            <w:pPr>
              <w:pStyle w:val="Compact"/>
              <w:jc w:val="right"/>
            </w:pPr>
            <w:r>
              <w:t xml:space="preserve">-0.1268</w:t>
            </w:r>
          </w:p>
        </w:tc>
      </w:tr>
      <w:tr>
        <w:tc>
          <w:tcPr/>
          <w:p>
            <w:pPr>
              <w:pStyle w:val="Compact"/>
              <w:jc w:val="left"/>
            </w:pPr>
            <w:r>
              <w:t xml:space="preserve">race_ehr_white</w:t>
            </w:r>
          </w:p>
        </w:tc>
        <w:tc>
          <w:tcPr/>
          <w:p>
            <w:pPr>
              <w:pStyle w:val="Compact"/>
              <w:jc w:val="right"/>
            </w:pPr>
            <w:r>
              <w:t xml:space="preserve">0.1130</w:t>
            </w:r>
          </w:p>
        </w:tc>
      </w:tr>
      <w:tr>
        <w:tc>
          <w:tcPr/>
          <w:p>
            <w:pPr>
              <w:pStyle w:val="Compact"/>
              <w:jc w:val="left"/>
            </w:pPr>
            <w:r>
              <w:t xml:space="preserve">wisdm37_en_goad_scale</w:t>
            </w:r>
          </w:p>
        </w:tc>
        <w:tc>
          <w:tcPr/>
          <w:p>
            <w:pPr>
              <w:pStyle w:val="Compact"/>
              <w:jc w:val="right"/>
            </w:pPr>
            <w:r>
              <w:t xml:space="preserve">-0.0791</w:t>
            </w:r>
          </w:p>
        </w:tc>
      </w:tr>
      <w:tr>
        <w:tc>
          <w:tcPr/>
          <w:p>
            <w:pPr>
              <w:pStyle w:val="Compact"/>
              <w:jc w:val="left"/>
            </w:pPr>
            <w:r>
              <w:t xml:space="preserve">treatment_varenicline_x_confident_quit_order_09</w:t>
            </w:r>
          </w:p>
        </w:tc>
        <w:tc>
          <w:tcPr/>
          <w:p>
            <w:pPr>
              <w:pStyle w:val="Compact"/>
              <w:jc w:val="right"/>
            </w:pPr>
            <w:r>
              <w:t xml:space="preserve">0.0730</w:t>
            </w:r>
          </w:p>
        </w:tc>
      </w:tr>
      <w:tr>
        <w:tc>
          <w:tcPr/>
          <w:p>
            <w:pPr>
              <w:pStyle w:val="Compact"/>
              <w:jc w:val="left"/>
            </w:pPr>
            <w:r>
              <w:t xml:space="preserve">age_ehr</w:t>
            </w:r>
          </w:p>
        </w:tc>
        <w:tc>
          <w:tcPr/>
          <w:p>
            <w:pPr>
              <w:pStyle w:val="Compact"/>
              <w:jc w:val="right"/>
            </w:pPr>
            <w:r>
              <w:t xml:space="preserve">0.0696</w:t>
            </w:r>
          </w:p>
        </w:tc>
      </w:tr>
      <w:tr>
        <w:tc>
          <w:tcPr/>
          <w:p>
            <w:pPr>
              <w:pStyle w:val="Compact"/>
              <w:jc w:val="left"/>
            </w:pPr>
            <w:r>
              <w:t xml:space="preserve">wsws_crave_scale</w:t>
            </w:r>
          </w:p>
        </w:tc>
        <w:tc>
          <w:tcPr/>
          <w:p>
            <w:pPr>
              <w:pStyle w:val="Compact"/>
              <w:jc w:val="right"/>
            </w:pPr>
            <w:r>
              <w:t xml:space="preserve">-0.0677</w:t>
            </w:r>
          </w:p>
        </w:tc>
      </w:tr>
      <w:tr>
        <w:tc>
          <w:tcPr/>
          <w:p>
            <w:pPr>
              <w:pStyle w:val="Compact"/>
              <w:jc w:val="left"/>
            </w:pPr>
            <w:r>
              <w:t xml:space="preserve">alc_qty_order_09</w:t>
            </w:r>
          </w:p>
        </w:tc>
        <w:tc>
          <w:tcPr/>
          <w:p>
            <w:pPr>
              <w:pStyle w:val="Compact"/>
              <w:jc w:val="right"/>
            </w:pPr>
            <w:r>
              <w:t xml:space="preserve">0.0571</w:t>
            </w:r>
          </w:p>
        </w:tc>
      </w:tr>
      <w:tr>
        <w:tc>
          <w:tcPr/>
          <w:p>
            <w:pPr>
              <w:pStyle w:val="Compact"/>
              <w:jc w:val="left"/>
            </w:pPr>
            <w:r>
              <w:t xml:space="preserve">race_ehr_black_african_american</w:t>
            </w:r>
          </w:p>
        </w:tc>
        <w:tc>
          <w:tcPr/>
          <w:p>
            <w:pPr>
              <w:pStyle w:val="Compact"/>
              <w:jc w:val="right"/>
            </w:pPr>
            <w:r>
              <w:t xml:space="preserve">-0.0569</w:t>
            </w:r>
          </w:p>
        </w:tc>
      </w:tr>
      <w:tr>
        <w:tc>
          <w:tcPr/>
          <w:p>
            <w:pPr>
              <w:pStyle w:val="Compact"/>
              <w:jc w:val="left"/>
            </w:pPr>
            <w:r>
              <w:t xml:space="preserve">alc_freq_order_02</w:t>
            </w:r>
          </w:p>
        </w:tc>
        <w:tc>
          <w:tcPr/>
          <w:p>
            <w:pPr>
              <w:pStyle w:val="Compact"/>
              <w:jc w:val="right"/>
            </w:pPr>
            <w:r>
              <w:t xml:space="preserve">0.0524</w:t>
            </w:r>
          </w:p>
        </w:tc>
      </w:tr>
      <w:tr>
        <w:tc>
          <w:tcPr/>
          <w:p>
            <w:pPr>
              <w:pStyle w:val="Compact"/>
              <w:jc w:val="left"/>
            </w:pPr>
            <w:r>
              <w:t xml:space="preserve">treatment_varenicline_x_income_order_1</w:t>
            </w:r>
          </w:p>
        </w:tc>
        <w:tc>
          <w:tcPr/>
          <w:p>
            <w:pPr>
              <w:pStyle w:val="Compact"/>
              <w:jc w:val="right"/>
            </w:pPr>
            <w:r>
              <w:t xml:space="preserve">-0.0522</w:t>
            </w:r>
          </w:p>
        </w:tc>
      </w:tr>
      <w:tr>
        <w:tc>
          <w:tcPr/>
          <w:p>
            <w:pPr>
              <w:pStyle w:val="Compact"/>
              <w:jc w:val="left"/>
            </w:pPr>
            <w:r>
              <w:t xml:space="preserve">longest_quit_order_2</w:t>
            </w:r>
          </w:p>
        </w:tc>
        <w:tc>
          <w:tcPr/>
          <w:p>
            <w:pPr>
              <w:pStyle w:val="Compact"/>
              <w:jc w:val="right"/>
            </w:pPr>
            <w:r>
              <w:t xml:space="preserve">-0.0496</w:t>
            </w:r>
          </w:p>
        </w:tc>
      </w:tr>
      <w:tr>
        <w:tc>
          <w:tcPr/>
          <w:p>
            <w:pPr>
              <w:pStyle w:val="Compact"/>
              <w:jc w:val="left"/>
            </w:pPr>
            <w:r>
              <w:t xml:space="preserve">life_satisfaction_order_2</w:t>
            </w:r>
          </w:p>
        </w:tc>
        <w:tc>
          <w:tcPr/>
          <w:p>
            <w:pPr>
              <w:pStyle w:val="Compact"/>
              <w:jc w:val="right"/>
            </w:pPr>
            <w:r>
              <w:t xml:space="preserve">-0.0473</w:t>
            </w:r>
          </w:p>
        </w:tc>
      </w:tr>
      <w:tr>
        <w:tc>
          <w:tcPr/>
          <w:p>
            <w:pPr>
              <w:pStyle w:val="Compact"/>
              <w:jc w:val="left"/>
            </w:pPr>
            <w:r>
              <w:t xml:space="preserve">confident_quit_order_09</w:t>
            </w:r>
          </w:p>
        </w:tc>
        <w:tc>
          <w:tcPr/>
          <w:p>
            <w:pPr>
              <w:pStyle w:val="Compact"/>
              <w:jc w:val="right"/>
            </w:pPr>
            <w:r>
              <w:t xml:space="preserve">0.0470</w:t>
            </w:r>
          </w:p>
        </w:tc>
      </w:tr>
      <w:tr>
        <w:tc>
          <w:tcPr/>
          <w:p>
            <w:pPr>
              <w:pStyle w:val="Compact"/>
              <w:jc w:val="left"/>
            </w:pPr>
            <w:r>
              <w:t xml:space="preserve">time_around_smokers_order_1</w:t>
            </w:r>
          </w:p>
        </w:tc>
        <w:tc>
          <w:tcPr/>
          <w:p>
            <w:pPr>
              <w:pStyle w:val="Compact"/>
              <w:jc w:val="right"/>
            </w:pPr>
            <w:r>
              <w:t xml:space="preserve">0.0465</w:t>
            </w:r>
          </w:p>
        </w:tc>
      </w:tr>
      <w:tr>
        <w:tc>
          <w:tcPr/>
          <w:p>
            <w:pPr>
              <w:pStyle w:val="Compact"/>
              <w:jc w:val="left"/>
            </w:pPr>
            <w:r>
              <w:t xml:space="preserve">income_order_1</w:t>
            </w:r>
          </w:p>
        </w:tc>
        <w:tc>
          <w:tcPr/>
          <w:p>
            <w:pPr>
              <w:pStyle w:val="Compact"/>
              <w:jc w:val="right"/>
            </w:pPr>
            <w:r>
              <w:t xml:space="preserve">-0.0464</w:t>
            </w:r>
          </w:p>
        </w:tc>
      </w:tr>
      <w:tr>
        <w:tc>
          <w:tcPr/>
          <w:p>
            <w:pPr>
              <w:pStyle w:val="Compact"/>
              <w:jc w:val="left"/>
            </w:pPr>
            <w:r>
              <w:t xml:space="preserve">motive_quit_order_10</w:t>
            </w:r>
          </w:p>
        </w:tc>
        <w:tc>
          <w:tcPr/>
          <w:p>
            <w:pPr>
              <w:pStyle w:val="Compact"/>
              <w:jc w:val="right"/>
            </w:pPr>
            <w:r>
              <w:t xml:space="preserve">0.0461</w:t>
            </w:r>
          </w:p>
        </w:tc>
      </w:tr>
      <w:tr>
        <w:tc>
          <w:tcPr/>
          <w:p>
            <w:pPr>
              <w:pStyle w:val="Compact"/>
              <w:jc w:val="left"/>
            </w:pPr>
            <w:r>
              <w:t xml:space="preserve">treatment_patch_x_time_around_smokers_order_3</w:t>
            </w:r>
          </w:p>
        </w:tc>
        <w:tc>
          <w:tcPr/>
          <w:p>
            <w:pPr>
              <w:pStyle w:val="Compact"/>
              <w:jc w:val="right"/>
            </w:pPr>
            <w:r>
              <w:t xml:space="preserve">-0.0431</w:t>
            </w:r>
          </w:p>
        </w:tc>
      </w:tr>
      <w:tr>
        <w:tc>
          <w:tcPr/>
          <w:p>
            <w:pPr>
              <w:pStyle w:val="Compact"/>
              <w:jc w:val="left"/>
            </w:pPr>
            <w:r>
              <w:t xml:space="preserve">last_rct_quit_order_7</w:t>
            </w:r>
          </w:p>
        </w:tc>
        <w:tc>
          <w:tcPr/>
          <w:p>
            <w:pPr>
              <w:pStyle w:val="Compact"/>
              <w:jc w:val="right"/>
            </w:pPr>
            <w:r>
              <w:t xml:space="preserve">-0.0421</w:t>
            </w:r>
          </w:p>
        </w:tc>
      </w:tr>
      <w:tr>
        <w:tc>
          <w:tcPr/>
          <w:p>
            <w:pPr>
              <w:pStyle w:val="Compact"/>
              <w:jc w:val="left"/>
            </w:pPr>
            <w:r>
              <w:t xml:space="preserve">treatment_varenicline_x_marital_status_ehr_divorced</w:t>
            </w:r>
          </w:p>
        </w:tc>
        <w:tc>
          <w:tcPr/>
          <w:p>
            <w:pPr>
              <w:pStyle w:val="Compact"/>
              <w:jc w:val="right"/>
            </w:pPr>
            <w:r>
              <w:t xml:space="preserve">-0.0419</w:t>
            </w:r>
          </w:p>
        </w:tc>
      </w:tr>
      <w:tr>
        <w:tc>
          <w:tcPr/>
          <w:p>
            <w:pPr>
              <w:pStyle w:val="Compact"/>
              <w:jc w:val="left"/>
            </w:pPr>
            <w:r>
              <w:t xml:space="preserve">treatment_combo_nrt_x_alc_freq_order_10</w:t>
            </w:r>
          </w:p>
        </w:tc>
        <w:tc>
          <w:tcPr/>
          <w:p>
            <w:pPr>
              <w:pStyle w:val="Compact"/>
              <w:jc w:val="right"/>
            </w:pPr>
            <w:r>
              <w:t xml:space="preserve">0.0409</w:t>
            </w:r>
          </w:p>
        </w:tc>
      </w:tr>
      <w:tr>
        <w:tc>
          <w:tcPr/>
          <w:p>
            <w:pPr>
              <w:pStyle w:val="Compact"/>
              <w:jc w:val="left"/>
            </w:pPr>
            <w:r>
              <w:t xml:space="preserve">wisdm37_tolerance_scale</w:t>
            </w:r>
          </w:p>
        </w:tc>
        <w:tc>
          <w:tcPr/>
          <w:p>
            <w:pPr>
              <w:pStyle w:val="Compact"/>
              <w:jc w:val="right"/>
            </w:pPr>
            <w:r>
              <w:t xml:space="preserve">-0.0408</w:t>
            </w:r>
          </w:p>
        </w:tc>
      </w:tr>
      <w:tr>
        <w:tc>
          <w:tcPr/>
          <w:p>
            <w:pPr>
              <w:pStyle w:val="Compact"/>
              <w:jc w:val="left"/>
            </w:pPr>
            <w:r>
              <w:t xml:space="preserve">smoke_menthol_no</w:t>
            </w:r>
          </w:p>
        </w:tc>
        <w:tc>
          <w:tcPr/>
          <w:p>
            <w:pPr>
              <w:pStyle w:val="Compact"/>
              <w:jc w:val="right"/>
            </w:pPr>
            <w:r>
              <w:t xml:space="preserve">0.0374</w:t>
            </w:r>
          </w:p>
        </w:tc>
      </w:tr>
      <w:tr>
        <w:tc>
          <w:tcPr/>
          <w:p>
            <w:pPr>
              <w:pStyle w:val="Compact"/>
              <w:jc w:val="left"/>
            </w:pPr>
            <w:r>
              <w:t xml:space="preserve">sip2r_total_scale</w:t>
            </w:r>
          </w:p>
        </w:tc>
        <w:tc>
          <w:tcPr/>
          <w:p>
            <w:pPr>
              <w:pStyle w:val="Compact"/>
              <w:jc w:val="right"/>
            </w:pPr>
            <w:r>
              <w:t xml:space="preserve">-0.0360</w:t>
            </w:r>
          </w:p>
        </w:tc>
      </w:tr>
      <w:tr>
        <w:tc>
          <w:tcPr/>
          <w:p>
            <w:pPr>
              <w:pStyle w:val="Compact"/>
              <w:jc w:val="left"/>
            </w:pPr>
            <w:r>
              <w:t xml:space="preserve">shp_total_scale</w:t>
            </w:r>
          </w:p>
        </w:tc>
        <w:tc>
          <w:tcPr/>
          <w:p>
            <w:pPr>
              <w:pStyle w:val="Compact"/>
              <w:jc w:val="right"/>
            </w:pPr>
            <w:r>
              <w:t xml:space="preserve">0.0358</w:t>
            </w:r>
          </w:p>
        </w:tc>
      </w:tr>
      <w:tr>
        <w:tc>
          <w:tcPr/>
          <w:p>
            <w:pPr>
              <w:pStyle w:val="Compact"/>
              <w:jc w:val="left"/>
            </w:pPr>
            <w:r>
              <w:t xml:space="preserve">treatment_varenicline_x_berlin_7_order_2</w:t>
            </w:r>
          </w:p>
        </w:tc>
        <w:tc>
          <w:tcPr/>
          <w:p>
            <w:pPr>
              <w:pStyle w:val="Compact"/>
              <w:jc w:val="right"/>
            </w:pPr>
            <w:r>
              <w:t xml:space="preserve">0.0332</w:t>
            </w:r>
          </w:p>
        </w:tc>
      </w:tr>
      <w:tr>
        <w:tc>
          <w:tcPr/>
          <w:p>
            <w:pPr>
              <w:pStyle w:val="Compact"/>
              <w:jc w:val="left"/>
            </w:pPr>
            <w:r>
              <w:t xml:space="preserve">employment_unemployed</w:t>
            </w:r>
          </w:p>
        </w:tc>
        <w:tc>
          <w:tcPr/>
          <w:p>
            <w:pPr>
              <w:pStyle w:val="Compact"/>
              <w:jc w:val="right"/>
            </w:pPr>
            <w:r>
              <w:t xml:space="preserve">-0.0327</w:t>
            </w:r>
          </w:p>
        </w:tc>
      </w:tr>
      <w:tr>
        <w:tc>
          <w:tcPr/>
          <w:p>
            <w:pPr>
              <w:pStyle w:val="Compact"/>
              <w:jc w:val="left"/>
            </w:pPr>
            <w:r>
              <w:t xml:space="preserve">treatment_combo_nrt_x_smoke_menthol_yes</w:t>
            </w:r>
          </w:p>
        </w:tc>
        <w:tc>
          <w:tcPr/>
          <w:p>
            <w:pPr>
              <w:pStyle w:val="Compact"/>
              <w:jc w:val="right"/>
            </w:pPr>
            <w:r>
              <w:t xml:space="preserve">-0.0327</w:t>
            </w:r>
          </w:p>
        </w:tc>
      </w:tr>
      <w:tr>
        <w:tc>
          <w:tcPr/>
          <w:p>
            <w:pPr>
              <w:pStyle w:val="Compact"/>
              <w:jc w:val="left"/>
            </w:pPr>
            <w:r>
              <w:t xml:space="preserve">time_around_smokers_order_3</w:t>
            </w:r>
          </w:p>
        </w:tc>
        <w:tc>
          <w:tcPr/>
          <w:p>
            <w:pPr>
              <w:pStyle w:val="Compact"/>
              <w:jc w:val="right"/>
            </w:pPr>
            <w:r>
              <w:t xml:space="preserve">-0.0323</w:t>
            </w:r>
          </w:p>
        </w:tc>
      </w:tr>
      <w:tr>
        <w:tc>
          <w:tcPr/>
          <w:p>
            <w:pPr>
              <w:pStyle w:val="Compact"/>
              <w:jc w:val="left"/>
            </w:pPr>
            <w:r>
              <w:t xml:space="preserve">treatment_combo_nrt_x_berlin_7_order_5</w:t>
            </w:r>
          </w:p>
        </w:tc>
        <w:tc>
          <w:tcPr/>
          <w:p>
            <w:pPr>
              <w:pStyle w:val="Compact"/>
              <w:jc w:val="right"/>
            </w:pPr>
            <w:r>
              <w:t xml:space="preserve">0.0315</w:t>
            </w:r>
          </w:p>
        </w:tc>
      </w:tr>
      <w:tr>
        <w:tc>
          <w:tcPr/>
          <w:p>
            <w:pPr>
              <w:pStyle w:val="Compact"/>
              <w:jc w:val="left"/>
            </w:pPr>
            <w:r>
              <w:t xml:space="preserve">alc_freq_order_05</w:t>
            </w:r>
          </w:p>
        </w:tc>
        <w:tc>
          <w:tcPr/>
          <w:p>
            <w:pPr>
              <w:pStyle w:val="Compact"/>
              <w:jc w:val="right"/>
            </w:pPr>
            <w:r>
              <w:t xml:space="preserve">-0.0314</w:t>
            </w:r>
          </w:p>
        </w:tc>
      </w:tr>
      <w:tr>
        <w:tc>
          <w:tcPr/>
          <w:p>
            <w:pPr>
              <w:pStyle w:val="Compact"/>
              <w:jc w:val="left"/>
            </w:pPr>
            <w:r>
              <w:t xml:space="preserve">treatment_patch_x_tried_chantix_yes</w:t>
            </w:r>
          </w:p>
        </w:tc>
        <w:tc>
          <w:tcPr/>
          <w:p>
            <w:pPr>
              <w:pStyle w:val="Compact"/>
              <w:jc w:val="right"/>
            </w:pPr>
            <w:r>
              <w:t xml:space="preserve">-0.0309</w:t>
            </w:r>
          </w:p>
        </w:tc>
      </w:tr>
      <w:tr>
        <w:tc>
          <w:tcPr/>
          <w:p>
            <w:pPr>
              <w:pStyle w:val="Compact"/>
              <w:jc w:val="left"/>
            </w:pPr>
            <w:r>
              <w:t xml:space="preserve">smoke_menthol_yes</w:t>
            </w:r>
          </w:p>
        </w:tc>
        <w:tc>
          <w:tcPr/>
          <w:p>
            <w:pPr>
              <w:pStyle w:val="Compact"/>
              <w:jc w:val="right"/>
            </w:pPr>
            <w:r>
              <w:t xml:space="preserve">-0.0303</w:t>
            </w:r>
          </w:p>
        </w:tc>
      </w:tr>
      <w:tr>
        <w:tc>
          <w:tcPr/>
          <w:p>
            <w:pPr>
              <w:pStyle w:val="Compact"/>
              <w:jc w:val="left"/>
            </w:pPr>
            <w:r>
              <w:t xml:space="preserve">alc_binge_order_06</w:t>
            </w:r>
          </w:p>
        </w:tc>
        <w:tc>
          <w:tcPr/>
          <w:p>
            <w:pPr>
              <w:pStyle w:val="Compact"/>
              <w:jc w:val="right"/>
            </w:pPr>
            <w:r>
              <w:t xml:space="preserve">-0.0299</w:t>
            </w:r>
          </w:p>
        </w:tc>
      </w:tr>
      <w:tr>
        <w:tc>
          <w:tcPr/>
          <w:p>
            <w:pPr>
              <w:pStyle w:val="Compact"/>
              <w:jc w:val="left"/>
            </w:pPr>
            <w:r>
              <w:t xml:space="preserve">treatment_varenicline_x_used_pipe_tried</w:t>
            </w:r>
          </w:p>
        </w:tc>
        <w:tc>
          <w:tcPr/>
          <w:p>
            <w:pPr>
              <w:pStyle w:val="Compact"/>
              <w:jc w:val="right"/>
            </w:pPr>
            <w:r>
              <w:t xml:space="preserve">0.0296</w:t>
            </w:r>
          </w:p>
        </w:tc>
      </w:tr>
      <w:tr>
        <w:tc>
          <w:tcPr/>
          <w:p>
            <w:pPr>
              <w:pStyle w:val="Compact"/>
              <w:jc w:val="left"/>
            </w:pPr>
            <w:r>
              <w:t xml:space="preserve">hdsm_pain</w:t>
            </w:r>
          </w:p>
        </w:tc>
        <w:tc>
          <w:tcPr/>
          <w:p>
            <w:pPr>
              <w:pStyle w:val="Compact"/>
              <w:jc w:val="right"/>
            </w:pPr>
            <w:r>
              <w:t xml:space="preserve">-0.0290</w:t>
            </w:r>
          </w:p>
        </w:tc>
      </w:tr>
      <w:tr>
        <w:tc>
          <w:tcPr/>
          <w:p>
            <w:pPr>
              <w:pStyle w:val="Compact"/>
              <w:jc w:val="left"/>
            </w:pPr>
            <w:r>
              <w:t xml:space="preserve">treatment_combo_nrt_x_last_rct_quit_order_5</w:t>
            </w:r>
          </w:p>
        </w:tc>
        <w:tc>
          <w:tcPr/>
          <w:p>
            <w:pPr>
              <w:pStyle w:val="Compact"/>
              <w:jc w:val="right"/>
            </w:pPr>
            <w:r>
              <w:t xml:space="preserve">0.0286</w:t>
            </w:r>
          </w:p>
        </w:tc>
      </w:tr>
      <w:tr>
        <w:tc>
          <w:tcPr/>
          <w:p>
            <w:pPr>
              <w:pStyle w:val="Compact"/>
              <w:jc w:val="left"/>
            </w:pPr>
            <w:r>
              <w:t xml:space="preserve">treatment_combo_nrt_x_time_around_smokers_weekend_order_4</w:t>
            </w:r>
          </w:p>
        </w:tc>
        <w:tc>
          <w:tcPr/>
          <w:p>
            <w:pPr>
              <w:pStyle w:val="Compact"/>
              <w:jc w:val="right"/>
            </w:pPr>
            <w:r>
              <w:t xml:space="preserve">-0.0281</w:t>
            </w:r>
          </w:p>
        </w:tc>
      </w:tr>
      <w:tr>
        <w:tc>
          <w:tcPr/>
          <w:p>
            <w:pPr>
              <w:pStyle w:val="Compact"/>
              <w:jc w:val="left"/>
            </w:pPr>
            <w:r>
              <w:t xml:space="preserve">years_smoke</w:t>
            </w:r>
          </w:p>
        </w:tc>
        <w:tc>
          <w:tcPr/>
          <w:p>
            <w:pPr>
              <w:pStyle w:val="Compact"/>
              <w:jc w:val="right"/>
            </w:pPr>
            <w:r>
              <w:t xml:space="preserve">0.0277</w:t>
            </w:r>
          </w:p>
        </w:tc>
      </w:tr>
      <w:tr>
        <w:tc>
          <w:tcPr/>
          <w:p>
            <w:pPr>
              <w:pStyle w:val="Compact"/>
              <w:jc w:val="left"/>
            </w:pPr>
            <w:r>
              <w:t xml:space="preserve">cigs_per_day_heaviest</w:t>
            </w:r>
          </w:p>
        </w:tc>
        <w:tc>
          <w:tcPr/>
          <w:p>
            <w:pPr>
              <w:pStyle w:val="Compact"/>
              <w:jc w:val="right"/>
            </w:pPr>
            <w:r>
              <w:t xml:space="preserve">-0.0275</w:t>
            </w:r>
          </w:p>
        </w:tc>
      </w:tr>
      <w:tr>
        <w:tc>
          <w:tcPr/>
          <w:p>
            <w:pPr>
              <w:pStyle w:val="Compact"/>
              <w:jc w:val="left"/>
            </w:pPr>
            <w:r>
              <w:t xml:space="preserve">live_with_smoker_yes</w:t>
            </w:r>
          </w:p>
        </w:tc>
        <w:tc>
          <w:tcPr/>
          <w:p>
            <w:pPr>
              <w:pStyle w:val="Compact"/>
              <w:jc w:val="right"/>
            </w:pPr>
            <w:r>
              <w:t xml:space="preserve">-0.0272</w:t>
            </w:r>
          </w:p>
        </w:tc>
      </w:tr>
      <w:tr>
        <w:tc>
          <w:tcPr/>
          <w:p>
            <w:pPr>
              <w:pStyle w:val="Compact"/>
              <w:jc w:val="left"/>
            </w:pPr>
            <w:r>
              <w:t xml:space="preserve">hdsm_tired</w:t>
            </w:r>
          </w:p>
        </w:tc>
        <w:tc>
          <w:tcPr/>
          <w:p>
            <w:pPr>
              <w:pStyle w:val="Compact"/>
              <w:jc w:val="right"/>
            </w:pPr>
            <w:r>
              <w:t xml:space="preserve">-0.0259</w:t>
            </w:r>
          </w:p>
        </w:tc>
      </w:tr>
      <w:tr>
        <w:tc>
          <w:tcPr/>
          <w:p>
            <w:pPr>
              <w:pStyle w:val="Compact"/>
              <w:jc w:val="left"/>
            </w:pPr>
            <w:r>
              <w:t xml:space="preserve">life_satisfaction_order_5</w:t>
            </w:r>
          </w:p>
        </w:tc>
        <w:tc>
          <w:tcPr/>
          <w:p>
            <w:pPr>
              <w:pStyle w:val="Compact"/>
              <w:jc w:val="right"/>
            </w:pPr>
            <w:r>
              <w:t xml:space="preserve">0.0254</w:t>
            </w:r>
          </w:p>
        </w:tc>
      </w:tr>
      <w:tr>
        <w:tc>
          <w:tcPr/>
          <w:p>
            <w:pPr>
              <w:pStyle w:val="Compact"/>
              <w:jc w:val="left"/>
            </w:pPr>
            <w:r>
              <w:t xml:space="preserve">tot_quit_attempt</w:t>
            </w:r>
          </w:p>
        </w:tc>
        <w:tc>
          <w:tcPr/>
          <w:p>
            <w:pPr>
              <w:pStyle w:val="Compact"/>
              <w:jc w:val="right"/>
            </w:pPr>
            <w:r>
              <w:t xml:space="preserve">0.0235</w:t>
            </w:r>
          </w:p>
        </w:tc>
      </w:tr>
      <w:tr>
        <w:tc>
          <w:tcPr/>
          <w:p>
            <w:pPr>
              <w:pStyle w:val="Compact"/>
              <w:jc w:val="left"/>
            </w:pPr>
            <w:r>
              <w:t xml:space="preserve">treatment_combo_nrt_x_time_around_smokers_weekend_order_2</w:t>
            </w:r>
          </w:p>
        </w:tc>
        <w:tc>
          <w:tcPr/>
          <w:p>
            <w:pPr>
              <w:pStyle w:val="Compact"/>
              <w:jc w:val="right"/>
            </w:pPr>
            <w:r>
              <w:t xml:space="preserve">0.0227</w:t>
            </w:r>
          </w:p>
        </w:tc>
      </w:tr>
      <w:tr>
        <w:tc>
          <w:tcPr/>
          <w:p>
            <w:pPr>
              <w:pStyle w:val="Compact"/>
              <w:jc w:val="left"/>
            </w:pPr>
            <w:r>
              <w:t xml:space="preserve">treatment_varenicline_x_alc_qty_order_09</w:t>
            </w:r>
          </w:p>
        </w:tc>
        <w:tc>
          <w:tcPr/>
          <w:p>
            <w:pPr>
              <w:pStyle w:val="Compact"/>
              <w:jc w:val="right"/>
            </w:pPr>
            <w:r>
              <w:t xml:space="preserve">0.0225</w:t>
            </w:r>
          </w:p>
        </w:tc>
      </w:tr>
      <w:tr>
        <w:tc>
          <w:tcPr/>
          <w:p>
            <w:pPr>
              <w:pStyle w:val="Compact"/>
              <w:jc w:val="left"/>
            </w:pPr>
            <w:r>
              <w:t xml:space="preserve">alc_binge_order_08</w:t>
            </w:r>
          </w:p>
        </w:tc>
        <w:tc>
          <w:tcPr/>
          <w:p>
            <w:pPr>
              <w:pStyle w:val="Compact"/>
              <w:jc w:val="right"/>
            </w:pPr>
            <w:r>
              <w:t xml:space="preserve">0.0215</w:t>
            </w:r>
          </w:p>
        </w:tc>
      </w:tr>
      <w:tr>
        <w:tc>
          <w:tcPr/>
          <w:p>
            <w:pPr>
              <w:pStyle w:val="Compact"/>
              <w:jc w:val="left"/>
            </w:pPr>
            <w:r>
              <w:t xml:space="preserve">wsws_hunger_scale</w:t>
            </w:r>
          </w:p>
        </w:tc>
        <w:tc>
          <w:tcPr/>
          <w:p>
            <w:pPr>
              <w:pStyle w:val="Compact"/>
              <w:jc w:val="right"/>
            </w:pPr>
            <w:r>
              <w:t xml:space="preserve">0.0213</w:t>
            </w:r>
          </w:p>
        </w:tc>
      </w:tr>
      <w:tr>
        <w:tc>
          <w:tcPr/>
          <w:p>
            <w:pPr>
              <w:pStyle w:val="Compact"/>
              <w:jc w:val="left"/>
            </w:pPr>
            <w:r>
              <w:t xml:space="preserve">life_enjoyment_order_3</w:t>
            </w:r>
          </w:p>
        </w:tc>
        <w:tc>
          <w:tcPr/>
          <w:p>
            <w:pPr>
              <w:pStyle w:val="Compact"/>
              <w:jc w:val="right"/>
            </w:pPr>
            <w:r>
              <w:t xml:space="preserve">-0.0205</w:t>
            </w:r>
          </w:p>
        </w:tc>
      </w:tr>
      <w:tr>
        <w:tc>
          <w:tcPr/>
          <w:p>
            <w:pPr>
              <w:pStyle w:val="Compact"/>
              <w:jc w:val="left"/>
            </w:pPr>
            <w:r>
              <w:t xml:space="preserve">alc_freq_order_10</w:t>
            </w:r>
          </w:p>
        </w:tc>
        <w:tc>
          <w:tcPr/>
          <w:p>
            <w:pPr>
              <w:pStyle w:val="Compact"/>
              <w:jc w:val="right"/>
            </w:pPr>
            <w:r>
              <w:t xml:space="preserve">0.0188</w:t>
            </w:r>
          </w:p>
        </w:tc>
      </w:tr>
      <w:tr>
        <w:tc>
          <w:tcPr/>
          <w:p>
            <w:pPr>
              <w:pStyle w:val="Compact"/>
              <w:jc w:val="left"/>
            </w:pPr>
            <w:r>
              <w:t xml:space="preserve">treatment_combo_nrt_x_motive_quit_order_09</w:t>
            </w:r>
          </w:p>
        </w:tc>
        <w:tc>
          <w:tcPr/>
          <w:p>
            <w:pPr>
              <w:pStyle w:val="Compact"/>
              <w:jc w:val="right"/>
            </w:pPr>
            <w:r>
              <w:t xml:space="preserve">-0.0170</w:t>
            </w:r>
          </w:p>
        </w:tc>
      </w:tr>
      <w:tr>
        <w:tc>
          <w:tcPr/>
          <w:p>
            <w:pPr>
              <w:pStyle w:val="Compact"/>
              <w:jc w:val="left"/>
            </w:pPr>
            <w:r>
              <w:t xml:space="preserve">treatment_varenicline_x_life_satisfaction_order_5</w:t>
            </w:r>
          </w:p>
        </w:tc>
        <w:tc>
          <w:tcPr/>
          <w:p>
            <w:pPr>
              <w:pStyle w:val="Compact"/>
              <w:jc w:val="right"/>
            </w:pPr>
            <w:r>
              <w:t xml:space="preserve">0.0160</w:t>
            </w:r>
          </w:p>
        </w:tc>
      </w:tr>
      <w:tr>
        <w:tc>
          <w:tcPr/>
          <w:p>
            <w:pPr>
              <w:pStyle w:val="Compact"/>
              <w:jc w:val="left"/>
            </w:pPr>
            <w:r>
              <w:t xml:space="preserve">treatment_varenicline_x_race_ehr_white</w:t>
            </w:r>
          </w:p>
        </w:tc>
        <w:tc>
          <w:tcPr/>
          <w:p>
            <w:pPr>
              <w:pStyle w:val="Compact"/>
              <w:jc w:val="right"/>
            </w:pPr>
            <w:r>
              <w:t xml:space="preserve">0.0159</w:t>
            </w:r>
          </w:p>
        </w:tc>
      </w:tr>
      <w:tr>
        <w:tc>
          <w:tcPr/>
          <w:p>
            <w:pPr>
              <w:pStyle w:val="Compact"/>
              <w:jc w:val="left"/>
            </w:pPr>
            <w:r>
              <w:t xml:space="preserve">motive_quit_order_09</w:t>
            </w:r>
          </w:p>
        </w:tc>
        <w:tc>
          <w:tcPr/>
          <w:p>
            <w:pPr>
              <w:pStyle w:val="Compact"/>
              <w:jc w:val="right"/>
            </w:pPr>
            <w:r>
              <w:t xml:space="preserve">-0.0159</w:t>
            </w:r>
          </w:p>
        </w:tc>
      </w:tr>
      <w:tr>
        <w:tc>
          <w:tcPr/>
          <w:p>
            <w:pPr>
              <w:pStyle w:val="Compact"/>
              <w:jc w:val="left"/>
            </w:pPr>
            <w:r>
              <w:t xml:space="preserve">treatment_combo_nrt_x_longest_quit_order_2</w:t>
            </w:r>
          </w:p>
        </w:tc>
        <w:tc>
          <w:tcPr/>
          <w:p>
            <w:pPr>
              <w:pStyle w:val="Compact"/>
              <w:jc w:val="right"/>
            </w:pPr>
            <w:r>
              <w:t xml:space="preserve">-0.0158</w:t>
            </w:r>
          </w:p>
        </w:tc>
      </w:tr>
      <w:tr>
        <w:tc>
          <w:tcPr/>
          <w:p>
            <w:pPr>
              <w:pStyle w:val="Compact"/>
              <w:jc w:val="left"/>
            </w:pPr>
            <w:r>
              <w:t xml:space="preserve">longest_quit_order_8</w:t>
            </w:r>
          </w:p>
        </w:tc>
        <w:tc>
          <w:tcPr/>
          <w:p>
            <w:pPr>
              <w:pStyle w:val="Compact"/>
              <w:jc w:val="right"/>
            </w:pPr>
            <w:r>
              <w:t xml:space="preserve">0.0148</w:t>
            </w:r>
          </w:p>
        </w:tc>
      </w:tr>
      <w:tr>
        <w:tc>
          <w:tcPr/>
          <w:p>
            <w:pPr>
              <w:pStyle w:val="Compact"/>
              <w:jc w:val="left"/>
            </w:pPr>
            <w:r>
              <w:t xml:space="preserve">time_around_smokers_order_5</w:t>
            </w:r>
          </w:p>
        </w:tc>
        <w:tc>
          <w:tcPr/>
          <w:p>
            <w:pPr>
              <w:pStyle w:val="Compact"/>
              <w:jc w:val="right"/>
            </w:pPr>
            <w:r>
              <w:t xml:space="preserve">-0.0140</w:t>
            </w:r>
          </w:p>
        </w:tc>
      </w:tr>
      <w:tr>
        <w:tc>
          <w:tcPr/>
          <w:p>
            <w:pPr>
              <w:pStyle w:val="Compact"/>
              <w:jc w:val="left"/>
            </w:pPr>
            <w:r>
              <w:t xml:space="preserve">treatment_combo_nrt_x_smoke_menthol_no</w:t>
            </w:r>
          </w:p>
        </w:tc>
        <w:tc>
          <w:tcPr/>
          <w:p>
            <w:pPr>
              <w:pStyle w:val="Compact"/>
              <w:jc w:val="right"/>
            </w:pPr>
            <w:r>
              <w:t xml:space="preserve">0.0131</w:t>
            </w:r>
          </w:p>
        </w:tc>
      </w:tr>
      <w:tr>
        <w:tc>
          <w:tcPr/>
          <w:p>
            <w:pPr>
              <w:pStyle w:val="Compact"/>
              <w:jc w:val="left"/>
            </w:pPr>
            <w:r>
              <w:t xml:space="preserve">last_rct_quit_order_6</w:t>
            </w:r>
          </w:p>
        </w:tc>
        <w:tc>
          <w:tcPr/>
          <w:p>
            <w:pPr>
              <w:pStyle w:val="Compact"/>
              <w:jc w:val="right"/>
            </w:pPr>
            <w:r>
              <w:t xml:space="preserve">0.0126</w:t>
            </w:r>
          </w:p>
        </w:tc>
      </w:tr>
      <w:tr>
        <w:tc>
          <w:tcPr/>
          <w:p>
            <w:pPr>
              <w:pStyle w:val="Compact"/>
              <w:jc w:val="left"/>
            </w:pPr>
            <w:r>
              <w:t xml:space="preserve">longest_quit_order_4</w:t>
            </w:r>
          </w:p>
        </w:tc>
        <w:tc>
          <w:tcPr/>
          <w:p>
            <w:pPr>
              <w:pStyle w:val="Compact"/>
              <w:jc w:val="right"/>
            </w:pPr>
            <w:r>
              <w:t xml:space="preserve">-0.0125</w:t>
            </w:r>
          </w:p>
        </w:tc>
      </w:tr>
      <w:tr>
        <w:tc>
          <w:tcPr/>
          <w:p>
            <w:pPr>
              <w:pStyle w:val="Compact"/>
              <w:jc w:val="left"/>
            </w:pPr>
            <w:r>
              <w:t xml:space="preserve">cigs_per_day</w:t>
            </w:r>
          </w:p>
        </w:tc>
        <w:tc>
          <w:tcPr/>
          <w:p>
            <w:pPr>
              <w:pStyle w:val="Compact"/>
              <w:jc w:val="right"/>
            </w:pPr>
            <w:r>
              <w:t xml:space="preserve">-0.0123</w:t>
            </w:r>
          </w:p>
        </w:tc>
      </w:tr>
      <w:tr>
        <w:tc>
          <w:tcPr/>
          <w:p>
            <w:pPr>
              <w:pStyle w:val="Compact"/>
              <w:jc w:val="left"/>
            </w:pPr>
            <w:r>
              <w:t xml:space="preserve">treatment_patch_x_tried_zyban_yes</w:t>
            </w:r>
          </w:p>
        </w:tc>
        <w:tc>
          <w:tcPr/>
          <w:p>
            <w:pPr>
              <w:pStyle w:val="Compact"/>
              <w:jc w:val="right"/>
            </w:pPr>
            <w:r>
              <w:t xml:space="preserve">-0.0114</w:t>
            </w:r>
          </w:p>
        </w:tc>
      </w:tr>
      <w:tr>
        <w:tc>
          <w:tcPr/>
          <w:p>
            <w:pPr>
              <w:pStyle w:val="Compact"/>
              <w:jc w:val="left"/>
            </w:pPr>
            <w:r>
              <w:t xml:space="preserve">alc_freq_order_08</w:t>
            </w:r>
          </w:p>
        </w:tc>
        <w:tc>
          <w:tcPr/>
          <w:p>
            <w:pPr>
              <w:pStyle w:val="Compact"/>
              <w:jc w:val="right"/>
            </w:pPr>
            <w:r>
              <w:t xml:space="preserve">0.0109</w:t>
            </w:r>
          </w:p>
        </w:tc>
      </w:tr>
      <w:tr>
        <w:tc>
          <w:tcPr/>
          <w:p>
            <w:pPr>
              <w:pStyle w:val="Compact"/>
              <w:jc w:val="left"/>
            </w:pPr>
            <w:r>
              <w:t xml:space="preserve">marital_status_ehr_married</w:t>
            </w:r>
          </w:p>
        </w:tc>
        <w:tc>
          <w:tcPr/>
          <w:p>
            <w:pPr>
              <w:pStyle w:val="Compact"/>
              <w:jc w:val="right"/>
            </w:pPr>
            <w:r>
              <w:t xml:space="preserve">0.0104</w:t>
            </w:r>
          </w:p>
        </w:tc>
      </w:tr>
      <w:tr>
        <w:tc>
          <w:tcPr/>
          <w:p>
            <w:pPr>
              <w:pStyle w:val="Compact"/>
              <w:jc w:val="left"/>
            </w:pPr>
            <w:r>
              <w:t xml:space="preserve">treatment_varenicline_x_used_e_cig_never_tried</w:t>
            </w:r>
          </w:p>
        </w:tc>
        <w:tc>
          <w:tcPr/>
          <w:p>
            <w:pPr>
              <w:pStyle w:val="Compact"/>
              <w:jc w:val="right"/>
            </w:pPr>
            <w:r>
              <w:t xml:space="preserve">0.0097</w:t>
            </w:r>
          </w:p>
        </w:tc>
      </w:tr>
      <w:tr>
        <w:tc>
          <w:tcPr/>
          <w:p>
            <w:pPr>
              <w:pStyle w:val="Compact"/>
              <w:jc w:val="left"/>
            </w:pPr>
            <w:r>
              <w:t xml:space="preserve">phq9_severity_scale_order_2</w:t>
            </w:r>
          </w:p>
        </w:tc>
        <w:tc>
          <w:tcPr/>
          <w:p>
            <w:pPr>
              <w:pStyle w:val="Compact"/>
              <w:jc w:val="right"/>
            </w:pPr>
            <w:r>
              <w:t xml:space="preserve">-0.0092</w:t>
            </w:r>
          </w:p>
        </w:tc>
      </w:tr>
      <w:tr>
        <w:tc>
          <w:tcPr/>
          <w:p>
            <w:pPr>
              <w:pStyle w:val="Compact"/>
              <w:jc w:val="left"/>
            </w:pPr>
            <w:r>
              <w:t xml:space="preserve">treatment_varenicline_x_life_enjoyment_order_4</w:t>
            </w:r>
          </w:p>
        </w:tc>
        <w:tc>
          <w:tcPr/>
          <w:p>
            <w:pPr>
              <w:pStyle w:val="Compact"/>
              <w:jc w:val="right"/>
            </w:pPr>
            <w:r>
              <w:t xml:space="preserve">0.0090</w:t>
            </w:r>
          </w:p>
        </w:tc>
      </w:tr>
      <w:tr>
        <w:tc>
          <w:tcPr/>
          <w:p>
            <w:pPr>
              <w:pStyle w:val="Compact"/>
              <w:jc w:val="left"/>
            </w:pPr>
            <w:r>
              <w:t xml:space="preserve">dts_absorption_scale</w:t>
            </w:r>
          </w:p>
        </w:tc>
        <w:tc>
          <w:tcPr/>
          <w:p>
            <w:pPr>
              <w:pStyle w:val="Compact"/>
              <w:jc w:val="right"/>
            </w:pPr>
            <w:r>
              <w:t xml:space="preserve">-0.0080</w:t>
            </w:r>
          </w:p>
        </w:tc>
      </w:tr>
      <w:tr>
        <w:tc>
          <w:tcPr/>
          <w:p>
            <w:pPr>
              <w:pStyle w:val="Compact"/>
              <w:jc w:val="left"/>
            </w:pPr>
            <w:r>
              <w:t xml:space="preserve">wisdm37_auto_scale</w:t>
            </w:r>
          </w:p>
        </w:tc>
        <w:tc>
          <w:tcPr/>
          <w:p>
            <w:pPr>
              <w:pStyle w:val="Compact"/>
              <w:jc w:val="right"/>
            </w:pPr>
            <w:r>
              <w:t xml:space="preserve">-0.0077</w:t>
            </w:r>
          </w:p>
        </w:tc>
      </w:tr>
      <w:tr>
        <w:tc>
          <w:tcPr/>
          <w:p>
            <w:pPr>
              <w:pStyle w:val="Compact"/>
              <w:jc w:val="left"/>
            </w:pPr>
            <w:r>
              <w:t xml:space="preserve">used_pipe_never_tried</w:t>
            </w:r>
          </w:p>
        </w:tc>
        <w:tc>
          <w:tcPr/>
          <w:p>
            <w:pPr>
              <w:pStyle w:val="Compact"/>
              <w:jc w:val="right"/>
            </w:pPr>
            <w:r>
              <w:t xml:space="preserve">-0.0074</w:t>
            </w:r>
          </w:p>
        </w:tc>
      </w:tr>
      <w:tr>
        <w:tc>
          <w:tcPr/>
          <w:p>
            <w:pPr>
              <w:pStyle w:val="Compact"/>
              <w:jc w:val="left"/>
            </w:pPr>
            <w:r>
              <w:t xml:space="preserve">treatment_combo_nrt_x_live_with_smoker_live_alone_or_only_with_partner</w:t>
            </w:r>
          </w:p>
        </w:tc>
        <w:tc>
          <w:tcPr/>
          <w:p>
            <w:pPr>
              <w:pStyle w:val="Compact"/>
              <w:jc w:val="right"/>
            </w:pPr>
            <w:r>
              <w:t xml:space="preserve">0.0074</w:t>
            </w:r>
          </w:p>
        </w:tc>
      </w:tr>
      <w:tr>
        <w:tc>
          <w:tcPr/>
          <w:p>
            <w:pPr>
              <w:pStyle w:val="Compact"/>
              <w:jc w:val="left"/>
            </w:pPr>
            <w:r>
              <w:t xml:space="preserve">treatment_patch_x_psych_depression_yes</w:t>
            </w:r>
          </w:p>
        </w:tc>
        <w:tc>
          <w:tcPr/>
          <w:p>
            <w:pPr>
              <w:pStyle w:val="Compact"/>
              <w:jc w:val="right"/>
            </w:pPr>
            <w:r>
              <w:t xml:space="preserve">-0.0068</w:t>
            </w:r>
          </w:p>
        </w:tc>
      </w:tr>
      <w:tr>
        <w:tc>
          <w:tcPr/>
          <w:p>
            <w:pPr>
              <w:pStyle w:val="Compact"/>
              <w:jc w:val="left"/>
            </w:pPr>
            <w:r>
              <w:t xml:space="preserve">treatment_varenicline_x_time_around_smokers_order_4</w:t>
            </w:r>
          </w:p>
        </w:tc>
        <w:tc>
          <w:tcPr/>
          <w:p>
            <w:pPr>
              <w:pStyle w:val="Compact"/>
              <w:jc w:val="right"/>
            </w:pPr>
            <w:r>
              <w:t xml:space="preserve">0.0067</w:t>
            </w:r>
          </w:p>
        </w:tc>
      </w:tr>
      <w:tr>
        <w:tc>
          <w:tcPr/>
          <w:p>
            <w:pPr>
              <w:pStyle w:val="Compact"/>
              <w:jc w:val="left"/>
            </w:pPr>
            <w:r>
              <w:t xml:space="preserve">treatment_varenicline_x_motive_quit_order_10</w:t>
            </w:r>
          </w:p>
        </w:tc>
        <w:tc>
          <w:tcPr/>
          <w:p>
            <w:pPr>
              <w:pStyle w:val="Compact"/>
              <w:jc w:val="right"/>
            </w:pPr>
            <w:r>
              <w:t xml:space="preserve">0.0067</w:t>
            </w:r>
          </w:p>
        </w:tc>
      </w:tr>
      <w:tr>
        <w:tc>
          <w:tcPr/>
          <w:p>
            <w:pPr>
              <w:pStyle w:val="Compact"/>
              <w:jc w:val="left"/>
            </w:pPr>
            <w:r>
              <w:t xml:space="preserve">treatment_varenicline_x_quit_success_30d_order_7</w:t>
            </w:r>
          </w:p>
        </w:tc>
        <w:tc>
          <w:tcPr/>
          <w:p>
            <w:pPr>
              <w:pStyle w:val="Compact"/>
              <w:jc w:val="right"/>
            </w:pPr>
            <w:r>
              <w:t xml:space="preserve">0.0067</w:t>
            </w:r>
          </w:p>
        </w:tc>
      </w:tr>
      <w:tr>
        <w:tc>
          <w:tcPr/>
          <w:p>
            <w:pPr>
              <w:pStyle w:val="Compact"/>
              <w:jc w:val="left"/>
            </w:pPr>
            <w:r>
              <w:t xml:space="preserve">treatment_combo_nrt_x_life_enjoyment_order_7</w:t>
            </w:r>
          </w:p>
        </w:tc>
        <w:tc>
          <w:tcPr/>
          <w:p>
            <w:pPr>
              <w:pStyle w:val="Compact"/>
              <w:jc w:val="right"/>
            </w:pPr>
            <w:r>
              <w:t xml:space="preserve">0.0065</w:t>
            </w:r>
          </w:p>
        </w:tc>
      </w:tr>
      <w:tr>
        <w:tc>
          <w:tcPr/>
          <w:p>
            <w:pPr>
              <w:pStyle w:val="Compact"/>
              <w:jc w:val="left"/>
            </w:pPr>
            <w:r>
              <w:t xml:space="preserve">treatment_varenicline_x_income_order_6</w:t>
            </w:r>
          </w:p>
        </w:tc>
        <w:tc>
          <w:tcPr/>
          <w:p>
            <w:pPr>
              <w:pStyle w:val="Compact"/>
              <w:jc w:val="right"/>
            </w:pPr>
            <w:r>
              <w:t xml:space="preserve">0.0062</w:t>
            </w:r>
          </w:p>
        </w:tc>
      </w:tr>
      <w:tr>
        <w:tc>
          <w:tcPr/>
          <w:p>
            <w:pPr>
              <w:pStyle w:val="Compact"/>
              <w:jc w:val="left"/>
            </w:pPr>
            <w:r>
              <w:t xml:space="preserve">life_enjoyment_order_5</w:t>
            </w:r>
          </w:p>
        </w:tc>
        <w:tc>
          <w:tcPr/>
          <w:p>
            <w:pPr>
              <w:pStyle w:val="Compact"/>
              <w:jc w:val="right"/>
            </w:pPr>
            <w:r>
              <w:t xml:space="preserve">-0.0062</w:t>
            </w:r>
          </w:p>
        </w:tc>
      </w:tr>
      <w:tr>
        <w:tc>
          <w:tcPr/>
          <w:p>
            <w:pPr>
              <w:pStyle w:val="Compact"/>
              <w:jc w:val="left"/>
            </w:pPr>
            <w:r>
              <w:t xml:space="preserve">dts_tolerance_scale</w:t>
            </w:r>
          </w:p>
        </w:tc>
        <w:tc>
          <w:tcPr/>
          <w:p>
            <w:pPr>
              <w:pStyle w:val="Compact"/>
              <w:jc w:val="right"/>
            </w:pPr>
            <w:r>
              <w:t xml:space="preserve">-0.0059</w:t>
            </w:r>
          </w:p>
        </w:tc>
      </w:tr>
      <w:tr>
        <w:tc>
          <w:tcPr/>
          <w:p>
            <w:pPr>
              <w:pStyle w:val="Compact"/>
              <w:jc w:val="left"/>
            </w:pPr>
            <w:r>
              <w:t xml:space="preserve">treatment_combo_nrt_x_confident_quit_order_10</w:t>
            </w:r>
          </w:p>
        </w:tc>
        <w:tc>
          <w:tcPr/>
          <w:p>
            <w:pPr>
              <w:pStyle w:val="Compact"/>
              <w:jc w:val="right"/>
            </w:pPr>
            <w:r>
              <w:t xml:space="preserve">-0.0047</w:t>
            </w:r>
          </w:p>
        </w:tc>
      </w:tr>
      <w:tr>
        <w:tc>
          <w:tcPr/>
          <w:p>
            <w:pPr>
              <w:pStyle w:val="Compact"/>
              <w:jc w:val="left"/>
            </w:pPr>
            <w:r>
              <w:t xml:space="preserve">time_around_smokers_weekend_order_2</w:t>
            </w:r>
          </w:p>
        </w:tc>
        <w:tc>
          <w:tcPr/>
          <w:p>
            <w:pPr>
              <w:pStyle w:val="Compact"/>
              <w:jc w:val="right"/>
            </w:pPr>
            <w:r>
              <w:t xml:space="preserve">0.0047</w:t>
            </w:r>
          </w:p>
        </w:tc>
      </w:tr>
      <w:tr>
        <w:tc>
          <w:tcPr/>
          <w:p>
            <w:pPr>
              <w:pStyle w:val="Compact"/>
              <w:jc w:val="left"/>
            </w:pPr>
            <w:r>
              <w:t xml:space="preserve">treatment_combo_nrt_x_life_satisfaction_order_5</w:t>
            </w:r>
          </w:p>
        </w:tc>
        <w:tc>
          <w:tcPr/>
          <w:p>
            <w:pPr>
              <w:pStyle w:val="Compact"/>
              <w:jc w:val="right"/>
            </w:pPr>
            <w:r>
              <w:t xml:space="preserve">0.0045</w:t>
            </w:r>
          </w:p>
        </w:tc>
      </w:tr>
      <w:tr>
        <w:tc>
          <w:tcPr/>
          <w:p>
            <w:pPr>
              <w:pStyle w:val="Compact"/>
              <w:jc w:val="left"/>
            </w:pPr>
            <w:r>
              <w:t xml:space="preserve">treatment_varenicline_x_work_ban_no_smoking_allowed</w:t>
            </w:r>
          </w:p>
        </w:tc>
        <w:tc>
          <w:tcPr/>
          <w:p>
            <w:pPr>
              <w:pStyle w:val="Compact"/>
              <w:jc w:val="right"/>
            </w:pPr>
            <w:r>
              <w:t xml:space="preserve">0.0041</w:t>
            </w:r>
          </w:p>
        </w:tc>
      </w:tr>
      <w:tr>
        <w:tc>
          <w:tcPr/>
          <w:p>
            <w:pPr>
              <w:pStyle w:val="Compact"/>
              <w:jc w:val="left"/>
            </w:pPr>
            <w:r>
              <w:t xml:space="preserve">treatment_combo_nrt_x_psych_depression_yes</w:t>
            </w:r>
          </w:p>
        </w:tc>
        <w:tc>
          <w:tcPr/>
          <w:p>
            <w:pPr>
              <w:pStyle w:val="Compact"/>
              <w:jc w:val="right"/>
            </w:pPr>
            <w:r>
              <w:t xml:space="preserve">-0.0036</w:t>
            </w:r>
          </w:p>
        </w:tc>
      </w:tr>
      <w:tr>
        <w:tc>
          <w:tcPr/>
          <w:p>
            <w:pPr>
              <w:pStyle w:val="Compact"/>
              <w:jc w:val="left"/>
            </w:pPr>
            <w:r>
              <w:t xml:space="preserve">treatment_patch_x_close_smoke_co_worker_yes</w:t>
            </w:r>
          </w:p>
        </w:tc>
        <w:tc>
          <w:tcPr/>
          <w:p>
            <w:pPr>
              <w:pStyle w:val="Compact"/>
              <w:jc w:val="right"/>
            </w:pPr>
            <w:r>
              <w:t xml:space="preserve">0.0034</w:t>
            </w:r>
          </w:p>
        </w:tc>
      </w:tr>
      <w:tr>
        <w:tc>
          <w:tcPr/>
          <w:p>
            <w:pPr>
              <w:pStyle w:val="Compact"/>
              <w:jc w:val="left"/>
            </w:pPr>
            <w:r>
              <w:t xml:space="preserve">income_order_7</w:t>
            </w:r>
          </w:p>
        </w:tc>
        <w:tc>
          <w:tcPr/>
          <w:p>
            <w:pPr>
              <w:pStyle w:val="Compact"/>
              <w:jc w:val="right"/>
            </w:pPr>
            <w:r>
              <w:t xml:space="preserve">0.0031</w:t>
            </w:r>
          </w:p>
        </w:tc>
      </w:tr>
      <w:tr>
        <w:tc>
          <w:tcPr/>
          <w:p>
            <w:pPr>
              <w:pStyle w:val="Compact"/>
              <w:jc w:val="left"/>
            </w:pPr>
            <w:r>
              <w:t xml:space="preserve">treatment_combo_nrt_x_time_around_smokers_weekend_order_1</w:t>
            </w:r>
          </w:p>
        </w:tc>
        <w:tc>
          <w:tcPr/>
          <w:p>
            <w:pPr>
              <w:pStyle w:val="Compact"/>
              <w:jc w:val="right"/>
            </w:pPr>
            <w:r>
              <w:t xml:space="preserve">0.0031</w:t>
            </w:r>
          </w:p>
        </w:tc>
      </w:tr>
      <w:tr>
        <w:tc>
          <w:tcPr/>
          <w:p>
            <w:pPr>
              <w:pStyle w:val="Compact"/>
              <w:jc w:val="left"/>
            </w:pPr>
            <w:r>
              <w:t xml:space="preserve">dts_regulation_scale</w:t>
            </w:r>
          </w:p>
        </w:tc>
        <w:tc>
          <w:tcPr/>
          <w:p>
            <w:pPr>
              <w:pStyle w:val="Compact"/>
              <w:jc w:val="right"/>
            </w:pPr>
            <w:r>
              <w:t xml:space="preserve">-0.0031</w:t>
            </w:r>
          </w:p>
        </w:tc>
      </w:tr>
      <w:tr>
        <w:tc>
          <w:tcPr/>
          <w:p>
            <w:pPr>
              <w:pStyle w:val="Compact"/>
              <w:jc w:val="left"/>
            </w:pPr>
            <w:r>
              <w:t xml:space="preserve">treatment_varenicline_x_employment_employed_full_time</w:t>
            </w:r>
          </w:p>
        </w:tc>
        <w:tc>
          <w:tcPr/>
          <w:p>
            <w:pPr>
              <w:pStyle w:val="Compact"/>
              <w:jc w:val="right"/>
            </w:pPr>
            <w:r>
              <w:t xml:space="preserve">0.0029</w:t>
            </w:r>
          </w:p>
        </w:tc>
      </w:tr>
      <w:tr>
        <w:tc>
          <w:tcPr/>
          <w:p>
            <w:pPr>
              <w:pStyle w:val="Compact"/>
              <w:jc w:val="left"/>
            </w:pPr>
            <w:r>
              <w:t xml:space="preserve">treatment_varenicline_x_life_enjoyment_order_5</w:t>
            </w:r>
          </w:p>
        </w:tc>
        <w:tc>
          <w:tcPr/>
          <w:p>
            <w:pPr>
              <w:pStyle w:val="Compact"/>
              <w:jc w:val="right"/>
            </w:pPr>
            <w:r>
              <w:t xml:space="preserve">-0.0028</w:t>
            </w:r>
          </w:p>
        </w:tc>
      </w:tr>
      <w:tr>
        <w:tc>
          <w:tcPr/>
          <w:p>
            <w:pPr>
              <w:pStyle w:val="Compact"/>
              <w:jc w:val="left"/>
            </w:pPr>
            <w:r>
              <w:t xml:space="preserve">treatment_combo_nrt_x_motive_quit_order_10</w:t>
            </w:r>
          </w:p>
        </w:tc>
        <w:tc>
          <w:tcPr/>
          <w:p>
            <w:pPr>
              <w:pStyle w:val="Compact"/>
              <w:jc w:val="right"/>
            </w:pPr>
            <w:r>
              <w:t xml:space="preserve">0.0027</w:t>
            </w:r>
          </w:p>
        </w:tc>
      </w:tr>
      <w:tr>
        <w:tc>
          <w:tcPr/>
          <w:p>
            <w:pPr>
              <w:pStyle w:val="Compact"/>
              <w:jc w:val="left"/>
            </w:pPr>
            <w:r>
              <w:t xml:space="preserve">close_smoke_friend_yes</w:t>
            </w:r>
          </w:p>
        </w:tc>
        <w:tc>
          <w:tcPr/>
          <w:p>
            <w:pPr>
              <w:pStyle w:val="Compact"/>
              <w:jc w:val="right"/>
            </w:pPr>
            <w:r>
              <w:t xml:space="preserve">0.0023</w:t>
            </w:r>
          </w:p>
        </w:tc>
      </w:tr>
      <w:tr>
        <w:tc>
          <w:tcPr/>
          <w:p>
            <w:pPr>
              <w:pStyle w:val="Compact"/>
              <w:jc w:val="left"/>
            </w:pPr>
            <w:r>
              <w:t xml:space="preserve">close_smoke_friend_no</w:t>
            </w:r>
          </w:p>
        </w:tc>
        <w:tc>
          <w:tcPr/>
          <w:p>
            <w:pPr>
              <w:pStyle w:val="Compact"/>
              <w:jc w:val="right"/>
            </w:pPr>
            <w:r>
              <w:t xml:space="preserve">-0.0023</w:t>
            </w:r>
          </w:p>
        </w:tc>
      </w:tr>
      <w:tr>
        <w:tc>
          <w:tcPr/>
          <w:p>
            <w:pPr>
              <w:pStyle w:val="Compact"/>
              <w:jc w:val="left"/>
            </w:pPr>
            <w:r>
              <w:t xml:space="preserve">hrqol_1_order_4</w:t>
            </w:r>
          </w:p>
        </w:tc>
        <w:tc>
          <w:tcPr/>
          <w:p>
            <w:pPr>
              <w:pStyle w:val="Compact"/>
              <w:jc w:val="right"/>
            </w:pPr>
            <w:r>
              <w:t xml:space="preserve">0.0022</w:t>
            </w:r>
          </w:p>
        </w:tc>
      </w:tr>
      <w:tr>
        <w:tc>
          <w:tcPr/>
          <w:p>
            <w:pPr>
              <w:pStyle w:val="Compact"/>
              <w:jc w:val="left"/>
            </w:pPr>
            <w:r>
              <w:t xml:space="preserve">used_pipe_tried</w:t>
            </w:r>
          </w:p>
        </w:tc>
        <w:tc>
          <w:tcPr/>
          <w:p>
            <w:pPr>
              <w:pStyle w:val="Compact"/>
              <w:jc w:val="right"/>
            </w:pPr>
            <w:r>
              <w:t xml:space="preserve">0.0020</w:t>
            </w:r>
          </w:p>
        </w:tc>
      </w:tr>
      <w:tr>
        <w:tc>
          <w:tcPr/>
          <w:p>
            <w:pPr>
              <w:pStyle w:val="Compact"/>
              <w:jc w:val="left"/>
            </w:pPr>
            <w:r>
              <w:t xml:space="preserve">treatment_patch_x_spouse_smoke_yes</w:t>
            </w:r>
          </w:p>
        </w:tc>
        <w:tc>
          <w:tcPr/>
          <w:p>
            <w:pPr>
              <w:pStyle w:val="Compact"/>
              <w:jc w:val="right"/>
            </w:pPr>
            <w:r>
              <w:t xml:space="preserve">-0.0018</w:t>
            </w:r>
          </w:p>
        </w:tc>
      </w:tr>
      <w:tr>
        <w:tc>
          <w:tcPr/>
          <w:p>
            <w:pPr>
              <w:pStyle w:val="Compact"/>
              <w:jc w:val="left"/>
            </w:pPr>
            <w:r>
              <w:t xml:space="preserve">confident_quit_order_07</w:t>
            </w:r>
          </w:p>
        </w:tc>
        <w:tc>
          <w:tcPr/>
          <w:p>
            <w:pPr>
              <w:pStyle w:val="Compact"/>
              <w:jc w:val="right"/>
            </w:pPr>
            <w:r>
              <w:t xml:space="preserve">0.0017</w:t>
            </w:r>
          </w:p>
        </w:tc>
      </w:tr>
      <w:tr>
        <w:tc>
          <w:tcPr/>
          <w:p>
            <w:pPr>
              <w:pStyle w:val="Compact"/>
              <w:jc w:val="left"/>
            </w:pPr>
            <w:r>
              <w:t xml:space="preserve">berlin_7_order_4</w:t>
            </w:r>
          </w:p>
        </w:tc>
        <w:tc>
          <w:tcPr/>
          <w:p>
            <w:pPr>
              <w:pStyle w:val="Compact"/>
              <w:jc w:val="right"/>
            </w:pPr>
            <w:r>
              <w:t xml:space="preserve">-0.0014</w:t>
            </w:r>
          </w:p>
        </w:tc>
      </w:tr>
      <w:tr>
        <w:tc>
          <w:tcPr/>
          <w:p>
            <w:pPr>
              <w:pStyle w:val="Compact"/>
              <w:jc w:val="left"/>
            </w:pPr>
            <w:r>
              <w:t xml:space="preserve">treatment_varenicline_x_alc_binge_order_09</w:t>
            </w:r>
          </w:p>
        </w:tc>
        <w:tc>
          <w:tcPr/>
          <w:p>
            <w:pPr>
              <w:pStyle w:val="Compact"/>
              <w:jc w:val="right"/>
            </w:pPr>
            <w:r>
              <w:t xml:space="preserve">0.0013</w:t>
            </w:r>
          </w:p>
        </w:tc>
      </w:tr>
      <w:tr>
        <w:tc>
          <w:tcPr/>
          <w:p>
            <w:pPr>
              <w:pStyle w:val="Compact"/>
              <w:jc w:val="left"/>
            </w:pPr>
            <w:r>
              <w:t xml:space="preserve">treatment_patch_x_close_smoke_friend_no</w:t>
            </w:r>
          </w:p>
        </w:tc>
        <w:tc>
          <w:tcPr/>
          <w:p>
            <w:pPr>
              <w:pStyle w:val="Compact"/>
              <w:jc w:val="right"/>
            </w:pPr>
            <w:r>
              <w:t xml:space="preserve">-0.0012</w:t>
            </w:r>
          </w:p>
        </w:tc>
      </w:tr>
      <w:tr>
        <w:tc>
          <w:tcPr/>
          <w:p>
            <w:pPr>
              <w:pStyle w:val="Compact"/>
              <w:jc w:val="left"/>
            </w:pPr>
            <w:r>
              <w:t xml:space="preserve">treatment_varenicline_x_employment_unemployed</w:t>
            </w:r>
          </w:p>
        </w:tc>
        <w:tc>
          <w:tcPr/>
          <w:p>
            <w:pPr>
              <w:pStyle w:val="Compact"/>
              <w:jc w:val="right"/>
            </w:pPr>
            <w:r>
              <w:t xml:space="preserve">-0.0011</w:t>
            </w:r>
          </w:p>
        </w:tc>
      </w:tr>
      <w:tr>
        <w:tc>
          <w:tcPr/>
          <w:p>
            <w:pPr>
              <w:pStyle w:val="Compact"/>
              <w:jc w:val="left"/>
            </w:pPr>
            <w:r>
              <w:t xml:space="preserve">phq9_severity_scale_order_3</w:t>
            </w:r>
          </w:p>
        </w:tc>
        <w:tc>
          <w:tcPr/>
          <w:p>
            <w:pPr>
              <w:pStyle w:val="Compact"/>
              <w:jc w:val="right"/>
            </w:pPr>
            <w:r>
              <w:t xml:space="preserve">0.0011</w:t>
            </w:r>
          </w:p>
        </w:tc>
      </w:tr>
      <w:tr>
        <w:tc>
          <w:tcPr/>
          <w:p>
            <w:pPr>
              <w:pStyle w:val="Compact"/>
              <w:jc w:val="left"/>
            </w:pPr>
            <w:r>
              <w:t xml:space="preserve">hrqol_2</w:t>
            </w:r>
          </w:p>
        </w:tc>
        <w:tc>
          <w:tcPr/>
          <w:p>
            <w:pPr>
              <w:pStyle w:val="Compact"/>
              <w:jc w:val="right"/>
            </w:pPr>
            <w:r>
              <w:t xml:space="preserve">-0.0010</w:t>
            </w:r>
          </w:p>
        </w:tc>
      </w:tr>
      <w:tr>
        <w:tc>
          <w:tcPr/>
          <w:p>
            <w:pPr>
              <w:pStyle w:val="Compact"/>
              <w:jc w:val="left"/>
            </w:pPr>
            <w:r>
              <w:t xml:space="preserve">treatment_patch_x_time_around_smokers_weekend_order_3</w:t>
            </w:r>
          </w:p>
        </w:tc>
        <w:tc>
          <w:tcPr/>
          <w:p>
            <w:pPr>
              <w:pStyle w:val="Compact"/>
              <w:jc w:val="right"/>
            </w:pPr>
            <w:r>
              <w:t xml:space="preserve">-0.0009</w:t>
            </w:r>
          </w:p>
        </w:tc>
      </w:tr>
      <w:tr>
        <w:tc>
          <w:tcPr/>
          <w:p>
            <w:pPr>
              <w:pStyle w:val="Compact"/>
              <w:jc w:val="left"/>
            </w:pPr>
            <w:r>
              <w:t xml:space="preserve">treatment_combo_nrt_x_berlin_6_order_3</w:t>
            </w:r>
          </w:p>
        </w:tc>
        <w:tc>
          <w:tcPr/>
          <w:p>
            <w:pPr>
              <w:pStyle w:val="Compact"/>
              <w:jc w:val="right"/>
            </w:pPr>
            <w:r>
              <w:t xml:space="preserve">0.0009</w:t>
            </w:r>
          </w:p>
        </w:tc>
      </w:tr>
      <w:tr>
        <w:tc>
          <w:tcPr/>
          <w:p>
            <w:pPr>
              <w:pStyle w:val="Compact"/>
              <w:jc w:val="left"/>
            </w:pPr>
            <w:r>
              <w:t xml:space="preserve">treatment_varenicline_x_marital_status_ehr_married</w:t>
            </w:r>
          </w:p>
        </w:tc>
        <w:tc>
          <w:tcPr/>
          <w:p>
            <w:pPr>
              <w:pStyle w:val="Compact"/>
              <w:jc w:val="right"/>
            </w:pPr>
            <w:r>
              <w:t xml:space="preserve">0.0006</w:t>
            </w:r>
          </w:p>
        </w:tc>
      </w:tr>
      <w:tr>
        <w:tc>
          <w:tcPr/>
          <w:p>
            <w:pPr>
              <w:pStyle w:val="Compact"/>
              <w:jc w:val="left"/>
            </w:pPr>
            <w:r>
              <w:t xml:space="preserve">longest_quit_order_5</w:t>
            </w:r>
          </w:p>
        </w:tc>
        <w:tc>
          <w:tcPr/>
          <w:p>
            <w:pPr>
              <w:pStyle w:val="Compact"/>
              <w:jc w:val="right"/>
            </w:pPr>
            <w:r>
              <w:t xml:space="preserve">0.0004</w:t>
            </w:r>
          </w:p>
        </w:tc>
      </w:tr>
      <w:tr>
        <w:tc>
          <w:tcPr/>
          <w:p>
            <w:pPr>
              <w:pStyle w:val="Compact"/>
              <w:jc w:val="left"/>
            </w:pPr>
            <w:r>
              <w:t xml:space="preserve">alc_freq_order_03</w:t>
            </w:r>
          </w:p>
        </w:tc>
        <w:tc>
          <w:tcPr/>
          <w:p>
            <w:pPr>
              <w:pStyle w:val="Compact"/>
              <w:jc w:val="right"/>
            </w:pPr>
            <w:r>
              <w:t xml:space="preserve">-0.0003</w:t>
            </w:r>
          </w:p>
        </w:tc>
      </w:tr>
      <w:tr>
        <w:tc>
          <w:tcPr/>
          <w:p>
            <w:pPr>
              <w:pStyle w:val="Compact"/>
              <w:jc w:val="left"/>
            </w:pPr>
            <w:r>
              <w:t xml:space="preserve">treatment_combo_nrt_x_marital_status_ehr_never_married</w:t>
            </w:r>
          </w:p>
        </w:tc>
        <w:tc>
          <w:tcPr/>
          <w:p>
            <w:pPr>
              <w:pStyle w:val="Compact"/>
              <w:jc w:val="right"/>
            </w:pPr>
            <w:r>
              <w:t xml:space="preserve">-0.0002</w:t>
            </w:r>
          </w:p>
        </w:tc>
      </w:tr>
      <w:tr>
        <w:tc>
          <w:tcPr/>
          <w:p>
            <w:pPr>
              <w:pStyle w:val="Compact"/>
              <w:jc w:val="left"/>
            </w:pPr>
            <w:r>
              <w:t xml:space="preserve">wisdm37_cue_scale</w:t>
            </w:r>
          </w:p>
        </w:tc>
        <w:tc>
          <w:tcPr/>
          <w:p>
            <w:pPr>
              <w:pStyle w:val="Compact"/>
              <w:jc w:val="right"/>
            </w:pPr>
            <w:r>
              <w:t xml:space="preserve">-0.0002</w:t>
            </w:r>
          </w:p>
        </w:tc>
      </w:tr>
      <w:tr>
        <w:tc>
          <w:tcPr/>
          <w:p>
            <w:pPr>
              <w:pStyle w:val="Compact"/>
              <w:jc w:val="left"/>
            </w:pPr>
            <w:r>
              <w:t xml:space="preserve">treatment_varenicline_x_spouse_smoke_no</w:t>
            </w:r>
          </w:p>
        </w:tc>
        <w:tc>
          <w:tcPr/>
          <w:p>
            <w:pPr>
              <w:pStyle w:val="Compact"/>
              <w:jc w:val="right"/>
            </w:pPr>
            <w:r>
              <w:t xml:space="preserve">0.0001</w:t>
            </w:r>
          </w:p>
        </w:tc>
      </w:tr>
    </w:tbl>
    <w:p>
      <w:pPr>
        <w:pStyle w:val="BodyText"/>
      </w:pPr>
      <w:r>
        <w:t xml:space="preserve">Supplemental Table 2: Retained features in 12-week final model</w:t>
      </w:r>
    </w:p>
    <w:p>
      <w:pPr>
        <w:pStyle w:val="BodyText"/>
      </w:pPr>
      <w:r>
        <w:rPr>
          <w:vertAlign w:val="subscript"/>
        </w:rPr>
        <w:t xml:space="preserve">Source:</w:t>
      </w:r>
      <w:r>
        <w:rPr>
          <w:vertAlign w:val="subscript"/>
        </w:rPr>
        <w:t xml:space="preserve"> </w:t>
      </w:r>
      <w:hyperlink r:id="rId137">
        <w:r>
          <w:rPr>
            <w:rStyle w:val="Hyperlink"/>
            <w:vertAlign w:val="subscript"/>
          </w:rPr>
          <w:t xml:space="preserve">Fits and characterizes final model for 12-week outcome</w:t>
        </w:r>
      </w:hyperlink>
    </w:p>
    <w:p>
      <w:pPr>
        <w:pStyle w:val="BodyText"/>
      </w:pPr>
      <w:r>
        <w:t xml:space="preserve">Our final 26-week model fit with the full dataset retained retained 107 features (</w:t>
      </w:r>
      <w:r>
        <w:rPr>
          <w:bCs/>
          <w:b/>
        </w:rPr>
        <w:t xml:space="preserve">?@tbl-retained-vars-wk26</w:t>
      </w:r>
      <w:r>
        <w:t xml:space="preserve">). Of these, 45 were treatment interaction features. Like above, variability among folds led to the final model having slightly fewer than 50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36 unique items (e.g., multiple dummy variables are from a single item, the same feature interacts with more than one treatment).</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pPr>
            <w:r>
              <w:t xml:space="preserve">term</w:t>
            </w:r>
          </w:p>
        </w:tc>
        <w:tc>
          <w:tcPr/>
          <w:p>
            <w:pPr>
              <w:pStyle w:val="Compact"/>
              <w:jc w:val="right"/>
            </w:pPr>
            <w:r>
              <w:t xml:space="preserve">estimate</w:t>
            </w:r>
          </w:p>
        </w:tc>
      </w:tr>
      <w:tr>
        <w:tc>
          <w:tcPr/>
          <w:p>
            <w:pPr>
              <w:pStyle w:val="Compact"/>
              <w:jc w:val="left"/>
            </w:pPr>
            <w:r>
              <w:t xml:space="preserve">(Intercept)</w:t>
            </w:r>
          </w:p>
        </w:tc>
        <w:tc>
          <w:tcPr/>
          <w:p>
            <w:pPr>
              <w:pStyle w:val="Compact"/>
              <w:jc w:val="right"/>
            </w:pPr>
            <w:r>
              <w:t xml:space="preserve">-1.1683</w:t>
            </w:r>
          </w:p>
        </w:tc>
      </w:tr>
      <w:tr>
        <w:tc>
          <w:tcPr/>
          <w:p>
            <w:pPr>
              <w:pStyle w:val="Compact"/>
              <w:jc w:val="left"/>
            </w:pPr>
            <w:r>
              <w:t xml:space="preserve">co</w:t>
            </w:r>
          </w:p>
        </w:tc>
        <w:tc>
          <w:tcPr/>
          <w:p>
            <w:pPr>
              <w:pStyle w:val="Compact"/>
              <w:jc w:val="right"/>
            </w:pPr>
            <w:r>
              <w:t xml:space="preserve">-0.1460</w:t>
            </w:r>
          </w:p>
        </w:tc>
      </w:tr>
      <w:tr>
        <w:tc>
          <w:tcPr/>
          <w:p>
            <w:pPr>
              <w:pStyle w:val="Compact"/>
              <w:jc w:val="left"/>
            </w:pPr>
            <w:r>
              <w:t xml:space="preserve">wisdm37_en_goad_scale</w:t>
            </w:r>
          </w:p>
        </w:tc>
        <w:tc>
          <w:tcPr/>
          <w:p>
            <w:pPr>
              <w:pStyle w:val="Compact"/>
              <w:jc w:val="right"/>
            </w:pPr>
            <w:r>
              <w:t xml:space="preserve">-0.0662</w:t>
            </w:r>
          </w:p>
        </w:tc>
      </w:tr>
      <w:tr>
        <w:tc>
          <w:tcPr/>
          <w:p>
            <w:pPr>
              <w:pStyle w:val="Compact"/>
              <w:jc w:val="left"/>
            </w:pPr>
            <w:r>
              <w:t xml:space="preserve">motive_quit_order</w:t>
            </w:r>
          </w:p>
        </w:tc>
        <w:tc>
          <w:tcPr/>
          <w:p>
            <w:pPr>
              <w:pStyle w:val="Compact"/>
              <w:jc w:val="right"/>
            </w:pPr>
            <w:r>
              <w:t xml:space="preserve">0.0648</w:t>
            </w:r>
          </w:p>
        </w:tc>
      </w:tr>
      <w:tr>
        <w:tc>
          <w:tcPr/>
          <w:p>
            <w:pPr>
              <w:pStyle w:val="Compact"/>
              <w:jc w:val="left"/>
            </w:pPr>
            <w:r>
              <w:t xml:space="preserve">shp_total_scale</w:t>
            </w:r>
          </w:p>
        </w:tc>
        <w:tc>
          <w:tcPr/>
          <w:p>
            <w:pPr>
              <w:pStyle w:val="Compact"/>
              <w:jc w:val="right"/>
            </w:pPr>
            <w:r>
              <w:t xml:space="preserve">0.0647</w:t>
            </w:r>
          </w:p>
        </w:tc>
      </w:tr>
      <w:tr>
        <w:tc>
          <w:tcPr/>
          <w:p>
            <w:pPr>
              <w:pStyle w:val="Compact"/>
              <w:jc w:val="left"/>
            </w:pPr>
            <w:r>
              <w:t xml:space="preserve">race_ehr_white</w:t>
            </w:r>
          </w:p>
        </w:tc>
        <w:tc>
          <w:tcPr/>
          <w:p>
            <w:pPr>
              <w:pStyle w:val="Compact"/>
              <w:jc w:val="right"/>
            </w:pPr>
            <w:r>
              <w:t xml:space="preserve">0.0631</w:t>
            </w:r>
          </w:p>
        </w:tc>
      </w:tr>
      <w:tr>
        <w:tc>
          <w:tcPr/>
          <w:p>
            <w:pPr>
              <w:pStyle w:val="Compact"/>
              <w:jc w:val="left"/>
            </w:pPr>
            <w:r>
              <w:t xml:space="preserve">longest_quit_order</w:t>
            </w:r>
          </w:p>
        </w:tc>
        <w:tc>
          <w:tcPr/>
          <w:p>
            <w:pPr>
              <w:pStyle w:val="Compact"/>
              <w:jc w:val="right"/>
            </w:pPr>
            <w:r>
              <w:t xml:space="preserve">0.0576</w:t>
            </w:r>
          </w:p>
        </w:tc>
      </w:tr>
      <w:tr>
        <w:tc>
          <w:tcPr/>
          <w:p>
            <w:pPr>
              <w:pStyle w:val="Compact"/>
              <w:jc w:val="left"/>
            </w:pPr>
            <w:r>
              <w:t xml:space="preserve">tot_quit_attempt</w:t>
            </w:r>
          </w:p>
        </w:tc>
        <w:tc>
          <w:tcPr/>
          <w:p>
            <w:pPr>
              <w:pStyle w:val="Compact"/>
              <w:jc w:val="right"/>
            </w:pPr>
            <w:r>
              <w:t xml:space="preserve">0.0542</w:t>
            </w:r>
          </w:p>
        </w:tc>
      </w:tr>
      <w:tr>
        <w:tc>
          <w:tcPr/>
          <w:p>
            <w:pPr>
              <w:pStyle w:val="Compact"/>
              <w:jc w:val="left"/>
            </w:pPr>
            <w:r>
              <w:t xml:space="preserve">treatment_combo_nrt_x_spouse_smoke_dont_live_with_spouse_or_partner</w:t>
            </w:r>
          </w:p>
        </w:tc>
        <w:tc>
          <w:tcPr/>
          <w:p>
            <w:pPr>
              <w:pStyle w:val="Compact"/>
              <w:jc w:val="right"/>
            </w:pPr>
            <w:r>
              <w:t xml:space="preserve">0.0529</w:t>
            </w:r>
          </w:p>
        </w:tc>
      </w:tr>
      <w:tr>
        <w:tc>
          <w:tcPr/>
          <w:p>
            <w:pPr>
              <w:pStyle w:val="Compact"/>
              <w:jc w:val="left"/>
            </w:pPr>
            <w:r>
              <w:t xml:space="preserve">treatment_varenicline_x_marital_status_ehr_divorced</w:t>
            </w:r>
          </w:p>
        </w:tc>
        <w:tc>
          <w:tcPr/>
          <w:p>
            <w:pPr>
              <w:pStyle w:val="Compact"/>
              <w:jc w:val="right"/>
            </w:pPr>
            <w:r>
              <w:t xml:space="preserve">-0.0528</w:t>
            </w:r>
          </w:p>
        </w:tc>
      </w:tr>
      <w:tr>
        <w:tc>
          <w:tcPr/>
          <w:p>
            <w:pPr>
              <w:pStyle w:val="Compact"/>
              <w:jc w:val="left"/>
            </w:pPr>
            <w:r>
              <w:t xml:space="preserve">wsws_neg_aff_scale</w:t>
            </w:r>
          </w:p>
        </w:tc>
        <w:tc>
          <w:tcPr/>
          <w:p>
            <w:pPr>
              <w:pStyle w:val="Compact"/>
              <w:jc w:val="right"/>
            </w:pPr>
            <w:r>
              <w:t xml:space="preserve">-0.0522</w:t>
            </w:r>
          </w:p>
        </w:tc>
      </w:tr>
      <w:tr>
        <w:tc>
          <w:tcPr/>
          <w:p>
            <w:pPr>
              <w:pStyle w:val="Compact"/>
              <w:jc w:val="left"/>
            </w:pPr>
            <w:r>
              <w:t xml:space="preserve">wisdm37_tolerance_scale</w:t>
            </w:r>
          </w:p>
        </w:tc>
        <w:tc>
          <w:tcPr/>
          <w:p>
            <w:pPr>
              <w:pStyle w:val="Compact"/>
              <w:jc w:val="right"/>
            </w:pPr>
            <w:r>
              <w:t xml:space="preserve">-0.0489</w:t>
            </w:r>
          </w:p>
        </w:tc>
      </w:tr>
      <w:tr>
        <w:tc>
          <w:tcPr/>
          <w:p>
            <w:pPr>
              <w:pStyle w:val="Compact"/>
              <w:jc w:val="left"/>
            </w:pPr>
            <w:r>
              <w:t xml:space="preserve">smoke_menthol_yes</w:t>
            </w:r>
          </w:p>
        </w:tc>
        <w:tc>
          <w:tcPr/>
          <w:p>
            <w:pPr>
              <w:pStyle w:val="Compact"/>
              <w:jc w:val="right"/>
            </w:pPr>
            <w:r>
              <w:t xml:space="preserve">-0.0478</w:t>
            </w:r>
          </w:p>
        </w:tc>
      </w:tr>
      <w:tr>
        <w:tc>
          <w:tcPr/>
          <w:p>
            <w:pPr>
              <w:pStyle w:val="Compact"/>
              <w:jc w:val="left"/>
            </w:pPr>
            <w:r>
              <w:t xml:space="preserve">age_1st_cig</w:t>
            </w:r>
          </w:p>
        </w:tc>
        <w:tc>
          <w:tcPr/>
          <w:p>
            <w:pPr>
              <w:pStyle w:val="Compact"/>
              <w:jc w:val="right"/>
            </w:pPr>
            <w:r>
              <w:t xml:space="preserve">-0.0471</w:t>
            </w:r>
          </w:p>
        </w:tc>
      </w:tr>
      <w:tr>
        <w:tc>
          <w:tcPr/>
          <w:p>
            <w:pPr>
              <w:pStyle w:val="Compact"/>
              <w:jc w:val="left"/>
            </w:pPr>
            <w:r>
              <w:t xml:space="preserve">dsm5_score_scale</w:t>
            </w:r>
          </w:p>
        </w:tc>
        <w:tc>
          <w:tcPr/>
          <w:p>
            <w:pPr>
              <w:pStyle w:val="Compact"/>
              <w:jc w:val="right"/>
            </w:pPr>
            <w:r>
              <w:t xml:space="preserve">-0.0458</w:t>
            </w:r>
          </w:p>
        </w:tc>
      </w:tr>
      <w:tr>
        <w:tc>
          <w:tcPr/>
          <w:p>
            <w:pPr>
              <w:pStyle w:val="Compact"/>
              <w:jc w:val="left"/>
            </w:pPr>
            <w:r>
              <w:t xml:space="preserve">treatment_combo_nrt_x_live_with_smoker_live_alone_or_only_with_partner</w:t>
            </w:r>
          </w:p>
        </w:tc>
        <w:tc>
          <w:tcPr/>
          <w:p>
            <w:pPr>
              <w:pStyle w:val="Compact"/>
              <w:jc w:val="right"/>
            </w:pPr>
            <w:r>
              <w:t xml:space="preserve">0.0424</w:t>
            </w:r>
          </w:p>
        </w:tc>
      </w:tr>
      <w:tr>
        <w:tc>
          <w:tcPr/>
          <w:p>
            <w:pPr>
              <w:pStyle w:val="Compact"/>
              <w:jc w:val="left"/>
            </w:pPr>
            <w:r>
              <w:t xml:space="preserve">wsws_crave_scale</w:t>
            </w:r>
          </w:p>
        </w:tc>
        <w:tc>
          <w:tcPr/>
          <w:p>
            <w:pPr>
              <w:pStyle w:val="Compact"/>
              <w:jc w:val="right"/>
            </w:pPr>
            <w:r>
              <w:t xml:space="preserve">-0.0419</w:t>
            </w:r>
          </w:p>
        </w:tc>
      </w:tr>
      <w:tr>
        <w:tc>
          <w:tcPr/>
          <w:p>
            <w:pPr>
              <w:pStyle w:val="Compact"/>
              <w:jc w:val="left"/>
            </w:pPr>
            <w:r>
              <w:t xml:space="preserve">race_ehr_black_african_american</w:t>
            </w:r>
          </w:p>
        </w:tc>
        <w:tc>
          <w:tcPr/>
          <w:p>
            <w:pPr>
              <w:pStyle w:val="Compact"/>
              <w:jc w:val="right"/>
            </w:pPr>
            <w:r>
              <w:t xml:space="preserve">-0.0375</w:t>
            </w:r>
          </w:p>
        </w:tc>
      </w:tr>
      <w:tr>
        <w:tc>
          <w:tcPr/>
          <w:p>
            <w:pPr>
              <w:pStyle w:val="Compact"/>
              <w:jc w:val="left"/>
            </w:pPr>
            <w:r>
              <w:t xml:space="preserve">age_ehr</w:t>
            </w:r>
          </w:p>
        </w:tc>
        <w:tc>
          <w:tcPr/>
          <w:p>
            <w:pPr>
              <w:pStyle w:val="Compact"/>
              <w:jc w:val="right"/>
            </w:pPr>
            <w:r>
              <w:t xml:space="preserve">0.0342</w:t>
            </w:r>
          </w:p>
        </w:tc>
      </w:tr>
      <w:tr>
        <w:tc>
          <w:tcPr/>
          <w:p>
            <w:pPr>
              <w:pStyle w:val="Compact"/>
              <w:jc w:val="left"/>
            </w:pPr>
            <w:r>
              <w:t xml:space="preserve">hdsm_tired</w:t>
            </w:r>
          </w:p>
        </w:tc>
        <w:tc>
          <w:tcPr/>
          <w:p>
            <w:pPr>
              <w:pStyle w:val="Compact"/>
              <w:jc w:val="right"/>
            </w:pPr>
            <w:r>
              <w:t xml:space="preserve">-0.0332</w:t>
            </w:r>
          </w:p>
        </w:tc>
      </w:tr>
      <w:tr>
        <w:tc>
          <w:tcPr/>
          <w:p>
            <w:pPr>
              <w:pStyle w:val="Compact"/>
              <w:jc w:val="left"/>
            </w:pPr>
            <w:r>
              <w:t xml:space="preserve">wisdm37_cue_scale</w:t>
            </w:r>
          </w:p>
        </w:tc>
        <w:tc>
          <w:tcPr/>
          <w:p>
            <w:pPr>
              <w:pStyle w:val="Compact"/>
              <w:jc w:val="right"/>
            </w:pPr>
            <w:r>
              <w:t xml:space="preserve">-0.0322</w:t>
            </w:r>
          </w:p>
        </w:tc>
      </w:tr>
      <w:tr>
        <w:tc>
          <w:tcPr/>
          <w:p>
            <w:pPr>
              <w:pStyle w:val="Compact"/>
              <w:jc w:val="left"/>
            </w:pPr>
            <w:r>
              <w:t xml:space="preserve">wisdm37_auto_scale</w:t>
            </w:r>
          </w:p>
        </w:tc>
        <w:tc>
          <w:tcPr/>
          <w:p>
            <w:pPr>
              <w:pStyle w:val="Compact"/>
              <w:jc w:val="right"/>
            </w:pPr>
            <w:r>
              <w:t xml:space="preserve">-0.0317</w:t>
            </w:r>
          </w:p>
        </w:tc>
      </w:tr>
      <w:tr>
        <w:tc>
          <w:tcPr/>
          <w:p>
            <w:pPr>
              <w:pStyle w:val="Compact"/>
              <w:jc w:val="left"/>
            </w:pPr>
            <w:r>
              <w:t xml:space="preserve">panas_neg_scale</w:t>
            </w:r>
          </w:p>
        </w:tc>
        <w:tc>
          <w:tcPr/>
          <w:p>
            <w:pPr>
              <w:pStyle w:val="Compact"/>
              <w:jc w:val="right"/>
            </w:pPr>
            <w:r>
              <w:t xml:space="preserve">-0.0271</w:t>
            </w:r>
          </w:p>
        </w:tc>
      </w:tr>
      <w:tr>
        <w:tc>
          <w:tcPr/>
          <w:p>
            <w:pPr>
              <w:pStyle w:val="Compact"/>
              <w:jc w:val="left"/>
            </w:pPr>
            <w:r>
              <w:t xml:space="preserve">marital_status_ehr_divorced</w:t>
            </w:r>
          </w:p>
        </w:tc>
        <w:tc>
          <w:tcPr/>
          <w:p>
            <w:pPr>
              <w:pStyle w:val="Compact"/>
              <w:jc w:val="right"/>
            </w:pPr>
            <w:r>
              <w:t xml:space="preserve">-0.0271</w:t>
            </w:r>
          </w:p>
        </w:tc>
      </w:tr>
      <w:tr>
        <w:tc>
          <w:tcPr/>
          <w:p>
            <w:pPr>
              <w:pStyle w:val="Compact"/>
              <w:jc w:val="left"/>
            </w:pPr>
            <w:r>
              <w:t xml:space="preserve">wsws_hunger_scale</w:t>
            </w:r>
          </w:p>
        </w:tc>
        <w:tc>
          <w:tcPr/>
          <w:p>
            <w:pPr>
              <w:pStyle w:val="Compact"/>
              <w:jc w:val="right"/>
            </w:pPr>
            <w:r>
              <w:t xml:space="preserve">0.0268</w:t>
            </w:r>
          </w:p>
        </w:tc>
      </w:tr>
      <w:tr>
        <w:tc>
          <w:tcPr/>
          <w:p>
            <w:pPr>
              <w:pStyle w:val="Compact"/>
              <w:jc w:val="left"/>
            </w:pPr>
            <w:r>
              <w:t xml:space="preserve">treatment_varenicline_x_tried_nic_gum_yes</w:t>
            </w:r>
          </w:p>
        </w:tc>
        <w:tc>
          <w:tcPr/>
          <w:p>
            <w:pPr>
              <w:pStyle w:val="Compact"/>
              <w:jc w:val="right"/>
            </w:pPr>
            <w:r>
              <w:t xml:space="preserve">0.0263</w:t>
            </w:r>
          </w:p>
        </w:tc>
      </w:tr>
      <w:tr>
        <w:tc>
          <w:tcPr/>
          <w:p>
            <w:pPr>
              <w:pStyle w:val="Compact"/>
              <w:jc w:val="left"/>
            </w:pPr>
            <w:r>
              <w:t xml:space="preserve">time_around_smokers_order</w:t>
            </w:r>
          </w:p>
        </w:tc>
        <w:tc>
          <w:tcPr/>
          <w:p>
            <w:pPr>
              <w:pStyle w:val="Compact"/>
              <w:jc w:val="right"/>
            </w:pPr>
            <w:r>
              <w:t xml:space="preserve">-0.0251</w:t>
            </w:r>
          </w:p>
        </w:tc>
      </w:tr>
      <w:tr>
        <w:tc>
          <w:tcPr/>
          <w:p>
            <w:pPr>
              <w:pStyle w:val="Compact"/>
              <w:jc w:val="left"/>
            </w:pPr>
            <w:r>
              <w:t xml:space="preserve">smoke_menthol_no</w:t>
            </w:r>
          </w:p>
        </w:tc>
        <w:tc>
          <w:tcPr/>
          <w:p>
            <w:pPr>
              <w:pStyle w:val="Compact"/>
              <w:jc w:val="right"/>
            </w:pPr>
            <w:r>
              <w:t xml:space="preserve">0.0251</w:t>
            </w:r>
          </w:p>
        </w:tc>
      </w:tr>
      <w:tr>
        <w:tc>
          <w:tcPr/>
          <w:p>
            <w:pPr>
              <w:pStyle w:val="Compact"/>
              <w:jc w:val="left"/>
            </w:pPr>
            <w:r>
              <w:t xml:space="preserve">tried_nic_gum_yes</w:t>
            </w:r>
          </w:p>
        </w:tc>
        <w:tc>
          <w:tcPr/>
          <w:p>
            <w:pPr>
              <w:pStyle w:val="Compact"/>
              <w:jc w:val="right"/>
            </w:pPr>
            <w:r>
              <w:t xml:space="preserve">0.0243</w:t>
            </w:r>
          </w:p>
        </w:tc>
      </w:tr>
      <w:tr>
        <w:tc>
          <w:tcPr/>
          <w:p>
            <w:pPr>
              <w:pStyle w:val="Compact"/>
              <w:jc w:val="left"/>
            </w:pPr>
            <w:r>
              <w:t xml:space="preserve">tried_nic_gum_no</w:t>
            </w:r>
          </w:p>
        </w:tc>
        <w:tc>
          <w:tcPr/>
          <w:p>
            <w:pPr>
              <w:pStyle w:val="Compact"/>
              <w:jc w:val="right"/>
            </w:pPr>
            <w:r>
              <w:t xml:space="preserve">-0.0243</w:t>
            </w:r>
          </w:p>
        </w:tc>
      </w:tr>
      <w:tr>
        <w:tc>
          <w:tcPr/>
          <w:p>
            <w:pPr>
              <w:pStyle w:val="Compact"/>
              <w:jc w:val="left"/>
            </w:pPr>
            <w:r>
              <w:t xml:space="preserve">treatment_combo_nrt_x_asi3_cognitive_scale</w:t>
            </w:r>
          </w:p>
        </w:tc>
        <w:tc>
          <w:tcPr/>
          <w:p>
            <w:pPr>
              <w:pStyle w:val="Compact"/>
              <w:jc w:val="right"/>
            </w:pPr>
            <w:r>
              <w:t xml:space="preserve">0.0238</w:t>
            </w:r>
          </w:p>
        </w:tc>
      </w:tr>
      <w:tr>
        <w:tc>
          <w:tcPr/>
          <w:p>
            <w:pPr>
              <w:pStyle w:val="Compact"/>
              <w:jc w:val="left"/>
            </w:pPr>
            <w:r>
              <w:t xml:space="preserve">treatment_varenicline_x_income_order</w:t>
            </w:r>
          </w:p>
        </w:tc>
        <w:tc>
          <w:tcPr/>
          <w:p>
            <w:pPr>
              <w:pStyle w:val="Compact"/>
              <w:jc w:val="right"/>
            </w:pPr>
            <w:r>
              <w:t xml:space="preserve">0.0228</w:t>
            </w:r>
          </w:p>
        </w:tc>
      </w:tr>
      <w:tr>
        <w:tc>
          <w:tcPr/>
          <w:p>
            <w:pPr>
              <w:pStyle w:val="Compact"/>
              <w:jc w:val="left"/>
            </w:pPr>
            <w:r>
              <w:t xml:space="preserve">treatment_varenicline_x_tried_nic_gum_no</w:t>
            </w:r>
          </w:p>
        </w:tc>
        <w:tc>
          <w:tcPr/>
          <w:p>
            <w:pPr>
              <w:pStyle w:val="Compact"/>
              <w:jc w:val="right"/>
            </w:pPr>
            <w:r>
              <w:t xml:space="preserve">-0.0223</w:t>
            </w:r>
          </w:p>
        </w:tc>
      </w:tr>
      <w:tr>
        <w:tc>
          <w:tcPr/>
          <w:p>
            <w:pPr>
              <w:pStyle w:val="Compact"/>
              <w:jc w:val="left"/>
            </w:pPr>
            <w:r>
              <w:t xml:space="preserve">treatment_patch_x_race_ehr_black_african_american</w:t>
            </w:r>
          </w:p>
        </w:tc>
        <w:tc>
          <w:tcPr/>
          <w:p>
            <w:pPr>
              <w:pStyle w:val="Compact"/>
              <w:jc w:val="right"/>
            </w:pPr>
            <w:r>
              <w:t xml:space="preserve">-0.0216</w:t>
            </w:r>
          </w:p>
        </w:tc>
      </w:tr>
      <w:tr>
        <w:tc>
          <w:tcPr/>
          <w:p>
            <w:pPr>
              <w:pStyle w:val="Compact"/>
              <w:jc w:val="left"/>
            </w:pPr>
            <w:r>
              <w:t xml:space="preserve">treatment_combo_nrt_x_live_with_smoker_no</w:t>
            </w:r>
          </w:p>
        </w:tc>
        <w:tc>
          <w:tcPr/>
          <w:p>
            <w:pPr>
              <w:pStyle w:val="Compact"/>
              <w:jc w:val="right"/>
            </w:pPr>
            <w:r>
              <w:t xml:space="preserve">-0.0216</w:t>
            </w:r>
          </w:p>
        </w:tc>
      </w:tr>
      <w:tr>
        <w:tc>
          <w:tcPr/>
          <w:p>
            <w:pPr>
              <w:pStyle w:val="Compact"/>
              <w:jc w:val="left"/>
            </w:pPr>
            <w:r>
              <w:t xml:space="preserve">treatment_varenicline_x_close_smoke_friend_yes</w:t>
            </w:r>
          </w:p>
        </w:tc>
        <w:tc>
          <w:tcPr/>
          <w:p>
            <w:pPr>
              <w:pStyle w:val="Compact"/>
              <w:jc w:val="right"/>
            </w:pPr>
            <w:r>
              <w:t xml:space="preserve">-0.0213</w:t>
            </w:r>
          </w:p>
        </w:tc>
      </w:tr>
      <w:tr>
        <w:tc>
          <w:tcPr/>
          <w:p>
            <w:pPr>
              <w:pStyle w:val="Compact"/>
              <w:jc w:val="left"/>
            </w:pPr>
            <w:r>
              <w:t xml:space="preserve">quit_success_30d_order</w:t>
            </w:r>
          </w:p>
        </w:tc>
        <w:tc>
          <w:tcPr/>
          <w:p>
            <w:pPr>
              <w:pStyle w:val="Compact"/>
              <w:jc w:val="right"/>
            </w:pPr>
            <w:r>
              <w:t xml:space="preserve">0.0210</w:t>
            </w:r>
          </w:p>
        </w:tc>
      </w:tr>
      <w:tr>
        <w:tc>
          <w:tcPr/>
          <w:p>
            <w:pPr>
              <w:pStyle w:val="Compact"/>
              <w:jc w:val="left"/>
            </w:pPr>
            <w:r>
              <w:t xml:space="preserve">time_around_smokers_weekend_order</w:t>
            </w:r>
          </w:p>
        </w:tc>
        <w:tc>
          <w:tcPr/>
          <w:p>
            <w:pPr>
              <w:pStyle w:val="Compact"/>
              <w:jc w:val="right"/>
            </w:pPr>
            <w:r>
              <w:t xml:space="preserve">-0.0209</w:t>
            </w:r>
          </w:p>
        </w:tc>
      </w:tr>
      <w:tr>
        <w:tc>
          <w:tcPr/>
          <w:p>
            <w:pPr>
              <w:pStyle w:val="Compact"/>
              <w:jc w:val="left"/>
            </w:pPr>
            <w:r>
              <w:t xml:space="preserve">treatment_combo_nrt_x_smoke_menthol_yes</w:t>
            </w:r>
          </w:p>
        </w:tc>
        <w:tc>
          <w:tcPr/>
          <w:p>
            <w:pPr>
              <w:pStyle w:val="Compact"/>
              <w:jc w:val="right"/>
            </w:pPr>
            <w:r>
              <w:t xml:space="preserve">-0.0208</w:t>
            </w:r>
          </w:p>
        </w:tc>
      </w:tr>
      <w:tr>
        <w:tc>
          <w:tcPr/>
          <w:p>
            <w:pPr>
              <w:pStyle w:val="Compact"/>
              <w:jc w:val="left"/>
            </w:pPr>
            <w:r>
              <w:t xml:space="preserve">mfi_phys_fat_scale</w:t>
            </w:r>
          </w:p>
        </w:tc>
        <w:tc>
          <w:tcPr/>
          <w:p>
            <w:pPr>
              <w:pStyle w:val="Compact"/>
              <w:jc w:val="right"/>
            </w:pPr>
            <w:r>
              <w:t xml:space="preserve">0.0201</w:t>
            </w:r>
          </w:p>
        </w:tc>
      </w:tr>
      <w:tr>
        <w:tc>
          <w:tcPr/>
          <w:p>
            <w:pPr>
              <w:pStyle w:val="Compact"/>
              <w:jc w:val="left"/>
            </w:pPr>
            <w:r>
              <w:t xml:space="preserve">treatment_patch_x_spouse_smoke_yes</w:t>
            </w:r>
          </w:p>
        </w:tc>
        <w:tc>
          <w:tcPr/>
          <w:p>
            <w:pPr>
              <w:pStyle w:val="Compact"/>
              <w:jc w:val="right"/>
            </w:pPr>
            <w:r>
              <w:t xml:space="preserve">-0.0194</w:t>
            </w:r>
          </w:p>
        </w:tc>
      </w:tr>
      <w:tr>
        <w:tc>
          <w:tcPr/>
          <w:p>
            <w:pPr>
              <w:pStyle w:val="Compact"/>
              <w:jc w:val="left"/>
            </w:pPr>
            <w:r>
              <w:t xml:space="preserve">treatment_varenicline_x_used_e_cig_tried</w:t>
            </w:r>
          </w:p>
        </w:tc>
        <w:tc>
          <w:tcPr/>
          <w:p>
            <w:pPr>
              <w:pStyle w:val="Compact"/>
              <w:jc w:val="right"/>
            </w:pPr>
            <w:r>
              <w:t xml:space="preserve">-0.0186</w:t>
            </w:r>
          </w:p>
        </w:tc>
      </w:tr>
      <w:tr>
        <w:tc>
          <w:tcPr/>
          <w:p>
            <w:pPr>
              <w:pStyle w:val="Compact"/>
              <w:jc w:val="left"/>
            </w:pPr>
            <w:r>
              <w:t xml:space="preserve">wsws_restless_scale</w:t>
            </w:r>
          </w:p>
        </w:tc>
        <w:tc>
          <w:tcPr/>
          <w:p>
            <w:pPr>
              <w:pStyle w:val="Compact"/>
              <w:jc w:val="right"/>
            </w:pPr>
            <w:r>
              <w:t xml:space="preserve">-0.0184</w:t>
            </w:r>
          </w:p>
        </w:tc>
      </w:tr>
      <w:tr>
        <w:tc>
          <w:tcPr/>
          <w:p>
            <w:pPr>
              <w:pStyle w:val="Compact"/>
              <w:jc w:val="left"/>
            </w:pPr>
            <w:r>
              <w:t xml:space="preserve">spouse_smoke_yes</w:t>
            </w:r>
          </w:p>
        </w:tc>
        <w:tc>
          <w:tcPr/>
          <w:p>
            <w:pPr>
              <w:pStyle w:val="Compact"/>
              <w:jc w:val="right"/>
            </w:pPr>
            <w:r>
              <w:t xml:space="preserve">-0.0184</w:t>
            </w:r>
          </w:p>
        </w:tc>
      </w:tr>
      <w:tr>
        <w:tc>
          <w:tcPr/>
          <w:p>
            <w:pPr>
              <w:pStyle w:val="Compact"/>
              <w:jc w:val="left"/>
            </w:pPr>
            <w:r>
              <w:t xml:space="preserve">treatment_combo_nrt_x_tried_nic_patch_no</w:t>
            </w:r>
          </w:p>
        </w:tc>
        <w:tc>
          <w:tcPr/>
          <w:p>
            <w:pPr>
              <w:pStyle w:val="Compact"/>
              <w:jc w:val="right"/>
            </w:pPr>
            <w:r>
              <w:t xml:space="preserve">0.0180</w:t>
            </w:r>
          </w:p>
        </w:tc>
      </w:tr>
      <w:tr>
        <w:tc>
          <w:tcPr/>
          <w:p>
            <w:pPr>
              <w:pStyle w:val="Compact"/>
              <w:jc w:val="left"/>
            </w:pPr>
            <w:r>
              <w:t xml:space="preserve">asi3_social_scale</w:t>
            </w:r>
          </w:p>
        </w:tc>
        <w:tc>
          <w:tcPr/>
          <w:p>
            <w:pPr>
              <w:pStyle w:val="Compact"/>
              <w:jc w:val="right"/>
            </w:pPr>
            <w:r>
              <w:t xml:space="preserve">0.0179</w:t>
            </w:r>
          </w:p>
        </w:tc>
      </w:tr>
      <w:tr>
        <w:tc>
          <w:tcPr/>
          <w:p>
            <w:pPr>
              <w:pStyle w:val="Compact"/>
              <w:jc w:val="left"/>
            </w:pPr>
            <w:r>
              <w:t xml:space="preserve">treatment_varenicline_x_close_smoke_friend_no</w:t>
            </w:r>
          </w:p>
        </w:tc>
        <w:tc>
          <w:tcPr/>
          <w:p>
            <w:pPr>
              <w:pStyle w:val="Compact"/>
              <w:jc w:val="right"/>
            </w:pPr>
            <w:r>
              <w:t xml:space="preserve">0.0178</w:t>
            </w:r>
          </w:p>
        </w:tc>
      </w:tr>
      <w:tr>
        <w:tc>
          <w:tcPr/>
          <w:p>
            <w:pPr>
              <w:pStyle w:val="Compact"/>
              <w:jc w:val="left"/>
            </w:pPr>
            <w:r>
              <w:t xml:space="preserve">treatment_varenicline_x_marital_status_ehr_married</w:t>
            </w:r>
          </w:p>
        </w:tc>
        <w:tc>
          <w:tcPr/>
          <w:p>
            <w:pPr>
              <w:pStyle w:val="Compact"/>
              <w:jc w:val="right"/>
            </w:pPr>
            <w:r>
              <w:t xml:space="preserve">0.0173</w:t>
            </w:r>
          </w:p>
        </w:tc>
      </w:tr>
      <w:tr>
        <w:tc>
          <w:tcPr/>
          <w:p>
            <w:pPr>
              <w:pStyle w:val="Compact"/>
              <w:jc w:val="left"/>
            </w:pPr>
            <w:r>
              <w:t xml:space="preserve">treatment_patch_x_tried_nic_patch_yes</w:t>
            </w:r>
          </w:p>
        </w:tc>
        <w:tc>
          <w:tcPr/>
          <w:p>
            <w:pPr>
              <w:pStyle w:val="Compact"/>
              <w:jc w:val="right"/>
            </w:pPr>
            <w:r>
              <w:t xml:space="preserve">-0.0173</w:t>
            </w:r>
          </w:p>
        </w:tc>
      </w:tr>
      <w:tr>
        <w:tc>
          <w:tcPr/>
          <w:p>
            <w:pPr>
              <w:pStyle w:val="Compact"/>
              <w:jc w:val="left"/>
            </w:pPr>
            <w:r>
              <w:t xml:space="preserve">wsws_conc_scale</w:t>
            </w:r>
          </w:p>
        </w:tc>
        <w:tc>
          <w:tcPr/>
          <w:p>
            <w:pPr>
              <w:pStyle w:val="Compact"/>
              <w:jc w:val="right"/>
            </w:pPr>
            <w:r>
              <w:t xml:space="preserve">0.0168</w:t>
            </w:r>
          </w:p>
        </w:tc>
      </w:tr>
      <w:tr>
        <w:tc>
          <w:tcPr/>
          <w:p>
            <w:pPr>
              <w:pStyle w:val="Compact"/>
              <w:jc w:val="left"/>
            </w:pPr>
            <w:r>
              <w:t xml:space="preserve">treatment_patch_x_close_smoke_co_worker_yes</w:t>
            </w:r>
          </w:p>
        </w:tc>
        <w:tc>
          <w:tcPr/>
          <w:p>
            <w:pPr>
              <w:pStyle w:val="Compact"/>
              <w:jc w:val="right"/>
            </w:pPr>
            <w:r>
              <w:t xml:space="preserve">0.0157</w:t>
            </w:r>
          </w:p>
        </w:tc>
      </w:tr>
      <w:tr>
        <w:tc>
          <w:tcPr/>
          <w:p>
            <w:pPr>
              <w:pStyle w:val="Compact"/>
              <w:jc w:val="left"/>
            </w:pPr>
            <w:r>
              <w:t xml:space="preserve">treatment_varenicline_x_close_smoke_partner_yes</w:t>
            </w:r>
          </w:p>
        </w:tc>
        <w:tc>
          <w:tcPr/>
          <w:p>
            <w:pPr>
              <w:pStyle w:val="Compact"/>
              <w:jc w:val="right"/>
            </w:pPr>
            <w:r>
              <w:t xml:space="preserve">-0.0147</w:t>
            </w:r>
          </w:p>
        </w:tc>
      </w:tr>
      <w:tr>
        <w:tc>
          <w:tcPr/>
          <w:p>
            <w:pPr>
              <w:pStyle w:val="Compact"/>
              <w:jc w:val="left"/>
            </w:pPr>
            <w:r>
              <w:t xml:space="preserve">years_smoke</w:t>
            </w:r>
          </w:p>
        </w:tc>
        <w:tc>
          <w:tcPr/>
          <w:p>
            <w:pPr>
              <w:pStyle w:val="Compact"/>
              <w:jc w:val="right"/>
            </w:pPr>
            <w:r>
              <w:t xml:space="preserve">0.0139</w:t>
            </w:r>
          </w:p>
        </w:tc>
      </w:tr>
      <w:tr>
        <w:tc>
          <w:tcPr/>
          <w:p>
            <w:pPr>
              <w:pStyle w:val="Compact"/>
              <w:jc w:val="left"/>
            </w:pPr>
            <w:r>
              <w:t xml:space="preserve">treatment_combo_nrt_x_used_cigars_never_tried</w:t>
            </w:r>
          </w:p>
        </w:tc>
        <w:tc>
          <w:tcPr/>
          <w:p>
            <w:pPr>
              <w:pStyle w:val="Compact"/>
              <w:jc w:val="right"/>
            </w:pPr>
            <w:r>
              <w:t xml:space="preserve">0.0133</w:t>
            </w:r>
          </w:p>
        </w:tc>
      </w:tr>
      <w:tr>
        <w:tc>
          <w:tcPr/>
          <w:p>
            <w:pPr>
              <w:pStyle w:val="Compact"/>
              <w:jc w:val="left"/>
            </w:pPr>
            <w:r>
              <w:t xml:space="preserve">treatment_patch_x_used_cigars_never_tried</w:t>
            </w:r>
          </w:p>
        </w:tc>
        <w:tc>
          <w:tcPr/>
          <w:p>
            <w:pPr>
              <w:pStyle w:val="Compact"/>
              <w:jc w:val="right"/>
            </w:pPr>
            <w:r>
              <w:t xml:space="preserve">-0.0133</w:t>
            </w:r>
          </w:p>
        </w:tc>
      </w:tr>
      <w:tr>
        <w:tc>
          <w:tcPr/>
          <w:p>
            <w:pPr>
              <w:pStyle w:val="Compact"/>
              <w:jc w:val="left"/>
            </w:pPr>
            <w:r>
              <w:t xml:space="preserve">treatment_varenicline_x_live_with_smoker_live_alone_or_only_with_partner</w:t>
            </w:r>
          </w:p>
        </w:tc>
        <w:tc>
          <w:tcPr/>
          <w:p>
            <w:pPr>
              <w:pStyle w:val="Compact"/>
              <w:jc w:val="right"/>
            </w:pPr>
            <w:r>
              <w:t xml:space="preserve">-0.0130</w:t>
            </w:r>
          </w:p>
        </w:tc>
      </w:tr>
      <w:tr>
        <w:tc>
          <w:tcPr/>
          <w:p>
            <w:pPr>
              <w:pStyle w:val="Compact"/>
              <w:jc w:val="left"/>
            </w:pPr>
            <w:r>
              <w:t xml:space="preserve">dsm5_total_scale</w:t>
            </w:r>
          </w:p>
        </w:tc>
        <w:tc>
          <w:tcPr/>
          <w:p>
            <w:pPr>
              <w:pStyle w:val="Compact"/>
              <w:jc w:val="right"/>
            </w:pPr>
            <w:r>
              <w:t xml:space="preserve">-0.0129</w:t>
            </w:r>
          </w:p>
        </w:tc>
      </w:tr>
      <w:tr>
        <w:tc>
          <w:tcPr/>
          <w:p>
            <w:pPr>
              <w:pStyle w:val="Compact"/>
              <w:jc w:val="left"/>
            </w:pPr>
            <w:r>
              <w:t xml:space="preserve">used_e_cig_never_tried</w:t>
            </w:r>
          </w:p>
        </w:tc>
        <w:tc>
          <w:tcPr/>
          <w:p>
            <w:pPr>
              <w:pStyle w:val="Compact"/>
              <w:jc w:val="right"/>
            </w:pPr>
            <w:r>
              <w:t xml:space="preserve">0.0124</w:t>
            </w:r>
          </w:p>
        </w:tc>
      </w:tr>
      <w:tr>
        <w:tc>
          <w:tcPr/>
          <w:p>
            <w:pPr>
              <w:pStyle w:val="Compact"/>
              <w:jc w:val="left"/>
            </w:pPr>
            <w:r>
              <w:t xml:space="preserve">cigs_per_day</w:t>
            </w:r>
          </w:p>
        </w:tc>
        <w:tc>
          <w:tcPr/>
          <w:p>
            <w:pPr>
              <w:pStyle w:val="Compact"/>
              <w:jc w:val="right"/>
            </w:pPr>
            <w:r>
              <w:t xml:space="preserve">-0.0122</w:t>
            </w:r>
          </w:p>
        </w:tc>
      </w:tr>
      <w:tr>
        <w:tc>
          <w:tcPr/>
          <w:p>
            <w:pPr>
              <w:pStyle w:val="Compact"/>
              <w:jc w:val="left"/>
            </w:pPr>
            <w:r>
              <w:t xml:space="preserve">treatment_varenicline_x_used_pipe_tried</w:t>
            </w:r>
          </w:p>
        </w:tc>
        <w:tc>
          <w:tcPr/>
          <w:p>
            <w:pPr>
              <w:pStyle w:val="Compact"/>
              <w:jc w:val="right"/>
            </w:pPr>
            <w:r>
              <w:t xml:space="preserve">0.0118</w:t>
            </w:r>
          </w:p>
        </w:tc>
      </w:tr>
      <w:tr>
        <w:tc>
          <w:tcPr/>
          <w:p>
            <w:pPr>
              <w:pStyle w:val="Compact"/>
              <w:jc w:val="left"/>
            </w:pPr>
            <w:r>
              <w:t xml:space="preserve">close_smoke_partner_no</w:t>
            </w:r>
          </w:p>
        </w:tc>
        <w:tc>
          <w:tcPr/>
          <w:p>
            <w:pPr>
              <w:pStyle w:val="Compact"/>
              <w:jc w:val="right"/>
            </w:pPr>
            <w:r>
              <w:t xml:space="preserve">0.0118</w:t>
            </w:r>
          </w:p>
        </w:tc>
      </w:tr>
      <w:tr>
        <w:tc>
          <w:tcPr/>
          <w:p>
            <w:pPr>
              <w:pStyle w:val="Compact"/>
              <w:jc w:val="left"/>
            </w:pPr>
            <w:r>
              <w:t xml:space="preserve">close_smoke_partner_yes</w:t>
            </w:r>
          </w:p>
        </w:tc>
        <w:tc>
          <w:tcPr/>
          <w:p>
            <w:pPr>
              <w:pStyle w:val="Compact"/>
              <w:jc w:val="right"/>
            </w:pPr>
            <w:r>
              <w:t xml:space="preserve">-0.0118</w:t>
            </w:r>
          </w:p>
        </w:tc>
      </w:tr>
      <w:tr>
        <w:tc>
          <w:tcPr/>
          <w:p>
            <w:pPr>
              <w:pStyle w:val="Compact"/>
              <w:jc w:val="left"/>
            </w:pPr>
            <w:r>
              <w:t xml:space="preserve">marital_status_ehr_married</w:t>
            </w:r>
          </w:p>
        </w:tc>
        <w:tc>
          <w:tcPr/>
          <w:p>
            <w:pPr>
              <w:pStyle w:val="Compact"/>
              <w:jc w:val="right"/>
            </w:pPr>
            <w:r>
              <w:t xml:space="preserve">0.0117</w:t>
            </w:r>
          </w:p>
        </w:tc>
      </w:tr>
      <w:tr>
        <w:tc>
          <w:tcPr/>
          <w:p>
            <w:pPr>
              <w:pStyle w:val="Compact"/>
              <w:jc w:val="left"/>
            </w:pPr>
            <w:r>
              <w:t xml:space="preserve">asi3_physical_scale</w:t>
            </w:r>
          </w:p>
        </w:tc>
        <w:tc>
          <w:tcPr/>
          <w:p>
            <w:pPr>
              <w:pStyle w:val="Compact"/>
              <w:jc w:val="right"/>
            </w:pPr>
            <w:r>
              <w:t xml:space="preserve">0.0113</w:t>
            </w:r>
          </w:p>
        </w:tc>
      </w:tr>
      <w:tr>
        <w:tc>
          <w:tcPr/>
          <w:p>
            <w:pPr>
              <w:pStyle w:val="Compact"/>
              <w:jc w:val="left"/>
            </w:pPr>
            <w:r>
              <w:t xml:space="preserve">treatment_combo_nrt_x_race_ehr_white</w:t>
            </w:r>
          </w:p>
        </w:tc>
        <w:tc>
          <w:tcPr/>
          <w:p>
            <w:pPr>
              <w:pStyle w:val="Compact"/>
              <w:jc w:val="right"/>
            </w:pPr>
            <w:r>
              <w:t xml:space="preserve">0.0110</w:t>
            </w:r>
          </w:p>
        </w:tc>
      </w:tr>
      <w:tr>
        <w:tc>
          <w:tcPr/>
          <w:p>
            <w:pPr>
              <w:pStyle w:val="Compact"/>
              <w:jc w:val="left"/>
            </w:pPr>
            <w:r>
              <w:t xml:space="preserve">asi3_total_scale</w:t>
            </w:r>
          </w:p>
        </w:tc>
        <w:tc>
          <w:tcPr/>
          <w:p>
            <w:pPr>
              <w:pStyle w:val="Compact"/>
              <w:jc w:val="right"/>
            </w:pPr>
            <w:r>
              <w:t xml:space="preserve">0.0105</w:t>
            </w:r>
          </w:p>
        </w:tc>
      </w:tr>
      <w:tr>
        <w:tc>
          <w:tcPr/>
          <w:p>
            <w:pPr>
              <w:pStyle w:val="Compact"/>
              <w:jc w:val="left"/>
            </w:pPr>
            <w:r>
              <w:t xml:space="preserve">psych_anxiety_no</w:t>
            </w:r>
          </w:p>
        </w:tc>
        <w:tc>
          <w:tcPr/>
          <w:p>
            <w:pPr>
              <w:pStyle w:val="Compact"/>
              <w:jc w:val="right"/>
            </w:pPr>
            <w:r>
              <w:t xml:space="preserve">-0.0102</w:t>
            </w:r>
          </w:p>
        </w:tc>
      </w:tr>
      <w:tr>
        <w:tc>
          <w:tcPr/>
          <w:p>
            <w:pPr>
              <w:pStyle w:val="Compact"/>
              <w:jc w:val="left"/>
            </w:pPr>
            <w:r>
              <w:t xml:space="preserve">psych_anxiety_yes</w:t>
            </w:r>
          </w:p>
        </w:tc>
        <w:tc>
          <w:tcPr/>
          <w:p>
            <w:pPr>
              <w:pStyle w:val="Compact"/>
              <w:jc w:val="right"/>
            </w:pPr>
            <w:r>
              <w:t xml:space="preserve">0.0102</w:t>
            </w:r>
          </w:p>
        </w:tc>
      </w:tr>
      <w:tr>
        <w:tc>
          <w:tcPr/>
          <w:p>
            <w:pPr>
              <w:pStyle w:val="Compact"/>
              <w:jc w:val="left"/>
            </w:pPr>
            <w:r>
              <w:t xml:space="preserve">wsws_total_scale</w:t>
            </w:r>
          </w:p>
        </w:tc>
        <w:tc>
          <w:tcPr/>
          <w:p>
            <w:pPr>
              <w:pStyle w:val="Compact"/>
              <w:jc w:val="right"/>
            </w:pPr>
            <w:r>
              <w:t xml:space="preserve">-0.0098</w:t>
            </w:r>
          </w:p>
        </w:tc>
      </w:tr>
      <w:tr>
        <w:tc>
          <w:tcPr/>
          <w:p>
            <w:pPr>
              <w:pStyle w:val="Compact"/>
              <w:jc w:val="left"/>
            </w:pPr>
            <w:r>
              <w:t xml:space="preserve">income_order</w:t>
            </w:r>
          </w:p>
        </w:tc>
        <w:tc>
          <w:tcPr/>
          <w:p>
            <w:pPr>
              <w:pStyle w:val="Compact"/>
              <w:jc w:val="right"/>
            </w:pPr>
            <w:r>
              <w:t xml:space="preserve">0.0094</w:t>
            </w:r>
          </w:p>
        </w:tc>
      </w:tr>
      <w:tr>
        <w:tc>
          <w:tcPr/>
          <w:p>
            <w:pPr>
              <w:pStyle w:val="Compact"/>
              <w:jc w:val="left"/>
            </w:pPr>
            <w:r>
              <w:t xml:space="preserve">wisdm37_total_scale</w:t>
            </w:r>
          </w:p>
        </w:tc>
        <w:tc>
          <w:tcPr/>
          <w:p>
            <w:pPr>
              <w:pStyle w:val="Compact"/>
              <w:jc w:val="right"/>
            </w:pPr>
            <w:r>
              <w:t xml:space="preserve">-0.0092</w:t>
            </w:r>
          </w:p>
        </w:tc>
      </w:tr>
      <w:tr>
        <w:tc>
          <w:tcPr/>
          <w:p>
            <w:pPr>
              <w:pStyle w:val="Compact"/>
              <w:jc w:val="left"/>
            </w:pPr>
            <w:r>
              <w:t xml:space="preserve">treatment_combo_nrt_x_used_chew_or_snuff_tried</w:t>
            </w:r>
          </w:p>
        </w:tc>
        <w:tc>
          <w:tcPr/>
          <w:p>
            <w:pPr>
              <w:pStyle w:val="Compact"/>
              <w:jc w:val="right"/>
            </w:pPr>
            <w:r>
              <w:t xml:space="preserve">-0.0075</w:t>
            </w:r>
          </w:p>
        </w:tc>
      </w:tr>
      <w:tr>
        <w:tc>
          <w:tcPr/>
          <w:p>
            <w:pPr>
              <w:pStyle w:val="Compact"/>
              <w:jc w:val="left"/>
            </w:pPr>
            <w:r>
              <w:t xml:space="preserve">treatment_varenicline_x_used_cigars_never_tried</w:t>
            </w:r>
          </w:p>
        </w:tc>
        <w:tc>
          <w:tcPr/>
          <w:p>
            <w:pPr>
              <w:pStyle w:val="Compact"/>
              <w:jc w:val="right"/>
            </w:pPr>
            <w:r>
              <w:t xml:space="preserve">-0.0067</w:t>
            </w:r>
          </w:p>
        </w:tc>
      </w:tr>
      <w:tr>
        <w:tc>
          <w:tcPr/>
          <w:p>
            <w:pPr>
              <w:pStyle w:val="Compact"/>
              <w:jc w:val="left"/>
            </w:pPr>
            <w:r>
              <w:t xml:space="preserve">treatment_varenicline_x_used_e_cig_never_tried</w:t>
            </w:r>
          </w:p>
        </w:tc>
        <w:tc>
          <w:tcPr/>
          <w:p>
            <w:pPr>
              <w:pStyle w:val="Compact"/>
              <w:jc w:val="right"/>
            </w:pPr>
            <w:r>
              <w:t xml:space="preserve">0.0064</w:t>
            </w:r>
          </w:p>
        </w:tc>
      </w:tr>
      <w:tr>
        <w:tc>
          <w:tcPr/>
          <w:p>
            <w:pPr>
              <w:pStyle w:val="Compact"/>
              <w:jc w:val="left"/>
            </w:pPr>
            <w:r>
              <w:t xml:space="preserve">treatment_patch_x_tried_nic_patch_no</w:t>
            </w:r>
          </w:p>
        </w:tc>
        <w:tc>
          <w:tcPr/>
          <w:p>
            <w:pPr>
              <w:pStyle w:val="Compact"/>
              <w:jc w:val="right"/>
            </w:pPr>
            <w:r>
              <w:t xml:space="preserve">0.0062</w:t>
            </w:r>
          </w:p>
        </w:tc>
      </w:tr>
      <w:tr>
        <w:tc>
          <w:tcPr/>
          <w:p>
            <w:pPr>
              <w:pStyle w:val="Compact"/>
              <w:jc w:val="left"/>
            </w:pPr>
            <w:r>
              <w:t xml:space="preserve">treatment_patch_x_longest_quit_order</w:t>
            </w:r>
          </w:p>
        </w:tc>
        <w:tc>
          <w:tcPr/>
          <w:p>
            <w:pPr>
              <w:pStyle w:val="Compact"/>
              <w:jc w:val="right"/>
            </w:pPr>
            <w:r>
              <w:t xml:space="preserve">0.0054</w:t>
            </w:r>
          </w:p>
        </w:tc>
      </w:tr>
      <w:tr>
        <w:tc>
          <w:tcPr/>
          <w:p>
            <w:pPr>
              <w:pStyle w:val="Compact"/>
              <w:jc w:val="left"/>
            </w:pPr>
            <w:r>
              <w:t xml:space="preserve">treatment_combo_nrt_x_smoke_menthol_no</w:t>
            </w:r>
          </w:p>
        </w:tc>
        <w:tc>
          <w:tcPr/>
          <w:p>
            <w:pPr>
              <w:pStyle w:val="Compact"/>
              <w:jc w:val="right"/>
            </w:pPr>
            <w:r>
              <w:t xml:space="preserve">0.0053</w:t>
            </w:r>
          </w:p>
        </w:tc>
      </w:tr>
      <w:tr>
        <w:tc>
          <w:tcPr/>
          <w:p>
            <w:pPr>
              <w:pStyle w:val="Compact"/>
              <w:jc w:val="left"/>
            </w:pPr>
            <w:r>
              <w:t xml:space="preserve">treatment_varenicline_x_spouse_smoke_dont_live_with_spouse_or_partner</w:t>
            </w:r>
          </w:p>
        </w:tc>
        <w:tc>
          <w:tcPr/>
          <w:p>
            <w:pPr>
              <w:pStyle w:val="Compact"/>
              <w:jc w:val="right"/>
            </w:pPr>
            <w:r>
              <w:t xml:space="preserve">-0.0053</w:t>
            </w:r>
          </w:p>
        </w:tc>
      </w:tr>
      <w:tr>
        <w:tc>
          <w:tcPr/>
          <w:p>
            <w:pPr>
              <w:pStyle w:val="Compact"/>
              <w:jc w:val="left"/>
            </w:pPr>
            <w:r>
              <w:t xml:space="preserve">mfi_red_mot_scale</w:t>
            </w:r>
          </w:p>
        </w:tc>
        <w:tc>
          <w:tcPr/>
          <w:p>
            <w:pPr>
              <w:pStyle w:val="Compact"/>
              <w:jc w:val="right"/>
            </w:pPr>
            <w:r>
              <w:t xml:space="preserve">0.0051</w:t>
            </w:r>
          </w:p>
        </w:tc>
      </w:tr>
      <w:tr>
        <w:tc>
          <w:tcPr/>
          <w:p>
            <w:pPr>
              <w:pStyle w:val="Compact"/>
              <w:jc w:val="left"/>
            </w:pPr>
            <w:r>
              <w:t xml:space="preserve">phq9_total_scale</w:t>
            </w:r>
          </w:p>
        </w:tc>
        <w:tc>
          <w:tcPr/>
          <w:p>
            <w:pPr>
              <w:pStyle w:val="Compact"/>
              <w:jc w:val="right"/>
            </w:pPr>
            <w:r>
              <w:t xml:space="preserve">-0.0049</w:t>
            </w:r>
          </w:p>
        </w:tc>
      </w:tr>
      <w:tr>
        <w:tc>
          <w:tcPr/>
          <w:p>
            <w:pPr>
              <w:pStyle w:val="Compact"/>
              <w:jc w:val="left"/>
            </w:pPr>
            <w:r>
              <w:t xml:space="preserve">treatment_combo_nrt_x_asi3_social_scale</w:t>
            </w:r>
          </w:p>
        </w:tc>
        <w:tc>
          <w:tcPr/>
          <w:p>
            <w:pPr>
              <w:pStyle w:val="Compact"/>
              <w:jc w:val="right"/>
            </w:pPr>
            <w:r>
              <w:t xml:space="preserve">0.0049</w:t>
            </w:r>
          </w:p>
        </w:tc>
      </w:tr>
      <w:tr>
        <w:tc>
          <w:tcPr/>
          <w:p>
            <w:pPr>
              <w:pStyle w:val="Compact"/>
              <w:jc w:val="left"/>
            </w:pPr>
            <w:r>
              <w:t xml:space="preserve">close_smoke_co_worker_yes</w:t>
            </w:r>
          </w:p>
        </w:tc>
        <w:tc>
          <w:tcPr/>
          <w:p>
            <w:pPr>
              <w:pStyle w:val="Compact"/>
              <w:jc w:val="right"/>
            </w:pPr>
            <w:r>
              <w:t xml:space="preserve">0.0049</w:t>
            </w:r>
          </w:p>
        </w:tc>
      </w:tr>
      <w:tr>
        <w:tc>
          <w:tcPr/>
          <w:p>
            <w:pPr>
              <w:pStyle w:val="Compact"/>
              <w:jc w:val="left"/>
            </w:pPr>
            <w:r>
              <w:t xml:space="preserve">close_smoke_co_worker_no</w:t>
            </w:r>
          </w:p>
        </w:tc>
        <w:tc>
          <w:tcPr/>
          <w:p>
            <w:pPr>
              <w:pStyle w:val="Compact"/>
              <w:jc w:val="right"/>
            </w:pPr>
            <w:r>
              <w:t xml:space="preserve">-0.0048</w:t>
            </w:r>
          </w:p>
        </w:tc>
      </w:tr>
      <w:tr>
        <w:tc>
          <w:tcPr/>
          <w:p>
            <w:pPr>
              <w:pStyle w:val="Compact"/>
              <w:jc w:val="left"/>
            </w:pPr>
            <w:r>
              <w:t xml:space="preserve">hdsm_pain</w:t>
            </w:r>
          </w:p>
        </w:tc>
        <w:tc>
          <w:tcPr/>
          <w:p>
            <w:pPr>
              <w:pStyle w:val="Compact"/>
              <w:jc w:val="right"/>
            </w:pPr>
            <w:r>
              <w:t xml:space="preserve">-0.0048</w:t>
            </w:r>
          </w:p>
        </w:tc>
      </w:tr>
      <w:tr>
        <w:tc>
          <w:tcPr/>
          <w:p>
            <w:pPr>
              <w:pStyle w:val="Compact"/>
              <w:jc w:val="left"/>
            </w:pPr>
            <w:r>
              <w:t xml:space="preserve">diabetic_ehr_not_diabetic</w:t>
            </w:r>
          </w:p>
        </w:tc>
        <w:tc>
          <w:tcPr/>
          <w:p>
            <w:pPr>
              <w:pStyle w:val="Compact"/>
              <w:jc w:val="right"/>
            </w:pPr>
            <w:r>
              <w:t xml:space="preserve">-0.0042</w:t>
            </w:r>
          </w:p>
        </w:tc>
      </w:tr>
      <w:tr>
        <w:tc>
          <w:tcPr/>
          <w:p>
            <w:pPr>
              <w:pStyle w:val="Compact"/>
              <w:jc w:val="left"/>
            </w:pPr>
            <w:r>
              <w:t xml:space="preserve">diabetic_ehr_diabetic</w:t>
            </w:r>
          </w:p>
        </w:tc>
        <w:tc>
          <w:tcPr/>
          <w:p>
            <w:pPr>
              <w:pStyle w:val="Compact"/>
              <w:jc w:val="right"/>
            </w:pPr>
            <w:r>
              <w:t xml:space="preserve">0.0042</w:t>
            </w:r>
          </w:p>
        </w:tc>
      </w:tr>
      <w:tr>
        <w:tc>
          <w:tcPr/>
          <w:p>
            <w:pPr>
              <w:pStyle w:val="Compact"/>
              <w:jc w:val="left"/>
            </w:pPr>
            <w:r>
              <w:t xml:space="preserve">treatment_varenicline_x_wisdm37_cue_scale</w:t>
            </w:r>
          </w:p>
        </w:tc>
        <w:tc>
          <w:tcPr/>
          <w:p>
            <w:pPr>
              <w:pStyle w:val="Compact"/>
              <w:jc w:val="right"/>
            </w:pPr>
            <w:r>
              <w:t xml:space="preserve">-0.0039</w:t>
            </w:r>
          </w:p>
        </w:tc>
      </w:tr>
      <w:tr>
        <w:tc>
          <w:tcPr/>
          <w:p>
            <w:pPr>
              <w:pStyle w:val="Compact"/>
              <w:jc w:val="left"/>
            </w:pPr>
            <w:r>
              <w:t xml:space="preserve">treatment_patch_x_marital_status_ehr_never_married</w:t>
            </w:r>
          </w:p>
        </w:tc>
        <w:tc>
          <w:tcPr/>
          <w:p>
            <w:pPr>
              <w:pStyle w:val="Compact"/>
              <w:jc w:val="right"/>
            </w:pPr>
            <w:r>
              <w:t xml:space="preserve">0.0037</w:t>
            </w:r>
          </w:p>
        </w:tc>
      </w:tr>
      <w:tr>
        <w:tc>
          <w:tcPr/>
          <w:p>
            <w:pPr>
              <w:pStyle w:val="Compact"/>
              <w:jc w:val="left"/>
            </w:pPr>
            <w:r>
              <w:t xml:space="preserve">treatment_combo_nrt_x_psych_anxiety_no</w:t>
            </w:r>
          </w:p>
        </w:tc>
        <w:tc>
          <w:tcPr/>
          <w:p>
            <w:pPr>
              <w:pStyle w:val="Compact"/>
              <w:jc w:val="right"/>
            </w:pPr>
            <w:r>
              <w:t xml:space="preserve">-0.0036</w:t>
            </w:r>
          </w:p>
        </w:tc>
      </w:tr>
      <w:tr>
        <w:tc>
          <w:tcPr/>
          <w:p>
            <w:pPr>
              <w:pStyle w:val="Compact"/>
              <w:jc w:val="left"/>
            </w:pPr>
            <w:r>
              <w:t xml:space="preserve">treatment_patch_x_tot_quit_attempt</w:t>
            </w:r>
          </w:p>
        </w:tc>
        <w:tc>
          <w:tcPr/>
          <w:p>
            <w:pPr>
              <w:pStyle w:val="Compact"/>
              <w:jc w:val="right"/>
            </w:pPr>
            <w:r>
              <w:t xml:space="preserve">0.0036</w:t>
            </w:r>
          </w:p>
        </w:tc>
      </w:tr>
      <w:tr>
        <w:tc>
          <w:tcPr/>
          <w:p>
            <w:pPr>
              <w:pStyle w:val="Compact"/>
              <w:jc w:val="left"/>
            </w:pPr>
            <w:r>
              <w:t xml:space="preserve">treatment_combo_nrt_x_used_e_cig_never_tried</w:t>
            </w:r>
          </w:p>
        </w:tc>
        <w:tc>
          <w:tcPr/>
          <w:p>
            <w:pPr>
              <w:pStyle w:val="Compact"/>
              <w:jc w:val="right"/>
            </w:pPr>
            <w:r>
              <w:t xml:space="preserve">0.0032</w:t>
            </w:r>
          </w:p>
        </w:tc>
      </w:tr>
      <w:tr>
        <w:tc>
          <w:tcPr/>
          <w:p>
            <w:pPr>
              <w:pStyle w:val="Compact"/>
              <w:jc w:val="left"/>
            </w:pPr>
            <w:r>
              <w:t xml:space="preserve">treatment_patch_x_employment_employed_part_time</w:t>
            </w:r>
          </w:p>
        </w:tc>
        <w:tc>
          <w:tcPr/>
          <w:p>
            <w:pPr>
              <w:pStyle w:val="Compact"/>
              <w:jc w:val="right"/>
            </w:pPr>
            <w:r>
              <w:t xml:space="preserve">-0.0026</w:t>
            </w:r>
          </w:p>
        </w:tc>
      </w:tr>
      <w:tr>
        <w:tc>
          <w:tcPr/>
          <w:p>
            <w:pPr>
              <w:pStyle w:val="Compact"/>
              <w:jc w:val="left"/>
            </w:pPr>
            <w:r>
              <w:t xml:space="preserve">treatment_combo_nrt_x_work_ban_no_smoking_allowed</w:t>
            </w:r>
          </w:p>
        </w:tc>
        <w:tc>
          <w:tcPr/>
          <w:p>
            <w:pPr>
              <w:pStyle w:val="Compact"/>
              <w:jc w:val="right"/>
            </w:pPr>
            <w:r>
              <w:t xml:space="preserve">0.0021</w:t>
            </w:r>
          </w:p>
        </w:tc>
      </w:tr>
      <w:tr>
        <w:tc>
          <w:tcPr/>
          <w:p>
            <w:pPr>
              <w:pStyle w:val="Compact"/>
              <w:jc w:val="left"/>
            </w:pPr>
            <w:r>
              <w:t xml:space="preserve">treatment_combo_nrt_x_race_ehr_black_african_american</w:t>
            </w:r>
          </w:p>
        </w:tc>
        <w:tc>
          <w:tcPr/>
          <w:p>
            <w:pPr>
              <w:pStyle w:val="Compact"/>
              <w:jc w:val="right"/>
            </w:pPr>
            <w:r>
              <w:t xml:space="preserve">-0.0020</w:t>
            </w:r>
          </w:p>
        </w:tc>
      </w:tr>
      <w:tr>
        <w:tc>
          <w:tcPr/>
          <w:p>
            <w:pPr>
              <w:pStyle w:val="Compact"/>
              <w:jc w:val="left"/>
            </w:pPr>
            <w:r>
              <w:t xml:space="preserve">berlin_6_order</w:t>
            </w:r>
          </w:p>
        </w:tc>
        <w:tc>
          <w:tcPr/>
          <w:p>
            <w:pPr>
              <w:pStyle w:val="Compact"/>
              <w:jc w:val="right"/>
            </w:pPr>
            <w:r>
              <w:t xml:space="preserve">0.0018</w:t>
            </w:r>
          </w:p>
        </w:tc>
      </w:tr>
      <w:tr>
        <w:tc>
          <w:tcPr/>
          <w:p>
            <w:pPr>
              <w:pStyle w:val="Compact"/>
              <w:jc w:val="left"/>
            </w:pPr>
            <w:r>
              <w:t xml:space="preserve">work_ban_smoking_allowed_some_places</w:t>
            </w:r>
          </w:p>
        </w:tc>
        <w:tc>
          <w:tcPr/>
          <w:p>
            <w:pPr>
              <w:pStyle w:val="Compact"/>
              <w:jc w:val="right"/>
            </w:pPr>
            <w:r>
              <w:t xml:space="preserve">-0.0017</w:t>
            </w:r>
          </w:p>
        </w:tc>
      </w:tr>
      <w:tr>
        <w:tc>
          <w:tcPr/>
          <w:p>
            <w:pPr>
              <w:pStyle w:val="Compact"/>
              <w:jc w:val="left"/>
            </w:pPr>
            <w:r>
              <w:t xml:space="preserve">treatment_combo_nrt_x_tried_nic_patch_yes</w:t>
            </w:r>
          </w:p>
        </w:tc>
        <w:tc>
          <w:tcPr/>
          <w:p>
            <w:pPr>
              <w:pStyle w:val="Compact"/>
              <w:jc w:val="right"/>
            </w:pPr>
            <w:r>
              <w:t xml:space="preserve">-0.0014</w:t>
            </w:r>
          </w:p>
        </w:tc>
      </w:tr>
      <w:tr>
        <w:tc>
          <w:tcPr/>
          <w:p>
            <w:pPr>
              <w:pStyle w:val="Compact"/>
              <w:jc w:val="left"/>
            </w:pPr>
            <w:r>
              <w:t xml:space="preserve">alc_qty_order</w:t>
            </w:r>
          </w:p>
        </w:tc>
        <w:tc>
          <w:tcPr/>
          <w:p>
            <w:pPr>
              <w:pStyle w:val="Compact"/>
              <w:jc w:val="right"/>
            </w:pPr>
            <w:r>
              <w:t xml:space="preserve">0.0012</w:t>
            </w:r>
          </w:p>
        </w:tc>
      </w:tr>
      <w:tr>
        <w:tc>
          <w:tcPr/>
          <w:p>
            <w:pPr>
              <w:pStyle w:val="Compact"/>
              <w:jc w:val="left"/>
            </w:pPr>
            <w:r>
              <w:t xml:space="preserve">treatment_combo_nrt_x_last_rct_quit_order</w:t>
            </w:r>
          </w:p>
        </w:tc>
        <w:tc>
          <w:tcPr/>
          <w:p>
            <w:pPr>
              <w:pStyle w:val="Compact"/>
              <w:jc w:val="right"/>
            </w:pPr>
            <w:r>
              <w:t xml:space="preserve">0.0009</w:t>
            </w:r>
          </w:p>
        </w:tc>
      </w:tr>
      <w:tr>
        <w:tc>
          <w:tcPr/>
          <w:p>
            <w:pPr>
              <w:pStyle w:val="Compact"/>
              <w:jc w:val="left"/>
            </w:pPr>
            <w:r>
              <w:t xml:space="preserve">treatment_patch_x_close_smoke_friend_no</w:t>
            </w:r>
          </w:p>
        </w:tc>
        <w:tc>
          <w:tcPr/>
          <w:p>
            <w:pPr>
              <w:pStyle w:val="Compact"/>
              <w:jc w:val="right"/>
            </w:pPr>
            <w:r>
              <w:t xml:space="preserve">-0.0007</w:t>
            </w:r>
          </w:p>
        </w:tc>
      </w:tr>
      <w:tr>
        <w:tc>
          <w:tcPr/>
          <w:p>
            <w:pPr>
              <w:pStyle w:val="Compact"/>
              <w:jc w:val="left"/>
            </w:pPr>
            <w:r>
              <w:t xml:space="preserve">treatment_patch_x_work_ban_do_not_work_outside_home</w:t>
            </w:r>
          </w:p>
        </w:tc>
        <w:tc>
          <w:tcPr/>
          <w:p>
            <w:pPr>
              <w:pStyle w:val="Compact"/>
              <w:jc w:val="right"/>
            </w:pPr>
            <w:r>
              <w:t xml:space="preserve">0.0006</w:t>
            </w:r>
          </w:p>
        </w:tc>
      </w:tr>
      <w:tr>
        <w:tc>
          <w:tcPr/>
          <w:p>
            <w:pPr>
              <w:pStyle w:val="Compact"/>
              <w:jc w:val="left"/>
            </w:pPr>
            <w:r>
              <w:t xml:space="preserve">dts_absorption_scale</w:t>
            </w:r>
          </w:p>
        </w:tc>
        <w:tc>
          <w:tcPr/>
          <w:p>
            <w:pPr>
              <w:pStyle w:val="Compact"/>
              <w:jc w:val="right"/>
            </w:pPr>
            <w:r>
              <w:t xml:space="preserve">-0.0005</w:t>
            </w:r>
          </w:p>
        </w:tc>
      </w:tr>
      <w:tr>
        <w:tc>
          <w:tcPr/>
          <w:p>
            <w:pPr>
              <w:pStyle w:val="Compact"/>
              <w:jc w:val="left"/>
            </w:pPr>
            <w:r>
              <w:t xml:space="preserve">tried_nic_patch_yes</w:t>
            </w:r>
          </w:p>
        </w:tc>
        <w:tc>
          <w:tcPr/>
          <w:p>
            <w:pPr>
              <w:pStyle w:val="Compact"/>
              <w:jc w:val="right"/>
            </w:pPr>
            <w:r>
              <w:t xml:space="preserve">-0.0004</w:t>
            </w:r>
          </w:p>
        </w:tc>
      </w:tr>
      <w:tr>
        <w:tc>
          <w:tcPr/>
          <w:p>
            <w:pPr>
              <w:pStyle w:val="Compact"/>
              <w:jc w:val="left"/>
            </w:pPr>
            <w:r>
              <w:t xml:space="preserve">tried_nic_patch_no</w:t>
            </w:r>
          </w:p>
        </w:tc>
        <w:tc>
          <w:tcPr/>
          <w:p>
            <w:pPr>
              <w:pStyle w:val="Compact"/>
              <w:jc w:val="right"/>
            </w:pPr>
            <w:r>
              <w:t xml:space="preserve">0.0004</w:t>
            </w:r>
          </w:p>
        </w:tc>
      </w:tr>
      <w:tr>
        <w:tc>
          <w:tcPr/>
          <w:p>
            <w:pPr>
              <w:pStyle w:val="Compact"/>
              <w:jc w:val="left"/>
            </w:pPr>
            <w:r>
              <w:t xml:space="preserve">treatment_varenicline_x_tried_nic_patch_no</w:t>
            </w:r>
          </w:p>
        </w:tc>
        <w:tc>
          <w:tcPr/>
          <w:p>
            <w:pPr>
              <w:pStyle w:val="Compact"/>
              <w:jc w:val="right"/>
            </w:pPr>
            <w:r>
              <w:t xml:space="preserve">-0.0004</w:t>
            </w:r>
          </w:p>
        </w:tc>
      </w:tr>
      <w:tr>
        <w:tc>
          <w:tcPr/>
          <w:p>
            <w:pPr>
              <w:pStyle w:val="Compact"/>
              <w:jc w:val="left"/>
            </w:pPr>
            <w:r>
              <w:t xml:space="preserve">used_cigars_tried</w:t>
            </w:r>
          </w:p>
        </w:tc>
        <w:tc>
          <w:tcPr/>
          <w:p>
            <w:pPr>
              <w:pStyle w:val="Compact"/>
              <w:jc w:val="right"/>
            </w:pPr>
            <w:r>
              <w:t xml:space="preserve">0.0003</w:t>
            </w:r>
          </w:p>
        </w:tc>
      </w:tr>
      <w:tr>
        <w:tc>
          <w:tcPr/>
          <w:p>
            <w:pPr>
              <w:pStyle w:val="Compact"/>
              <w:jc w:val="left"/>
            </w:pPr>
            <w:r>
              <w:t xml:space="preserve">life_satisfaction_order</w:t>
            </w:r>
          </w:p>
        </w:tc>
        <w:tc>
          <w:tcPr/>
          <w:p>
            <w:pPr>
              <w:pStyle w:val="Compact"/>
              <w:jc w:val="right"/>
            </w:pPr>
            <w:r>
              <w:t xml:space="preserve">0.0001</w:t>
            </w:r>
          </w:p>
        </w:tc>
      </w:tr>
    </w:tbl>
    <w:p>
      <w:pPr>
        <w:pStyle w:val="BodyText"/>
      </w:pPr>
      <w:r>
        <w:rPr>
          <w:vertAlign w:val="subscript"/>
        </w:rPr>
        <w:t xml:space="preserve">Source:</w:t>
      </w:r>
      <w:r>
        <w:rPr>
          <w:vertAlign w:val="subscript"/>
        </w:rPr>
        <w:t xml:space="preserve"> </w:t>
      </w:r>
      <w:hyperlink r:id="rId138">
        <w:r>
          <w:rPr>
            <w:rStyle w:val="Hyperlink"/>
            <w:vertAlign w:val="subscript"/>
          </w:rPr>
          <w:t xml:space="preserve">Fits and characterizes final model for 26-week outcome</w:t>
        </w:r>
      </w:hyperlink>
    </w:p>
    <w:bookmarkEnd w:id="139"/>
    <w:bookmarkEnd w:id="140"/>
    <w:bookmarkStart w:id="377" w:name="aim-2-results-clinical-benefit-1"/>
    <w:p>
      <w:pPr>
        <w:pStyle w:val="Heading3"/>
      </w:pPr>
      <w:r>
        <w:t xml:space="preserve">AIM 2 results: Clinical benefit</w:t>
      </w:r>
    </w:p>
    <w:p>
      <w:pPr>
        <w:pStyle w:val="FirstParagraph"/>
      </w:pPr>
      <w:r>
        <w:t xml:space="preserve">There was no significant fixed effect of treatment matching for the 12-week (</w:t>
      </w:r>
      <w:r>
        <w:rPr>
          <w:iCs/>
          <w:i/>
        </w:rPr>
        <w:t xml:space="preserve">p</w:t>
      </w:r>
      <w:r>
        <w:t xml:space="preserve"> </w:t>
      </w:r>
      <w:r>
        <w:t xml:space="preserve">= 0.279) or the 26-week (</w:t>
      </w:r>
      <w:r>
        <w:rPr>
          <w:iCs/>
          <w:i/>
        </w:rPr>
        <w:t xml:space="preserve">p</w:t>
      </w:r>
      <w:r>
        <w:t xml:space="preserve"> </w:t>
      </w:r>
      <w:r>
        <w:t xml:space="preserve">= 0.967) model. The treatment matching X time interaction was also not significant for the 12-week (</w:t>
      </w:r>
      <w:r>
        <w:rPr>
          <w:iCs/>
          <w:i/>
        </w:rPr>
        <w:t xml:space="preserve">p</w:t>
      </w:r>
      <w:r>
        <w:t xml:space="preserve"> </w:t>
      </w:r>
      <w:r>
        <w:t xml:space="preserve">= 0.660) or the 26-week (</w:t>
      </w:r>
      <w:r>
        <w:rPr>
          <w:iCs/>
          <w:i/>
        </w:rPr>
        <w:t xml:space="preserve">p</w:t>
      </w:r>
      <w:r>
        <w:t xml:space="preserve"> </w:t>
      </w:r>
      <w:r>
        <w:t xml:space="preserve">= 0.402) model. There was a significant fixed effect of time in both models (12-week model: OR = 0.210,</w:t>
      </w:r>
      <w:r>
        <w:t xml:space="preserve"> </w:t>
      </w:r>
      <w:r>
        <w:rPr>
          <w:iCs/>
          <w:i/>
        </w:rPr>
        <w:t xml:space="preserve">z</w:t>
      </w:r>
      <w:r>
        <w:t xml:space="preserve"> </w:t>
      </w:r>
      <w:r>
        <w:t xml:space="preserve">= -9.973,</w:t>
      </w:r>
      <w:r>
        <w:t xml:space="preserve"> </w:t>
      </w:r>
      <w:r>
        <w:rPr>
          <w:iCs/>
          <w:i/>
        </w:rPr>
        <w:t xml:space="preserve">p</w:t>
      </w:r>
      <w:r>
        <w:t xml:space="preserve"> </w:t>
      </w:r>
      <w:r>
        <w:t xml:space="preserve">&lt; 0.001; 26-week model: OR = 0.208,</w:t>
      </w:r>
      <w:r>
        <w:t xml:space="preserve"> </w:t>
      </w:r>
      <w:r>
        <w:rPr>
          <w:iCs/>
          <w:i/>
        </w:rPr>
        <w:t xml:space="preserve">z</w:t>
      </w:r>
      <w:r>
        <w:t xml:space="preserve"> </w:t>
      </w:r>
      <w:r>
        <w:t xml:space="preserve">= -10.050,</w:t>
      </w:r>
      <w:r>
        <w:t xml:space="preserve"> </w:t>
      </w:r>
      <w:r>
        <w:rPr>
          <w:iCs/>
          <w:i/>
        </w:rPr>
        <w:t xml:space="preserve">p</w:t>
      </w:r>
      <w:r>
        <w:t xml:space="preserve"> </w:t>
      </w:r>
      <w:r>
        <w:t xml:space="preserve">&lt; 0.001) such that the probability of treatment success declined over time. Mean treatment success by treatment matching over time from the 4-week model is reproduced for visual comparison purposes in</w:t>
      </w:r>
      <w:r>
        <w:t xml:space="preserve"> </w:t>
      </w:r>
      <w:hyperlink w:anchor="fig-clin-ben-wk4-supp">
        <w:r>
          <w:rPr>
            <w:rStyle w:val="Hyperlink"/>
          </w:rPr>
          <w:t xml:space="preserve">Figure 8</w:t>
        </w:r>
      </w:hyperlink>
      <w:r>
        <w:t xml:space="preserve">.</w:t>
      </w:r>
      <w:r>
        <w:t xml:space="preserve"> </w:t>
      </w:r>
      <w:hyperlink w:anchor="fig-clin-ben-wk12">
        <w:r>
          <w:rPr>
            <w:rStyle w:val="Hyperlink"/>
          </w:rPr>
          <w:t xml:space="preserve">Figure 9</w:t>
        </w:r>
      </w:hyperlink>
      <w:r>
        <w:t xml:space="preserve"> </w:t>
      </w:r>
      <w:r>
        <w:t xml:space="preserve">and</w:t>
      </w:r>
      <w:r>
        <w:t xml:space="preserve"> </w:t>
      </w:r>
      <w:hyperlink w:anchor="fig-clin-ben-wk26">
        <w:r>
          <w:rPr>
            <w:rStyle w:val="Hyperlink"/>
          </w:rPr>
          <w:t xml:space="preserve">Figure 10</w:t>
        </w:r>
      </w:hyperlink>
      <w:r>
        <w:t xml:space="preserve"> </w:t>
      </w:r>
      <w:r>
        <w:t xml:space="preserve">follow the same figure format for the 12- and 26-week models, respectively.</w:t>
      </w:r>
    </w:p>
    <w:tbl>
      <w:tblPr>
        <w:tblStyle w:val="Table"/>
        <w:tblW w:type="pct" w:w="5000"/>
        <w:tblLook w:firstRow="0" w:lastRow="0" w:firstColumn="0" w:lastColumn="0" w:noHBand="0" w:noVBand="0" w:val="0000"/>
        <w:jc w:val="start"/>
        <w:tblLayout w:type="fixed"/>
      </w:tblPr>
      <w:tblGrid>
        <w:gridCol w:w="7920"/>
      </w:tblGrid>
      <w:tr>
        <w:tc>
          <w:tcPr/>
          <w:bookmarkStart w:id="145" w:name="fig-clin-ben-wk4-supp"/>
          <w:p>
            <w:pPr>
              <w:pStyle w:val="Compact"/>
              <w:jc w:val="center"/>
            </w:pPr>
            <w:bookmarkStart w:id="144" w:name="fig-clin-ben-wk4-supp"/>
            <w:r>
              <w:drawing>
                <wp:inline>
                  <wp:extent cx="5334000" cy="3810000"/>
                  <wp:effectExtent b="0" l="0" r="0" t="0"/>
                  <wp:docPr descr="" title="" id="142" name="Picture"/>
                  <a:graphic>
                    <a:graphicData uri="http://schemas.openxmlformats.org/drawingml/2006/picture">
                      <pic:pic>
                        <pic:nvPicPr>
                          <pic:cNvPr descr="index_files/figure-docx/notebooks-eval_benefit_4wk-fig-clin-ben-wk4-supp-output-2.png" id="143" name="Picture"/>
                          <pic:cNvPicPr>
                            <a:picLocks noChangeArrowheads="1" noChangeAspect="1"/>
                          </pic:cNvPicPr>
                        </pic:nvPicPr>
                        <pic:blipFill>
                          <a:blip r:embed="rId141"/>
                          <a:stretch>
                            <a:fillRect/>
                          </a:stretch>
                        </pic:blipFill>
                        <pic:spPr bwMode="auto">
                          <a:xfrm>
                            <a:off x="0" y="0"/>
                            <a:ext cx="5334000" cy="3810000"/>
                          </a:xfrm>
                          <a:prstGeom prst="rect">
                            <a:avLst/>
                          </a:prstGeom>
                          <a:noFill/>
                          <a:ln w="9525">
                            <a:noFill/>
                            <a:headEnd/>
                            <a:tailEnd/>
                          </a:ln>
                        </pic:spPr>
                      </pic:pic>
                    </a:graphicData>
                  </a:graphic>
                </wp:inline>
              </w:drawing>
            </w:r>
            <w:bookmarkEnd w:id="144"/>
          </w:p>
          <w:p>
            <w:pPr>
              <w:jc w:val="center"/>
            </w:pPr>
            <w:pPr>
              <w:jc w:val="start"/>
              <w:spacing w:before="200"/>
              <w:pStyle w:val="ImageCaption"/>
            </w:pPr>
            <w:r>
              <w:t xml:space="preserve">Figure 8</w:t>
            </w:r>
          </w:p>
          <w:bookmarkEnd w:id="145"/>
        </w:tc>
      </w:tr>
    </w:tbl>
    <w:p>
      <w:pPr>
        <w:pStyle w:val="BodyText"/>
      </w:pPr>
      <w:r>
        <w:rPr>
          <w:vertAlign w:val="subscript"/>
        </w:rPr>
        <w:t xml:space="preserve">Source:</w:t>
      </w:r>
      <w:r>
        <w:rPr>
          <w:vertAlign w:val="subscript"/>
        </w:rPr>
        <w:t xml:space="preserve"> </w:t>
      </w:r>
      <w:hyperlink r:id="rId146">
        <w:r>
          <w:rPr>
            <w:rStyle w:val="Hyperlink"/>
            <w:vertAlign w:val="subscript"/>
          </w:rPr>
          <w:t xml:space="preserve">Evaluation of Clinical Benefit: Week 4 Model</w:t>
        </w:r>
      </w:hyperlink>
    </w:p>
    <w:tbl>
      <w:tblPr>
        <w:tblStyle w:val="Table"/>
        <w:tblW w:type="pct" w:w="5000"/>
        <w:tblLook w:firstRow="0" w:lastRow="0" w:firstColumn="0" w:lastColumn="0" w:noHBand="0" w:noVBand="0" w:val="0000"/>
        <w:jc w:val="start"/>
        <w:tblLayout w:type="fixed"/>
      </w:tblPr>
      <w:tblGrid>
        <w:gridCol w:w="7920"/>
      </w:tblGrid>
      <w:tr>
        <w:tc>
          <w:tcPr/>
          <w:bookmarkStart w:id="150" w:name="fig-clin-ben-wk12"/>
          <w:p>
            <w:pPr>
              <w:pStyle w:val="Compact"/>
              <w:jc w:val="center"/>
            </w:pPr>
            <w:r>
              <w:drawing>
                <wp:inline>
                  <wp:extent cx="5334000" cy="3810000"/>
                  <wp:effectExtent b="0" l="0" r="0" t="0"/>
                  <wp:docPr descr="" title="" id="148" name="Picture"/>
                  <a:graphic>
                    <a:graphicData uri="http://schemas.openxmlformats.org/drawingml/2006/picture">
                      <pic:pic>
                        <pic:nvPicPr>
                          <pic:cNvPr descr="index_files/figure-docx/notebooks-eval_benefit_12wk-fig-clin-ben-wk12-output-2.png" id="149" name="Picture"/>
                          <pic:cNvPicPr>
                            <a:picLocks noChangeArrowheads="1" noChangeAspect="1"/>
                          </pic:cNvPicPr>
                        </pic:nvPicPr>
                        <pic:blipFill>
                          <a:blip r:embed="rId14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Supplemental Figure 5: Evaluation of clinical benefit of 12-week prediction model</w:t>
            </w:r>
          </w:p>
          <w:bookmarkEnd w:id="150"/>
        </w:tc>
      </w:tr>
    </w:tbl>
    <w:p>
      <w:pPr>
        <w:pStyle w:val="BodyText"/>
      </w:pPr>
      <w:r>
        <w:rPr>
          <w:vertAlign w:val="subscript"/>
        </w:rPr>
        <w:t xml:space="preserve">Source:</w:t>
      </w:r>
      <w:r>
        <w:rPr>
          <w:vertAlign w:val="subscript"/>
        </w:rPr>
        <w:t xml:space="preserve"> </w:t>
      </w:r>
      <w:hyperlink r:id="rId151">
        <w:r>
          <w:rPr>
            <w:rStyle w:val="Hyperlink"/>
            <w:vertAlign w:val="subscript"/>
          </w:rPr>
          <w:t xml:space="preserve">Evaluation of Clinical Benefit: Week 12 Model</w:t>
        </w:r>
      </w:hyperlink>
    </w:p>
    <w:tbl>
      <w:tblPr>
        <w:tblStyle w:val="Table"/>
        <w:tblW w:type="pct" w:w="5000"/>
        <w:tblLook w:firstRow="0" w:lastRow="0" w:firstColumn="0" w:lastColumn="0" w:noHBand="0" w:noVBand="0" w:val="0000"/>
        <w:jc w:val="start"/>
        <w:tblLayout w:type="fixed"/>
      </w:tblPr>
      <w:tblGrid>
        <w:gridCol w:w="7920"/>
      </w:tblGrid>
      <w:tr>
        <w:tc>
          <w:tcPr/>
          <w:bookmarkStart w:id="155" w:name="fig-clin-ben-wk26"/>
          <w:p>
            <w:pPr>
              <w:pStyle w:val="Compact"/>
              <w:jc w:val="center"/>
            </w:pPr>
            <w:r>
              <w:drawing>
                <wp:inline>
                  <wp:extent cx="5334000" cy="3810000"/>
                  <wp:effectExtent b="0" l="0" r="0" t="0"/>
                  <wp:docPr descr="" title="" id="153" name="Picture"/>
                  <a:graphic>
                    <a:graphicData uri="http://schemas.openxmlformats.org/drawingml/2006/picture">
                      <pic:pic>
                        <pic:nvPicPr>
                          <pic:cNvPr descr="index_files/figure-docx/notebooks-eval_benefit_26wk-fig-clin-ben-wk26-output-2.png" id="154" name="Picture"/>
                          <pic:cNvPicPr>
                            <a:picLocks noChangeArrowheads="1" noChangeAspect="1"/>
                          </pic:cNvPicPr>
                        </pic:nvPicPr>
                        <pic:blipFill>
                          <a:blip r:embed="rId1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Supplemental Figure 6: Evaluation of clinical benefit of 26-week prediction model</w:t>
            </w:r>
          </w:p>
          <w:bookmarkEnd w:id="155"/>
        </w:tc>
      </w:tr>
    </w:tbl>
    <w:p>
      <w:pPr>
        <w:pStyle w:val="BodyText"/>
      </w:pPr>
      <w:r>
        <w:rPr>
          <w:vertAlign w:val="subscript"/>
        </w:rPr>
        <w:t xml:space="preserve">Source:</w:t>
      </w:r>
      <w:r>
        <w:rPr>
          <w:vertAlign w:val="subscript"/>
        </w:rPr>
        <w:t xml:space="preserve"> </w:t>
      </w:r>
      <w:hyperlink r:id="rId156">
        <w:r>
          <w:rPr>
            <w:rStyle w:val="Hyperlink"/>
            <w:vertAlign w:val="subscript"/>
          </w:rPr>
          <w:t xml:space="preserve">Evaluation of Clinical Benefit: Week 26 Model</w:t>
        </w:r>
      </w:hyperlink>
    </w:p>
    <w:bookmarkStart w:id="376" w:name="refs"/>
    <w:bookmarkStart w:id="158"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57">
        <w:r>
          <w:rPr>
            <w:rStyle w:val="Hyperlink"/>
          </w:rPr>
          <w:t xml:space="preserve">https://doi.org/10.1016/j.jval.2022.04.206</w:t>
        </w:r>
      </w:hyperlink>
      <w:r>
        <w:t xml:space="preserve">.</w:t>
      </w:r>
    </w:p>
    <w:bookmarkEnd w:id="158"/>
    <w:bookmarkStart w:id="160"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59">
        <w:r>
          <w:rPr>
            <w:rStyle w:val="Hyperlink"/>
          </w:rPr>
          <w:t xml:space="preserve">https://doi.org/10.1016/S2468-2667(19)30112-4</w:t>
        </w:r>
      </w:hyperlink>
      <w:r>
        <w:t xml:space="preserve">.</w:t>
      </w:r>
    </w:p>
    <w:bookmarkEnd w:id="160"/>
    <w:bookmarkStart w:id="162"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61">
        <w:r>
          <w:rPr>
            <w:rStyle w:val="Hyperlink"/>
          </w:rPr>
          <w:t xml:space="preserve">https://doi.org/10.1176/appi.books.9780890425596</w:t>
        </w:r>
      </w:hyperlink>
      <w:r>
        <w:t xml:space="preserve">.</w:t>
      </w:r>
    </w:p>
    <w:bookmarkEnd w:id="162"/>
    <w:bookmarkStart w:id="16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63">
        <w:r>
          <w:rPr>
            <w:rStyle w:val="Hyperlink"/>
          </w:rPr>
          <w:t xml:space="preserve">https://doi.org/10.1056/NEJMp1301935</w:t>
        </w:r>
      </w:hyperlink>
      <w:r>
        <w:t xml:space="preserve">.</w:t>
      </w:r>
    </w:p>
    <w:bookmarkEnd w:id="164"/>
    <w:bookmarkStart w:id="16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65">
        <w:r>
          <w:rPr>
            <w:rStyle w:val="Hyperlink"/>
          </w:rPr>
          <w:t xml:space="preserve">https://doi.org/10.1146/annurev-clinpsy-081219-090343</w:t>
        </w:r>
      </w:hyperlink>
      <w:r>
        <w:t xml:space="preserve">.</w:t>
      </w:r>
    </w:p>
    <w:bookmarkEnd w:id="166"/>
    <w:bookmarkStart w:id="16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67">
        <w:r>
          <w:rPr>
            <w:rStyle w:val="Hyperlink"/>
          </w:rPr>
          <w:t xml:space="preserve">https://doi.org/10.1001/jama.2015.19284</w:t>
        </w:r>
      </w:hyperlink>
      <w:r>
        <w:t xml:space="preserve">.</w:t>
      </w:r>
    </w:p>
    <w:bookmarkEnd w:id="168"/>
    <w:bookmarkStart w:id="17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69">
        <w:r>
          <w:rPr>
            <w:rStyle w:val="Hyperlink"/>
          </w:rPr>
          <w:t xml:space="preserve">https://doi.org/10.1176/appi.ajp.21100972</w:t>
        </w:r>
      </w:hyperlink>
      <w:r>
        <w:t xml:space="preserve">.</w:t>
      </w:r>
    </w:p>
    <w:bookmarkEnd w:id="170"/>
    <w:bookmarkStart w:id="17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71">
        <w:r>
          <w:rPr>
            <w:rStyle w:val="Hyperlink"/>
          </w:rPr>
          <w:t xml:space="preserve">https://doi.org/10.1016/j.addicn.2023.100068</w:t>
        </w:r>
      </w:hyperlink>
      <w:r>
        <w:t xml:space="preserve">.</w:t>
      </w:r>
    </w:p>
    <w:bookmarkEnd w:id="172"/>
    <w:bookmarkStart w:id="17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73">
        <w:r>
          <w:rPr>
            <w:rStyle w:val="Hyperlink"/>
          </w:rPr>
          <w:t xml:space="preserve">https://doi.org/10.1007/s10488-020-01065-8</w:t>
        </w:r>
      </w:hyperlink>
      <w:r>
        <w:t xml:space="preserve">.</w:t>
      </w:r>
    </w:p>
    <w:bookmarkEnd w:id="174"/>
    <w:bookmarkStart w:id="17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75">
        <w:r>
          <w:rPr>
            <w:rStyle w:val="Hyperlink"/>
          </w:rPr>
          <w:t xml:space="preserve">https://doi.org/10.1007/s10488-016-0718-5</w:t>
        </w:r>
      </w:hyperlink>
      <w:r>
        <w:t xml:space="preserve">.</w:t>
      </w:r>
    </w:p>
    <w:bookmarkEnd w:id="176"/>
    <w:bookmarkStart w:id="17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77"/>
    <w:bookmarkStart w:id="17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78">
        <w:r>
          <w:rPr>
            <w:rStyle w:val="Hyperlink"/>
          </w:rPr>
          <w:t xml:space="preserve">https://doi.org/10.1146/annurev-clinpsy-050817-084847</w:t>
        </w:r>
      </w:hyperlink>
      <w:r>
        <w:t xml:space="preserve">.</w:t>
      </w:r>
    </w:p>
    <w:bookmarkEnd w:id="179"/>
    <w:bookmarkStart w:id="18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80">
        <w:r>
          <w:rPr>
            <w:rStyle w:val="Hyperlink"/>
          </w:rPr>
          <w:t xml:space="preserve">https://doi.org/10.1146/annurev.clinpsy.3.022806.091455</w:t>
        </w:r>
      </w:hyperlink>
      <w:r>
        <w:t xml:space="preserve">.</w:t>
      </w:r>
    </w:p>
    <w:bookmarkEnd w:id="181"/>
    <w:bookmarkStart w:id="18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82">
        <w:r>
          <w:rPr>
            <w:rStyle w:val="Hyperlink"/>
          </w:rPr>
          <w:t xml:space="preserve">https://doi.org/10.1002/14651858.CD006103.pub7</w:t>
        </w:r>
      </w:hyperlink>
      <w:r>
        <w:t xml:space="preserve">.</w:t>
      </w:r>
    </w:p>
    <w:bookmarkEnd w:id="183"/>
    <w:bookmarkStart w:id="18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84">
        <w:r>
          <w:rPr>
            <w:rStyle w:val="Hyperlink"/>
          </w:rPr>
          <w:t xml:space="preserve">https://doi.org/10.1002/14651858.CD009329.pub2</w:t>
        </w:r>
      </w:hyperlink>
      <w:r>
        <w:t xml:space="preserve">.</w:t>
      </w:r>
    </w:p>
    <w:bookmarkEnd w:id="185"/>
    <w:bookmarkStart w:id="1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86"/>
    <w:bookmarkStart w:id="188"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87">
        <w:r>
          <w:rPr>
            <w:rStyle w:val="Hyperlink"/>
          </w:rPr>
          <w:t xml:space="preserve">https://doi.org/10.1136/bmjopen-2016-011045</w:t>
        </w:r>
      </w:hyperlink>
      <w:r>
        <w:t xml:space="preserve">.</w:t>
      </w:r>
    </w:p>
    <w:bookmarkEnd w:id="188"/>
    <w:bookmarkStart w:id="190"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89">
        <w:r>
          <w:rPr>
            <w:rStyle w:val="Hyperlink"/>
          </w:rPr>
          <w:t xml:space="preserve">https://doi.org/10.1002/cpt.1971</w:t>
        </w:r>
      </w:hyperlink>
      <w:r>
        <w:t xml:space="preserve">.</w:t>
      </w:r>
    </w:p>
    <w:bookmarkEnd w:id="190"/>
    <w:bookmarkStart w:id="192"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91">
        <w:r>
          <w:rPr>
            <w:rStyle w:val="Hyperlink"/>
          </w:rPr>
          <w:t xml:space="preserve">https://doi.org/10.1016/j.neulet.2016.05.033</w:t>
        </w:r>
      </w:hyperlink>
      <w:r>
        <w:t xml:space="preserve">.</w:t>
      </w:r>
    </w:p>
    <w:bookmarkEnd w:id="192"/>
    <w:bookmarkStart w:id="194"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93">
        <w:r>
          <w:rPr>
            <w:rStyle w:val="Hyperlink"/>
          </w:rPr>
          <w:t xml:space="preserve">https://doi.org/10.1093/ntr/ntv125</w:t>
        </w:r>
      </w:hyperlink>
      <w:r>
        <w:t xml:space="preserve">.</w:t>
      </w:r>
    </w:p>
    <w:bookmarkEnd w:id="194"/>
    <w:bookmarkStart w:id="196"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95">
        <w:r>
          <w:rPr>
            <w:rStyle w:val="Hyperlink"/>
          </w:rPr>
          <w:t xml:space="preserve">https://doi.org/10.1007/s11336-013-9328-2</w:t>
        </w:r>
      </w:hyperlink>
      <w:r>
        <w:t xml:space="preserve">.</w:t>
      </w:r>
    </w:p>
    <w:bookmarkEnd w:id="196"/>
    <w:bookmarkStart w:id="198"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97">
        <w:r>
          <w:rPr>
            <w:rStyle w:val="Hyperlink"/>
          </w:rPr>
          <w:t xml:space="preserve">https://doi.org/10.1146/annurev-clinpsy-050817-084746</w:t>
        </w:r>
      </w:hyperlink>
      <w:r>
        <w:t xml:space="preserve">.</w:t>
      </w:r>
    </w:p>
    <w:bookmarkEnd w:id="198"/>
    <w:bookmarkStart w:id="200"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99">
        <w:r>
          <w:rPr>
            <w:rStyle w:val="Hyperlink"/>
          </w:rPr>
          <w:t xml:space="preserve">https://doi.org/10.1007/978-3-319-72206-1</w:t>
        </w:r>
      </w:hyperlink>
      <w:r>
        <w:t xml:space="preserve">.</w:t>
      </w:r>
    </w:p>
    <w:bookmarkEnd w:id="200"/>
    <w:bookmarkStart w:id="202"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201">
        <w:r>
          <w:rPr>
            <w:rStyle w:val="Hyperlink"/>
          </w:rPr>
          <w:t xml:space="preserve">https://doi.org/10.15585/mmwr.mm6946a4</w:t>
        </w:r>
      </w:hyperlink>
      <w:r>
        <w:t xml:space="preserve">.</w:t>
      </w:r>
    </w:p>
    <w:bookmarkEnd w:id="202"/>
    <w:bookmarkStart w:id="204"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203">
        <w:r>
          <w:rPr>
            <w:rStyle w:val="Hyperlink"/>
          </w:rPr>
          <w:t xml:space="preserve">https://doi.org/10.1093/ntr/nty259</w:t>
        </w:r>
      </w:hyperlink>
      <w:r>
        <w:t xml:space="preserve">.</w:t>
      </w:r>
    </w:p>
    <w:bookmarkEnd w:id="204"/>
    <w:bookmarkStart w:id="206"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205">
        <w:r>
          <w:rPr>
            <w:rStyle w:val="Hyperlink"/>
          </w:rPr>
          <w:t xml:space="preserve">https://doi.org/10.1348/0144665031752934</w:t>
        </w:r>
      </w:hyperlink>
      <w:r>
        <w:t xml:space="preserve">.</w:t>
      </w:r>
    </w:p>
    <w:bookmarkEnd w:id="206"/>
    <w:bookmarkStart w:id="208"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207">
        <w:r>
          <w:rPr>
            <w:rStyle w:val="Hyperlink"/>
          </w:rPr>
          <w:t xml:space="preserve">https://doi.org/10.1016/j.addbeh.2016.12.011</w:t>
        </w:r>
      </w:hyperlink>
      <w:r>
        <w:t xml:space="preserve">.</w:t>
      </w:r>
    </w:p>
    <w:bookmarkEnd w:id="208"/>
    <w:bookmarkStart w:id="210"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209">
        <w:r>
          <w:rPr>
            <w:rStyle w:val="Hyperlink"/>
          </w:rPr>
          <w:t xml:space="preserve">https://doi.org/10.1016/j.addbeh.2003.08.014</w:t>
        </w:r>
      </w:hyperlink>
      <w:r>
        <w:t xml:space="preserve">.</w:t>
      </w:r>
    </w:p>
    <w:bookmarkEnd w:id="210"/>
    <w:bookmarkStart w:id="212"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211">
        <w:r>
          <w:rPr>
            <w:rStyle w:val="Hyperlink"/>
          </w:rPr>
          <w:t xml:space="preserve">https://doi.org/10.1016/j.brat.2019.103506</w:t>
        </w:r>
      </w:hyperlink>
      <w:r>
        <w:t xml:space="preserve">.</w:t>
      </w:r>
    </w:p>
    <w:bookmarkEnd w:id="212"/>
    <w:bookmarkStart w:id="214"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213">
        <w:r>
          <w:rPr>
            <w:rStyle w:val="Hyperlink"/>
          </w:rPr>
          <w:t xml:space="preserve">https://doi.org/10.1371/journal.pone.0083875</w:t>
        </w:r>
      </w:hyperlink>
      <w:r>
        <w:t xml:space="preserve">.</w:t>
      </w:r>
    </w:p>
    <w:bookmarkEnd w:id="214"/>
    <w:bookmarkStart w:id="215"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215"/>
    <w:bookmarkStart w:id="217"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216">
        <w:r>
          <w:rPr>
            <w:rStyle w:val="Hyperlink"/>
          </w:rPr>
          <w:t xml:space="preserve">https://doi.org/10.1146/annurev-clinpsy-032816-045037</w:t>
        </w:r>
      </w:hyperlink>
      <w:r>
        <w:t xml:space="preserve">.</w:t>
      </w:r>
    </w:p>
    <w:bookmarkEnd w:id="217"/>
    <w:bookmarkStart w:id="219"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218">
        <w:r>
          <w:rPr>
            <w:rStyle w:val="Hyperlink"/>
          </w:rPr>
          <w:t xml:space="preserve">https://doi.org/10.1186/s12889-023-15859-6</w:t>
        </w:r>
      </w:hyperlink>
      <w:r>
        <w:t xml:space="preserve">.</w:t>
      </w:r>
    </w:p>
    <w:bookmarkEnd w:id="219"/>
    <w:bookmarkStart w:id="221"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220">
        <w:r>
          <w:rPr>
            <w:rStyle w:val="Hyperlink"/>
          </w:rPr>
          <w:t xml:space="preserve">https://doi.org/10.3390/info14080426</w:t>
        </w:r>
      </w:hyperlink>
      <w:r>
        <w:t xml:space="preserve">.</w:t>
      </w:r>
    </w:p>
    <w:bookmarkEnd w:id="221"/>
    <w:bookmarkStart w:id="223"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222">
        <w:r>
          <w:rPr>
            <w:rStyle w:val="Hyperlink"/>
          </w:rPr>
          <w:t xml:space="preserve">https://doi.org/10.1016/j.biopsych.2020.02.015</w:t>
        </w:r>
      </w:hyperlink>
      <w:r>
        <w:t xml:space="preserve">.</w:t>
      </w:r>
    </w:p>
    <w:bookmarkEnd w:id="223"/>
    <w:bookmarkStart w:id="225"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224">
        <w:r>
          <w:rPr>
            <w:rStyle w:val="Hyperlink"/>
          </w:rPr>
          <w:t xml:space="preserve">https://doi.org/10.1038/ng.3404</w:t>
        </w:r>
      </w:hyperlink>
      <w:r>
        <w:t xml:space="preserve">.</w:t>
      </w:r>
    </w:p>
    <w:bookmarkEnd w:id="225"/>
    <w:bookmarkStart w:id="226"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226"/>
    <w:bookmarkStart w:id="22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227"/>
    <w:bookmarkStart w:id="229"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228">
        <w:r>
          <w:rPr>
            <w:rStyle w:val="Hyperlink"/>
          </w:rPr>
          <w:t xml:space="preserve">https://doi.org/10.1037/pha0000141</w:t>
        </w:r>
      </w:hyperlink>
      <w:r>
        <w:t xml:space="preserve">.</w:t>
      </w:r>
    </w:p>
    <w:bookmarkEnd w:id="229"/>
    <w:bookmarkStart w:id="231"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230">
        <w:r>
          <w:rPr>
            <w:rStyle w:val="Hyperlink"/>
          </w:rPr>
          <w:t xml:space="preserve">https://doi.org/10.1038/clpt.2014.124</w:t>
        </w:r>
      </w:hyperlink>
      <w:r>
        <w:t xml:space="preserve">.</w:t>
      </w:r>
    </w:p>
    <w:bookmarkEnd w:id="231"/>
    <w:bookmarkStart w:id="23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232"/>
    <w:bookmarkStart w:id="234"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233">
        <w:r>
          <w:rPr>
            <w:rStyle w:val="Hyperlink"/>
          </w:rPr>
          <w:t xml:space="preserve">https://doi.org/10.1080/10826084.2019.1691593</w:t>
        </w:r>
      </w:hyperlink>
      <w:r>
        <w:t xml:space="preserve">.</w:t>
      </w:r>
    </w:p>
    <w:bookmarkEnd w:id="234"/>
    <w:bookmarkStart w:id="235"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235"/>
    <w:bookmarkStart w:id="237"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236">
        <w:r>
          <w:rPr>
            <w:rStyle w:val="Hyperlink"/>
          </w:rPr>
          <w:t xml:space="preserve">https://doi.org/10.1016/j.amepre.2017.01.038</w:t>
        </w:r>
      </w:hyperlink>
      <w:r>
        <w:t xml:space="preserve">.</w:t>
      </w:r>
    </w:p>
    <w:bookmarkEnd w:id="237"/>
    <w:bookmarkStart w:id="239"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238">
        <w:r>
          <w:rPr>
            <w:rStyle w:val="Hyperlink"/>
          </w:rPr>
          <w:t xml:space="preserve">https://doi.org/10.1371/journal.pcbi.1005589</w:t>
        </w:r>
      </w:hyperlink>
      <w:r>
        <w:t xml:space="preserve">.</w:t>
      </w:r>
    </w:p>
    <w:bookmarkEnd w:id="239"/>
    <w:bookmarkStart w:id="241"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240">
        <w:r>
          <w:rPr>
            <w:rStyle w:val="Hyperlink"/>
          </w:rPr>
          <w:t xml:space="preserve">https://doi.org/10.1176/appi.ajp.2014.14020138</w:t>
        </w:r>
      </w:hyperlink>
      <w:r>
        <w:t xml:space="preserve">.</w:t>
      </w:r>
    </w:p>
    <w:bookmarkEnd w:id="241"/>
    <w:bookmarkStart w:id="243"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242">
        <w:r>
          <w:rPr>
            <w:rStyle w:val="Hyperlink"/>
          </w:rPr>
          <w:t xml:space="preserve">https://doi.org/10.1371/journal.pone.0286883</w:t>
        </w:r>
      </w:hyperlink>
      <w:r>
        <w:t xml:space="preserve">.</w:t>
      </w:r>
    </w:p>
    <w:bookmarkEnd w:id="243"/>
    <w:bookmarkStart w:id="244"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244"/>
    <w:bookmarkStart w:id="246"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245">
        <w:r>
          <w:rPr>
            <w:rStyle w:val="Hyperlink"/>
          </w:rPr>
          <w:t xml:space="preserve">https://doi.org/10.15585/mmwr.mm6444a2</w:t>
        </w:r>
      </w:hyperlink>
      <w:r>
        <w:t xml:space="preserve">.</w:t>
      </w:r>
    </w:p>
    <w:bookmarkEnd w:id="246"/>
    <w:bookmarkStart w:id="248"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247">
        <w:r>
          <w:rPr>
            <w:rStyle w:val="Hyperlink"/>
          </w:rPr>
          <w:t xml:space="preserve">https://doi.org/10.1007/978-1-4614-7138-7</w:t>
        </w:r>
      </w:hyperlink>
      <w:r>
        <w:t xml:space="preserve">.</w:t>
      </w:r>
    </w:p>
    <w:bookmarkEnd w:id="248"/>
    <w:bookmarkStart w:id="250"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49">
        <w:r>
          <w:rPr>
            <w:rStyle w:val="Hyperlink"/>
          </w:rPr>
          <w:t xml:space="preserve">https://doi.org/10.1056/NEJMsa1211128</w:t>
        </w:r>
      </w:hyperlink>
      <w:r>
        <w:t xml:space="preserve">.</w:t>
      </w:r>
    </w:p>
    <w:bookmarkEnd w:id="250"/>
    <w:bookmarkStart w:id="252"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51">
        <w:r>
          <w:rPr>
            <w:rStyle w:val="Hyperlink"/>
          </w:rPr>
          <w:t xml:space="preserve">https://doi.org/10.1023/A:1008987426876</w:t>
        </w:r>
      </w:hyperlink>
      <w:r>
        <w:t xml:space="preserve">.</w:t>
      </w:r>
    </w:p>
    <w:bookmarkEnd w:id="252"/>
    <w:bookmarkStart w:id="254"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53">
        <w:r>
          <w:rPr>
            <w:rStyle w:val="Hyperlink"/>
          </w:rPr>
          <w:t xml:space="preserve">https://doi.org/10.1080/17460441.2018.1458090</w:t>
        </w:r>
      </w:hyperlink>
      <w:r>
        <w:t xml:space="preserve">.</w:t>
      </w:r>
    </w:p>
    <w:bookmarkEnd w:id="254"/>
    <w:bookmarkStart w:id="255"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55"/>
    <w:bookmarkStart w:id="257"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56">
        <w:r>
          <w:rPr>
            <w:rStyle w:val="Hyperlink"/>
          </w:rPr>
          <w:t xml:space="preserve">https://doi.org/10.1111/j.1475-6773.2011.01314.x</w:t>
        </w:r>
      </w:hyperlink>
      <w:r>
        <w:t xml:space="preserve">.</w:t>
      </w:r>
    </w:p>
    <w:bookmarkEnd w:id="257"/>
    <w:bookmarkStart w:id="259"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58">
        <w:r>
          <w:rPr>
            <w:rStyle w:val="Hyperlink"/>
          </w:rPr>
          <w:t xml:space="preserve">https://doi.org/10.1016/j.addbeh.2015.07.019</w:t>
        </w:r>
      </w:hyperlink>
      <w:r>
        <w:t xml:space="preserve">.</w:t>
      </w:r>
    </w:p>
    <w:bookmarkEnd w:id="259"/>
    <w:bookmarkStart w:id="261"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60">
        <w:r>
          <w:rPr>
            <w:rStyle w:val="Hyperlink"/>
          </w:rPr>
          <w:t xml:space="preserve">https://doi.org/10.15288/jsad.2020.81.426</w:t>
        </w:r>
      </w:hyperlink>
      <w:r>
        <w:t xml:space="preserve">.</w:t>
      </w:r>
    </w:p>
    <w:bookmarkEnd w:id="261"/>
    <w:bookmarkStart w:id="263"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62">
        <w:r>
          <w:rPr>
            <w:rStyle w:val="Hyperlink"/>
          </w:rPr>
          <w:t xml:space="preserve">https://doi.org/10.1111/j.1465-3362.2012.00465.x</w:t>
        </w:r>
      </w:hyperlink>
      <w:r>
        <w:t xml:space="preserve">.</w:t>
      </w:r>
    </w:p>
    <w:bookmarkEnd w:id="263"/>
    <w:bookmarkStart w:id="265"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64">
        <w:r>
          <w:rPr>
            <w:rStyle w:val="Hyperlink"/>
          </w:rPr>
          <w:t xml:space="preserve">https://doi.org/10.1001/jamapsychiatry.2021.2500</w:t>
        </w:r>
      </w:hyperlink>
      <w:r>
        <w:t xml:space="preserve">.</w:t>
      </w:r>
    </w:p>
    <w:bookmarkEnd w:id="265"/>
    <w:bookmarkStart w:id="267"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66">
        <w:r>
          <w:rPr>
            <w:rStyle w:val="Hyperlink"/>
          </w:rPr>
          <w:t xml:space="preserve">https://doi.org/10.1037/a0028445</w:t>
        </w:r>
      </w:hyperlink>
      <w:r>
        <w:t xml:space="preserve">.</w:t>
      </w:r>
    </w:p>
    <w:bookmarkEnd w:id="267"/>
    <w:bookmarkStart w:id="269"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68">
        <w:r>
          <w:rPr>
            <w:rStyle w:val="Hyperlink"/>
          </w:rPr>
          <w:t xml:space="preserve">https://doi.org/10.1111/add.13818</w:t>
        </w:r>
      </w:hyperlink>
      <w:r>
        <w:t xml:space="preserve">.</w:t>
      </w:r>
    </w:p>
    <w:bookmarkEnd w:id="269"/>
    <w:bookmarkStart w:id="271"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70">
        <w:r>
          <w:rPr>
            <w:rStyle w:val="Hyperlink"/>
          </w:rPr>
          <w:t xml:space="preserve">https://doi.org/10.1046/j.1525-1497.2001.016009606.x</w:t>
        </w:r>
      </w:hyperlink>
      <w:r>
        <w:t xml:space="preserve">.</w:t>
      </w:r>
    </w:p>
    <w:bookmarkEnd w:id="271"/>
    <w:bookmarkStart w:id="273"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72">
        <w:r>
          <w:rPr>
            <w:rStyle w:val="Hyperlink"/>
          </w:rPr>
          <w:t xml:space="preserve">https://doi.org/10.1186/1758-2946-6-10</w:t>
        </w:r>
      </w:hyperlink>
      <w:r>
        <w:t xml:space="preserve">.</w:t>
      </w:r>
    </w:p>
    <w:bookmarkEnd w:id="273"/>
    <w:bookmarkStart w:id="27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74"/>
    <w:bookmarkStart w:id="27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75">
        <w:r>
          <w:rPr>
            <w:rStyle w:val="Hyperlink"/>
          </w:rPr>
          <w:t xml:space="preserve">https://doi.org/10.1007/978-1-4614-6849-3</w:t>
        </w:r>
      </w:hyperlink>
      <w:r>
        <w:t xml:space="preserve">.</w:t>
      </w:r>
    </w:p>
    <w:bookmarkEnd w:id="276"/>
    <w:bookmarkStart w:id="277"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77"/>
    <w:bookmarkStart w:id="279"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78">
        <w:r>
          <w:rPr>
            <w:rStyle w:val="Hyperlink"/>
          </w:rPr>
          <w:t xml:space="preserve">https://doi.org/10.3390/ijerph18052584</w:t>
        </w:r>
      </w:hyperlink>
      <w:r>
        <w:t xml:space="preserve">.</w:t>
      </w:r>
    </w:p>
    <w:bookmarkEnd w:id="279"/>
    <w:bookmarkStart w:id="281"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80">
        <w:r>
          <w:rPr>
            <w:rStyle w:val="Hyperlink"/>
          </w:rPr>
          <w:t xml:space="preserve">https://doi.org/10.1002/acp.1602</w:t>
        </w:r>
      </w:hyperlink>
      <w:r>
        <w:t xml:space="preserve">.</w:t>
      </w:r>
    </w:p>
    <w:bookmarkEnd w:id="281"/>
    <w:bookmarkStart w:id="283"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82">
        <w:r>
          <w:rPr>
            <w:rStyle w:val="Hyperlink"/>
          </w:rPr>
          <w:t xml:space="preserve">https://doi.org/10.1016/S2213-2600(14)70294-2</w:t>
        </w:r>
      </w:hyperlink>
      <w:r>
        <w:t xml:space="preserve">.</w:t>
      </w:r>
    </w:p>
    <w:bookmarkEnd w:id="283"/>
    <w:bookmarkStart w:id="285"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84">
        <w:r>
          <w:rPr>
            <w:rStyle w:val="Hyperlink"/>
          </w:rPr>
          <w:t xml:space="preserve">https://doi.org/10.1080/20008198.2020.1729633</w:t>
        </w:r>
      </w:hyperlink>
      <w:r>
        <w:t xml:space="preserve">.</w:t>
      </w:r>
    </w:p>
    <w:bookmarkEnd w:id="285"/>
    <w:bookmarkStart w:id="287"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86">
        <w:r>
          <w:rPr>
            <w:rStyle w:val="Hyperlink"/>
          </w:rPr>
          <w:t xml:space="preserve">https://doi.org/10.2165/00023210-200418040-00005</w:t>
        </w:r>
      </w:hyperlink>
      <w:r>
        <w:t xml:space="preserve">.</w:t>
      </w:r>
    </w:p>
    <w:bookmarkEnd w:id="287"/>
    <w:bookmarkStart w:id="289"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88">
        <w:r>
          <w:rPr>
            <w:rStyle w:val="Hyperlink"/>
          </w:rPr>
          <w:t xml:space="preserve">https://doi.org/10.1002/14651858.CD013308</w:t>
        </w:r>
      </w:hyperlink>
      <w:r>
        <w:t xml:space="preserve">.</w:t>
      </w:r>
    </w:p>
    <w:bookmarkEnd w:id="289"/>
    <w:bookmarkStart w:id="29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90"/>
    <w:bookmarkStart w:id="292"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91">
        <w:r>
          <w:rPr>
            <w:rStyle w:val="Hyperlink"/>
          </w:rPr>
          <w:t xml:space="preserve">https://doi.org/10.1139/gen-2020-0131</w:t>
        </w:r>
      </w:hyperlink>
      <w:r>
        <w:t xml:space="preserve">.</w:t>
      </w:r>
    </w:p>
    <w:bookmarkEnd w:id="292"/>
    <w:bookmarkStart w:id="294"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93">
        <w:r>
          <w:rPr>
            <w:rStyle w:val="Hyperlink"/>
          </w:rPr>
          <w:t xml:space="preserve">https://doi.org/10.2466/03.11.PMS.112.2.331-348</w:t>
        </w:r>
      </w:hyperlink>
      <w:r>
        <w:t xml:space="preserve">.</w:t>
      </w:r>
    </w:p>
    <w:bookmarkEnd w:id="294"/>
    <w:bookmarkStart w:id="296"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95">
        <w:r>
          <w:rPr>
            <w:rStyle w:val="Hyperlink"/>
          </w:rPr>
          <w:t xml:space="preserve">https://doi.org/10.1371/journal.pone.0295970</w:t>
        </w:r>
      </w:hyperlink>
      <w:r>
        <w:t xml:space="preserve">.</w:t>
      </w:r>
    </w:p>
    <w:bookmarkEnd w:id="296"/>
    <w:bookmarkStart w:id="298"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97">
        <w:r>
          <w:rPr>
            <w:rStyle w:val="Hyperlink"/>
          </w:rPr>
          <w:t xml:space="preserve">https://doi.org/10.1146/annurev-publhealth-040617-014208</w:t>
        </w:r>
      </w:hyperlink>
      <w:r>
        <w:t xml:space="preserve">.</w:t>
      </w:r>
    </w:p>
    <w:bookmarkEnd w:id="298"/>
    <w:bookmarkStart w:id="300"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99">
        <w:r>
          <w:rPr>
            <w:rStyle w:val="Hyperlink"/>
          </w:rPr>
          <w:t xml:space="preserve">https://doi.org/10.1017/cts.2020.42</w:t>
        </w:r>
      </w:hyperlink>
      <w:r>
        <w:t xml:space="preserve">.</w:t>
      </w:r>
    </w:p>
    <w:bookmarkEnd w:id="300"/>
    <w:bookmarkStart w:id="301"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301"/>
    <w:bookmarkStart w:id="303" w:name="Xca20c04262f42bd319e9e1cf7e0699591bb2b86"/>
    <w:p>
      <w:pPr>
        <w:pStyle w:val="Bibliography"/>
      </w:pPr>
      <w:r>
        <w:t xml:space="preserve">National Center for Chronic Disease Prevention and Health Promotion (US) Office on Smoking and Health. 2014.</w:t>
      </w:r>
      <w:r>
        <w:t xml:space="preserve"> </w:t>
      </w:r>
      <w:hyperlink r:id="rId302">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303"/>
    <w:bookmarkStart w:id="305"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304">
        <w:r>
          <w:rPr>
            <w:rStyle w:val="Hyperlink"/>
          </w:rPr>
          <w:t xml:space="preserve">https://doi.org/10.7326/0003-4819-131-7-199910050-00002</w:t>
        </w:r>
      </w:hyperlink>
      <w:r>
        <w:t xml:space="preserve">.</w:t>
      </w:r>
    </w:p>
    <w:bookmarkEnd w:id="305"/>
    <w:bookmarkStart w:id="306"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306"/>
    <w:bookmarkStart w:id="308" w:name="X8bb79cdd23e0a8d99e4f9b0c203aaa22c56a953"/>
    <w:p>
      <w:pPr>
        <w:pStyle w:val="Bibliography"/>
      </w:pPr>
      <w:r>
        <w:t xml:space="preserve">Office of the Surgeon General (US), Center for Mental Health Services (US), and National Institute of Mental Health (US). 2001.</w:t>
      </w:r>
      <w:r>
        <w:t xml:space="preserve"> </w:t>
      </w:r>
      <w:hyperlink r:id="rId307">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308"/>
    <w:bookmarkStart w:id="310"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309">
        <w:r>
          <w:rPr>
            <w:rStyle w:val="Hyperlink"/>
          </w:rPr>
          <w:t xml:space="preserve">https://doi.org/10.1111/add.14023</w:t>
        </w:r>
      </w:hyperlink>
      <w:r>
        <w:t xml:space="preserve">.</w:t>
      </w:r>
    </w:p>
    <w:bookmarkEnd w:id="310"/>
    <w:bookmarkStart w:id="312"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311">
        <w:r>
          <w:rPr>
            <w:rStyle w:val="Hyperlink"/>
          </w:rPr>
          <w:t xml:space="preserve">https://doi.org/10.1093/ntr/ntt025</w:t>
        </w:r>
      </w:hyperlink>
      <w:r>
        <w:t xml:space="preserve">.</w:t>
      </w:r>
    </w:p>
    <w:bookmarkEnd w:id="312"/>
    <w:bookmarkStart w:id="314"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313">
        <w:r>
          <w:rPr>
            <w:rStyle w:val="Hyperlink"/>
          </w:rPr>
          <w:t xml:space="preserve">https://doi.org/10.1016/j.drugalcdep.2016.11.027</w:t>
        </w:r>
      </w:hyperlink>
      <w:r>
        <w:t xml:space="preserve">.</w:t>
      </w:r>
    </w:p>
    <w:bookmarkEnd w:id="314"/>
    <w:bookmarkStart w:id="316"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315">
        <w:r>
          <w:rPr>
            <w:rStyle w:val="Hyperlink"/>
          </w:rPr>
          <w:t xml:space="preserve">https://doi.org/10.1111/add.13162</w:t>
        </w:r>
      </w:hyperlink>
      <w:r>
        <w:t xml:space="preserve">.</w:t>
      </w:r>
    </w:p>
    <w:bookmarkEnd w:id="316"/>
    <w:bookmarkStart w:id="318"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317">
        <w:r>
          <w:rPr>
            <w:rStyle w:val="Hyperlink"/>
          </w:rPr>
          <w:t xml:space="preserve">https://doi.org/10.1016/j.drugalcdep.2016.11.025</w:t>
        </w:r>
      </w:hyperlink>
      <w:r>
        <w:t xml:space="preserve">.</w:t>
      </w:r>
    </w:p>
    <w:bookmarkEnd w:id="318"/>
    <w:bookmarkStart w:id="320"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319">
        <w:r>
          <w:rPr>
            <w:rStyle w:val="Hyperlink"/>
          </w:rPr>
          <w:t xml:space="preserve">https://doi.org/10.1111/j.1530-0277.1993.tb05219.x</w:t>
        </w:r>
      </w:hyperlink>
      <w:r>
        <w:t xml:space="preserve">.</w:t>
      </w:r>
    </w:p>
    <w:bookmarkEnd w:id="320"/>
    <w:bookmarkStart w:id="322"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321">
        <w:r>
          <w:rPr>
            <w:rStyle w:val="Hyperlink"/>
          </w:rPr>
          <w:t xml:space="preserve">https://doi.org/10.15288/jsa.1998.59.631</w:t>
        </w:r>
      </w:hyperlink>
      <w:r>
        <w:t xml:space="preserve">.</w:t>
      </w:r>
    </w:p>
    <w:bookmarkEnd w:id="322"/>
    <w:bookmarkStart w:id="32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323">
        <w:r>
          <w:rPr>
            <w:rStyle w:val="Hyperlink"/>
          </w:rPr>
          <w:t xml:space="preserve">https://doi.org/10.1001/jama.2022.0395</w:t>
        </w:r>
      </w:hyperlink>
      <w:r>
        <w:t xml:space="preserve">.</w:t>
      </w:r>
    </w:p>
    <w:bookmarkEnd w:id="324"/>
    <w:bookmarkStart w:id="326"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325">
        <w:r>
          <w:rPr>
            <w:rStyle w:val="Hyperlink"/>
          </w:rPr>
          <w:t xml:space="preserve">https://doi.org/10.1016/S1470-2045(11)70393-X</w:t>
        </w:r>
      </w:hyperlink>
      <w:r>
        <w:t xml:space="preserve">.</w:t>
      </w:r>
    </w:p>
    <w:bookmarkEnd w:id="326"/>
    <w:bookmarkStart w:id="328"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327">
        <w:r>
          <w:rPr>
            <w:rStyle w:val="Hyperlink"/>
          </w:rPr>
          <w:t xml:space="preserve">https://doi.org/10.1186/1744-859X-12-42</w:t>
        </w:r>
      </w:hyperlink>
      <w:r>
        <w:t xml:space="preserve">.</w:t>
      </w:r>
    </w:p>
    <w:bookmarkEnd w:id="328"/>
    <w:bookmarkStart w:id="32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329"/>
    <w:bookmarkStart w:id="331"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330">
        <w:r>
          <w:rPr>
            <w:rStyle w:val="Hyperlink"/>
          </w:rPr>
          <w:t xml:space="preserve">https://doi.org/10.1146/annurev-clinpsy-050212-185602</w:t>
        </w:r>
      </w:hyperlink>
      <w:r>
        <w:t xml:space="preserve">.</w:t>
      </w:r>
    </w:p>
    <w:bookmarkEnd w:id="331"/>
    <w:bookmarkStart w:id="333"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332">
        <w:r>
          <w:rPr>
            <w:rStyle w:val="Hyperlink"/>
          </w:rPr>
          <w:t xml:space="preserve">https://doi.org/10.1016/j.pbb.2008.10.016</w:t>
        </w:r>
      </w:hyperlink>
      <w:r>
        <w:t xml:space="preserve">.</w:t>
      </w:r>
    </w:p>
    <w:bookmarkEnd w:id="333"/>
    <w:bookmarkStart w:id="335"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334">
        <w:r>
          <w:rPr>
            <w:rStyle w:val="Hyperlink"/>
          </w:rPr>
          <w:t xml:space="preserve">https://doi.org/10.1111/add.14450</w:t>
        </w:r>
      </w:hyperlink>
      <w:r>
        <w:t xml:space="preserve">.</w:t>
      </w:r>
    </w:p>
    <w:bookmarkEnd w:id="335"/>
    <w:bookmarkStart w:id="337"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336">
        <w:r>
          <w:rPr>
            <w:rStyle w:val="Hyperlink"/>
          </w:rPr>
          <w:t xml:space="preserve">https://doi.org/10.1158/1940-6207.CAPR-19-0259</w:t>
        </w:r>
      </w:hyperlink>
      <w:r>
        <w:t xml:space="preserve">.</w:t>
      </w:r>
    </w:p>
    <w:bookmarkEnd w:id="337"/>
    <w:bookmarkStart w:id="339"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338">
        <w:r>
          <w:rPr>
            <w:rStyle w:val="Hyperlink"/>
          </w:rPr>
          <w:t xml:space="preserve">https://doi.org/10.1007/s11031-005-7955-3</w:t>
        </w:r>
      </w:hyperlink>
      <w:r>
        <w:t xml:space="preserve">.</w:t>
      </w:r>
    </w:p>
    <w:bookmarkEnd w:id="339"/>
    <w:bookmarkStart w:id="341"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340">
        <w:r>
          <w:rPr>
            <w:rStyle w:val="Hyperlink"/>
          </w:rPr>
          <w:t xml:space="preserve">https://doi.org/10.1016/0022-3999(94)00125-O</w:t>
        </w:r>
      </w:hyperlink>
      <w:r>
        <w:t xml:space="preserve">.</w:t>
      </w:r>
    </w:p>
    <w:bookmarkEnd w:id="341"/>
    <w:bookmarkStart w:id="343"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342">
        <w:r>
          <w:rPr>
            <w:rStyle w:val="Hyperlink"/>
          </w:rPr>
          <w:t xml:space="preserve">https://doi.org/10.1037/pas0000978</w:t>
        </w:r>
      </w:hyperlink>
      <w:r>
        <w:t xml:space="preserve">.</w:t>
      </w:r>
    </w:p>
    <w:bookmarkEnd w:id="343"/>
    <w:bookmarkStart w:id="345"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344">
        <w:r>
          <w:rPr>
            <w:rStyle w:val="Hyperlink"/>
          </w:rPr>
          <w:t xml:space="preserve">https://doi.org/10.1093/ntr/ntq032</w:t>
        </w:r>
      </w:hyperlink>
      <w:r>
        <w:t xml:space="preserve">.</w:t>
      </w:r>
    </w:p>
    <w:bookmarkEnd w:id="345"/>
    <w:bookmarkStart w:id="347"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46">
        <w:r>
          <w:rPr>
            <w:rStyle w:val="Hyperlink"/>
          </w:rPr>
          <w:t xml:space="preserve">https://doi.org/10.1192/bjp.167.1.99</w:t>
        </w:r>
      </w:hyperlink>
      <w:r>
        <w:t xml:space="preserve">.</w:t>
      </w:r>
    </w:p>
    <w:bookmarkEnd w:id="347"/>
    <w:bookmarkStart w:id="349"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48">
        <w:r>
          <w:rPr>
            <w:rStyle w:val="Hyperlink"/>
          </w:rPr>
          <w:t xml:space="preserve">https://doi.org/10.1017/jsc.2020.11</w:t>
        </w:r>
      </w:hyperlink>
      <w:r>
        <w:t xml:space="preserve">.</w:t>
      </w:r>
    </w:p>
    <w:bookmarkEnd w:id="349"/>
    <w:bookmarkStart w:id="350"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50"/>
    <w:bookmarkStart w:id="352" w:name="Xb4363def9a086869984bb1996514c38c4a5108e"/>
    <w:p>
      <w:pPr>
        <w:pStyle w:val="Bibliography"/>
      </w:pPr>
      <w:r>
        <w:t xml:space="preserve">Substance Abuse and Mental Health Services Administration (US), and Office of the Surgeon General (US). 2016.</w:t>
      </w:r>
      <w:r>
        <w:t xml:space="preserve"> </w:t>
      </w:r>
      <w:hyperlink r:id="rId35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52"/>
    <w:bookmarkStart w:id="354"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53">
        <w:r>
          <w:rPr>
            <w:rStyle w:val="Hyperlink"/>
          </w:rPr>
          <w:t xml:space="preserve">https://doi.org/10.1037/1040-3590.19.2.176</w:t>
        </w:r>
      </w:hyperlink>
      <w:r>
        <w:t xml:space="preserve">.</w:t>
      </w:r>
    </w:p>
    <w:bookmarkEnd w:id="354"/>
    <w:bookmarkStart w:id="355"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55"/>
    <w:bookmarkStart w:id="357"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56">
        <w:r>
          <w:rPr>
            <w:rStyle w:val="Hyperlink"/>
          </w:rPr>
          <w:t xml:space="preserve">https://doi.org/10.1111/j.1360-0443.1993.tb02060.x</w:t>
        </w:r>
      </w:hyperlink>
      <w:r>
        <w:t xml:space="preserve">.</w:t>
      </w:r>
    </w:p>
    <w:bookmarkEnd w:id="357"/>
    <w:bookmarkStart w:id="359"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58">
        <w:r>
          <w:rPr>
            <w:rStyle w:val="Hyperlink"/>
          </w:rPr>
          <w:t xml:space="preserve">https://doi.org/10.15252/embr.201642951</w:t>
        </w:r>
      </w:hyperlink>
      <w:r>
        <w:t xml:space="preserve">.</w:t>
      </w:r>
    </w:p>
    <w:bookmarkEnd w:id="359"/>
    <w:bookmarkStart w:id="361"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60">
        <w:r>
          <w:rPr>
            <w:rStyle w:val="Hyperlink"/>
          </w:rPr>
          <w:t xml:space="preserve">https://doi.org/10.1007/s11121-009-0141-1</w:t>
        </w:r>
      </w:hyperlink>
      <w:r>
        <w:t xml:space="preserve">.</w:t>
      </w:r>
    </w:p>
    <w:bookmarkEnd w:id="361"/>
    <w:bookmarkStart w:id="363"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62">
        <w:r>
          <w:rPr>
            <w:rStyle w:val="Hyperlink"/>
          </w:rPr>
          <w:t xml:space="preserve">https://doi.org/10.1017/S0033291718001708</w:t>
        </w:r>
      </w:hyperlink>
      <w:r>
        <w:t xml:space="preserve">.</w:t>
      </w:r>
    </w:p>
    <w:bookmarkEnd w:id="363"/>
    <w:bookmarkStart w:id="36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64">
        <w:r>
          <w:rPr>
            <w:rStyle w:val="Hyperlink"/>
          </w:rPr>
          <w:t xml:space="preserve">https://doi.org/10.1177/1745691618805436</w:t>
        </w:r>
      </w:hyperlink>
      <w:r>
        <w:t xml:space="preserve">.</w:t>
      </w:r>
    </w:p>
    <w:bookmarkEnd w:id="365"/>
    <w:bookmarkStart w:id="367"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66">
        <w:r>
          <w:rPr>
            <w:rStyle w:val="Hyperlink"/>
          </w:rPr>
          <w:t xml:space="preserve">https://doi.org/10.1016/S0140-6736(13)61611-6</w:t>
        </w:r>
      </w:hyperlink>
      <w:r>
        <w:t xml:space="preserve">.</w:t>
      </w:r>
    </w:p>
    <w:bookmarkEnd w:id="367"/>
    <w:bookmarkStart w:id="369"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68">
        <w:r>
          <w:rPr>
            <w:rStyle w:val="Hyperlink"/>
          </w:rPr>
          <w:t xml:space="preserve">https://doi.org/10.1111/jcpp.12295</w:t>
        </w:r>
      </w:hyperlink>
      <w:r>
        <w:t xml:space="preserve">.</w:t>
      </w:r>
    </w:p>
    <w:bookmarkEnd w:id="369"/>
    <w:bookmarkStart w:id="371"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70">
        <w:r>
          <w:rPr>
            <w:rStyle w:val="Hyperlink"/>
          </w:rPr>
          <w:t xml:space="preserve">https://doi.org/10.31234/osf.io/cgsf7</w:t>
        </w:r>
      </w:hyperlink>
      <w:r>
        <w:t xml:space="preserve">.</w:t>
      </w:r>
    </w:p>
    <w:bookmarkEnd w:id="371"/>
    <w:bookmarkStart w:id="373"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72">
        <w:r>
          <w:rPr>
            <w:rStyle w:val="Hyperlink"/>
          </w:rPr>
          <w:t xml:space="preserve">https://doi.org/10.1093/jpepsy/jst062</w:t>
        </w:r>
      </w:hyperlink>
      <w:r>
        <w:t xml:space="preserve">.</w:t>
      </w:r>
    </w:p>
    <w:bookmarkEnd w:id="373"/>
    <w:bookmarkStart w:id="375"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74">
        <w:r>
          <w:rPr>
            <w:rStyle w:val="Hyperlink"/>
          </w:rPr>
          <w:t xml:space="preserve">https://doi.org/10.1080/00273171.2013.763012</w:t>
        </w:r>
      </w:hyperlink>
      <w:r>
        <w:t xml:space="preserve">.</w:t>
      </w:r>
    </w:p>
    <w:bookmarkEnd w:id="375"/>
    <w:bookmarkEnd w:id="376"/>
    <w:bookmarkEnd w:id="377"/>
    <w:bookmarkEnd w:id="3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7">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18" Target="media/rId118.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88" Target="media/rId88.png" /><Relationship Type="http://schemas.openxmlformats.org/officeDocument/2006/relationships/image" Id="rId141" Target="media/rId141.png" /><Relationship Type="http://schemas.openxmlformats.org/officeDocument/2006/relationships/image" Id="rId69" Target="media/rId69.png" /><Relationship Type="http://schemas.openxmlformats.org/officeDocument/2006/relationships/image" Id="rId130" Target="media/rId130.png" /><Relationship Type="http://schemas.openxmlformats.org/officeDocument/2006/relationships/image" Id="rId113" Target="media/rId113.png" /><Relationship Type="http://schemas.openxmlformats.org/officeDocument/2006/relationships/image" Id="rId79" Target="media/rId79.png" /><Relationship Type="http://schemas.openxmlformats.org/officeDocument/2006/relationships/hyperlink" Id="rId167" Target="https://doi.org/10.1001/jama.2015.19284" TargetMode="External" /><Relationship Type="http://schemas.openxmlformats.org/officeDocument/2006/relationships/hyperlink" Id="rId323" Target="https://doi.org/10.1001/jama.2022.0395" TargetMode="External" /><Relationship Type="http://schemas.openxmlformats.org/officeDocument/2006/relationships/hyperlink" Id="rId264" Target="https://doi.org/10.1001/jamapsychiatry.2021.2500" TargetMode="External" /><Relationship Type="http://schemas.openxmlformats.org/officeDocument/2006/relationships/hyperlink" Id="rId182" Target="https://doi.org/10.1002/14651858.CD006103.pub7" TargetMode="External" /><Relationship Type="http://schemas.openxmlformats.org/officeDocument/2006/relationships/hyperlink" Id="rId184" Target="https://doi.org/10.1002/14651858.CD009329.pub2" TargetMode="External" /><Relationship Type="http://schemas.openxmlformats.org/officeDocument/2006/relationships/hyperlink" Id="rId288" Target="https://doi.org/10.1002/14651858.CD013308" TargetMode="External" /><Relationship Type="http://schemas.openxmlformats.org/officeDocument/2006/relationships/hyperlink" Id="rId280" Target="https://doi.org/10.1002/acp.1602" TargetMode="External" /><Relationship Type="http://schemas.openxmlformats.org/officeDocument/2006/relationships/hyperlink" Id="rId189" Target="https://doi.org/10.1002/cpt.1971" TargetMode="External" /><Relationship Type="http://schemas.openxmlformats.org/officeDocument/2006/relationships/hyperlink" Id="rId275" Target="https://doi.org/10.1007/978-1-4614-6849-3" TargetMode="External" /><Relationship Type="http://schemas.openxmlformats.org/officeDocument/2006/relationships/hyperlink" Id="rId247" Target="https://doi.org/10.1007/978-1-4614-7138-7" TargetMode="External" /><Relationship Type="http://schemas.openxmlformats.org/officeDocument/2006/relationships/hyperlink" Id="rId199" Target="https://doi.org/10.1007/978-3-319-72206-1" TargetMode="External" /><Relationship Type="http://schemas.openxmlformats.org/officeDocument/2006/relationships/hyperlink" Id="rId175" Target="https://doi.org/10.1007/s10488-016-0718-5" TargetMode="External" /><Relationship Type="http://schemas.openxmlformats.org/officeDocument/2006/relationships/hyperlink" Id="rId173" Target="https://doi.org/10.1007/s10488-020-01065-8" TargetMode="External" /><Relationship Type="http://schemas.openxmlformats.org/officeDocument/2006/relationships/hyperlink" Id="rId338" Target="https://doi.org/10.1007/s11031-005-7955-3" TargetMode="External" /><Relationship Type="http://schemas.openxmlformats.org/officeDocument/2006/relationships/hyperlink" Id="rId360" Target="https://doi.org/10.1007/s11121-009-0141-1" TargetMode="External" /><Relationship Type="http://schemas.openxmlformats.org/officeDocument/2006/relationships/hyperlink" Id="rId195" Target="https://doi.org/10.1007/s11336-013-9328-2" TargetMode="External" /><Relationship Type="http://schemas.openxmlformats.org/officeDocument/2006/relationships/hyperlink" Id="rId340" Target="https://doi.org/10.1016/0022-3999(94)00125-O" TargetMode="External" /><Relationship Type="http://schemas.openxmlformats.org/officeDocument/2006/relationships/hyperlink" Id="rId366" Target="https://doi.org/10.1016/S0140-6736(13)61611-6" TargetMode="External" /><Relationship Type="http://schemas.openxmlformats.org/officeDocument/2006/relationships/hyperlink" Id="rId325" Target="https://doi.org/10.1016/S1470-2045(11)70393-X" TargetMode="External" /><Relationship Type="http://schemas.openxmlformats.org/officeDocument/2006/relationships/hyperlink" Id="rId282" Target="https://doi.org/10.1016/S2213-2600(14)70294-2" TargetMode="External" /><Relationship Type="http://schemas.openxmlformats.org/officeDocument/2006/relationships/hyperlink" Id="rId159" Target="https://doi.org/10.1016/S2468-2667(19)30112-4" TargetMode="External" /><Relationship Type="http://schemas.openxmlformats.org/officeDocument/2006/relationships/hyperlink" Id="rId209" Target="https://doi.org/10.1016/j.addbeh.2003.08.014" TargetMode="External" /><Relationship Type="http://schemas.openxmlformats.org/officeDocument/2006/relationships/hyperlink" Id="rId258" Target="https://doi.org/10.1016/j.addbeh.2015.07.019" TargetMode="External" /><Relationship Type="http://schemas.openxmlformats.org/officeDocument/2006/relationships/hyperlink" Id="rId207" Target="https://doi.org/10.1016/j.addbeh.2016.12.011" TargetMode="External" /><Relationship Type="http://schemas.openxmlformats.org/officeDocument/2006/relationships/hyperlink" Id="rId171" Target="https://doi.org/10.1016/j.addicn.2023.100068" TargetMode="External" /><Relationship Type="http://schemas.openxmlformats.org/officeDocument/2006/relationships/hyperlink" Id="rId236" Target="https://doi.org/10.1016/j.amepre.2017.01.038" TargetMode="External" /><Relationship Type="http://schemas.openxmlformats.org/officeDocument/2006/relationships/hyperlink" Id="rId222" Target="https://doi.org/10.1016/j.biopsych.2020.02.015" TargetMode="External" /><Relationship Type="http://schemas.openxmlformats.org/officeDocument/2006/relationships/hyperlink" Id="rId211" Target="https://doi.org/10.1016/j.brat.2019.103506" TargetMode="External" /><Relationship Type="http://schemas.openxmlformats.org/officeDocument/2006/relationships/hyperlink" Id="rId317" Target="https://doi.org/10.1016/j.drugalcdep.2016.11.025" TargetMode="External" /><Relationship Type="http://schemas.openxmlformats.org/officeDocument/2006/relationships/hyperlink" Id="rId313" Target="https://doi.org/10.1016/j.drugalcdep.2016.11.027" TargetMode="External" /><Relationship Type="http://schemas.openxmlformats.org/officeDocument/2006/relationships/hyperlink" Id="rId157" Target="https://doi.org/10.1016/j.jval.2022.04.206" TargetMode="External" /><Relationship Type="http://schemas.openxmlformats.org/officeDocument/2006/relationships/hyperlink" Id="rId191" Target="https://doi.org/10.1016/j.neulet.2016.05.033" TargetMode="External" /><Relationship Type="http://schemas.openxmlformats.org/officeDocument/2006/relationships/hyperlink" Id="rId332" Target="https://doi.org/10.1016/j.pbb.2008.10.016" TargetMode="External" /><Relationship Type="http://schemas.openxmlformats.org/officeDocument/2006/relationships/hyperlink" Id="rId362" Target="https://doi.org/10.1017/S0033291718001708" TargetMode="External" /><Relationship Type="http://schemas.openxmlformats.org/officeDocument/2006/relationships/hyperlink" Id="rId299" Target="https://doi.org/10.1017/cts.2020.42" TargetMode="External" /><Relationship Type="http://schemas.openxmlformats.org/officeDocument/2006/relationships/hyperlink" Id="rId348" Target="https://doi.org/10.1017/jsc.2020.11" TargetMode="External" /><Relationship Type="http://schemas.openxmlformats.org/officeDocument/2006/relationships/hyperlink" Id="rId251" Target="https://doi.org/10.1023/A:1008987426876" TargetMode="External" /><Relationship Type="http://schemas.openxmlformats.org/officeDocument/2006/relationships/hyperlink" Id="rId353" Target="https://doi.org/10.1037/1040-3590.19.2.176" TargetMode="External" /><Relationship Type="http://schemas.openxmlformats.org/officeDocument/2006/relationships/hyperlink" Id="rId266" Target="https://doi.org/10.1037/a0028445" TargetMode="External" /><Relationship Type="http://schemas.openxmlformats.org/officeDocument/2006/relationships/hyperlink" Id="rId342" Target="https://doi.org/10.1037/pas0000978" TargetMode="External" /><Relationship Type="http://schemas.openxmlformats.org/officeDocument/2006/relationships/hyperlink" Id="rId228" Target="https://doi.org/10.1037/pha0000141" TargetMode="External" /><Relationship Type="http://schemas.openxmlformats.org/officeDocument/2006/relationships/hyperlink" Id="rId230" Target="https://doi.org/10.1038/clpt.2014.124" TargetMode="External" /><Relationship Type="http://schemas.openxmlformats.org/officeDocument/2006/relationships/hyperlink" Id="rId224" Target="https://doi.org/10.1038/ng.3404" TargetMode="External" /><Relationship Type="http://schemas.openxmlformats.org/officeDocument/2006/relationships/hyperlink" Id="rId270" Target="https://doi.org/10.1046/j.1525-1497.2001.016009606.x" TargetMode="External" /><Relationship Type="http://schemas.openxmlformats.org/officeDocument/2006/relationships/hyperlink" Id="rId163" Target="https://doi.org/10.1056/NEJMp1301935" TargetMode="External" /><Relationship Type="http://schemas.openxmlformats.org/officeDocument/2006/relationships/hyperlink" Id="rId249" Target="https://doi.org/10.1056/NEJMsa1211128" TargetMode="External" /><Relationship Type="http://schemas.openxmlformats.org/officeDocument/2006/relationships/hyperlink" Id="rId374" Target="https://doi.org/10.1080/00273171.2013.763012" TargetMode="External" /><Relationship Type="http://schemas.openxmlformats.org/officeDocument/2006/relationships/hyperlink" Id="rId233" Target="https://doi.org/10.1080/10826084.2019.1691593" TargetMode="External" /><Relationship Type="http://schemas.openxmlformats.org/officeDocument/2006/relationships/hyperlink" Id="rId253" Target="https://doi.org/10.1080/17460441.2018.1458090" TargetMode="External" /><Relationship Type="http://schemas.openxmlformats.org/officeDocument/2006/relationships/hyperlink" Id="rId284" Target="https://doi.org/10.1080/20008198.2020.1729633" TargetMode="External" /><Relationship Type="http://schemas.openxmlformats.org/officeDocument/2006/relationships/hyperlink" Id="rId372" Target="https://doi.org/10.1093/jpepsy/jst062" TargetMode="External" /><Relationship Type="http://schemas.openxmlformats.org/officeDocument/2006/relationships/hyperlink" Id="rId344" Target="https://doi.org/10.1093/ntr/ntq032" TargetMode="External" /><Relationship Type="http://schemas.openxmlformats.org/officeDocument/2006/relationships/hyperlink" Id="rId311" Target="https://doi.org/10.1093/ntr/ntt025" TargetMode="External" /><Relationship Type="http://schemas.openxmlformats.org/officeDocument/2006/relationships/hyperlink" Id="rId193" Target="https://doi.org/10.1093/ntr/ntv125" TargetMode="External" /><Relationship Type="http://schemas.openxmlformats.org/officeDocument/2006/relationships/hyperlink" Id="rId203" Target="https://doi.org/10.1093/ntr/nty259" TargetMode="External" /><Relationship Type="http://schemas.openxmlformats.org/officeDocument/2006/relationships/hyperlink" Id="rId315" Target="https://doi.org/10.1111/add.13162" TargetMode="External" /><Relationship Type="http://schemas.openxmlformats.org/officeDocument/2006/relationships/hyperlink" Id="rId268" Target="https://doi.org/10.1111/add.13818" TargetMode="External" /><Relationship Type="http://schemas.openxmlformats.org/officeDocument/2006/relationships/hyperlink" Id="rId309" Target="https://doi.org/10.1111/add.14023" TargetMode="External" /><Relationship Type="http://schemas.openxmlformats.org/officeDocument/2006/relationships/hyperlink" Id="rId334" Target="https://doi.org/10.1111/add.14450" TargetMode="External" /><Relationship Type="http://schemas.openxmlformats.org/officeDocument/2006/relationships/hyperlink" Id="rId356" Target="https://doi.org/10.1111/j.1360-0443.1993.tb02060.x" TargetMode="External" /><Relationship Type="http://schemas.openxmlformats.org/officeDocument/2006/relationships/hyperlink" Id="rId262" Target="https://doi.org/10.1111/j.1465-3362.2012.00465.x" TargetMode="External" /><Relationship Type="http://schemas.openxmlformats.org/officeDocument/2006/relationships/hyperlink" Id="rId256" Target="https://doi.org/10.1111/j.1475-6773.2011.01314.x" TargetMode="External" /><Relationship Type="http://schemas.openxmlformats.org/officeDocument/2006/relationships/hyperlink" Id="rId319" Target="https://doi.org/10.1111/j.1530-0277.1993.tb05219.x" TargetMode="External" /><Relationship Type="http://schemas.openxmlformats.org/officeDocument/2006/relationships/hyperlink" Id="rId368" Target="https://doi.org/10.1111/jcpp.12295" TargetMode="External" /><Relationship Type="http://schemas.openxmlformats.org/officeDocument/2006/relationships/hyperlink" Id="rId187" Target="https://doi.org/10.1136/bmjopen-2016-011045" TargetMode="External" /><Relationship Type="http://schemas.openxmlformats.org/officeDocument/2006/relationships/hyperlink" Id="rId291" Target="https://doi.org/10.1139/gen-2020-0131" TargetMode="External" /><Relationship Type="http://schemas.openxmlformats.org/officeDocument/2006/relationships/hyperlink" Id="rId216" Target="https://doi.org/10.1146/annurev-clinpsy-032816-045037" TargetMode="External" /><Relationship Type="http://schemas.openxmlformats.org/officeDocument/2006/relationships/hyperlink" Id="rId330" Target="https://doi.org/10.1146/annurev-clinpsy-050212-185602" TargetMode="External" /><Relationship Type="http://schemas.openxmlformats.org/officeDocument/2006/relationships/hyperlink" Id="rId197" Target="https://doi.org/10.1146/annurev-clinpsy-050817-084746" TargetMode="External" /><Relationship Type="http://schemas.openxmlformats.org/officeDocument/2006/relationships/hyperlink" Id="rId178" Target="https://doi.org/10.1146/annurev-clinpsy-050817-084847" TargetMode="External" /><Relationship Type="http://schemas.openxmlformats.org/officeDocument/2006/relationships/hyperlink" Id="rId165" Target="https://doi.org/10.1146/annurev-clinpsy-081219-090343" TargetMode="External" /><Relationship Type="http://schemas.openxmlformats.org/officeDocument/2006/relationships/hyperlink" Id="rId297" Target="https://doi.org/10.1146/annurev-publhealth-040617-014208" TargetMode="External" /><Relationship Type="http://schemas.openxmlformats.org/officeDocument/2006/relationships/hyperlink" Id="rId180" Target="https://doi.org/10.1146/annurev.clinpsy.3.022806.091455" TargetMode="External" /><Relationship Type="http://schemas.openxmlformats.org/officeDocument/2006/relationships/hyperlink" Id="rId336" Target="https://doi.org/10.1158/1940-6207.CAPR-19-0259" TargetMode="External" /><Relationship Type="http://schemas.openxmlformats.org/officeDocument/2006/relationships/hyperlink" Id="rId240" Target="https://doi.org/10.1176/appi.ajp.2014.14020138" TargetMode="External" /><Relationship Type="http://schemas.openxmlformats.org/officeDocument/2006/relationships/hyperlink" Id="rId169" Target="https://doi.org/10.1176/appi.ajp.21100972" TargetMode="External" /><Relationship Type="http://schemas.openxmlformats.org/officeDocument/2006/relationships/hyperlink" Id="rId161" Target="https://doi.org/10.1176/appi.books.9780890425596" TargetMode="External" /><Relationship Type="http://schemas.openxmlformats.org/officeDocument/2006/relationships/hyperlink" Id="rId364" Target="https://doi.org/10.1177/1745691618805436" TargetMode="External" /><Relationship Type="http://schemas.openxmlformats.org/officeDocument/2006/relationships/hyperlink" Id="rId327" Target="https://doi.org/10.1186/1744-859X-12-42" TargetMode="External" /><Relationship Type="http://schemas.openxmlformats.org/officeDocument/2006/relationships/hyperlink" Id="rId272" Target="https://doi.org/10.1186/1758-2946-6-10" TargetMode="External" /><Relationship Type="http://schemas.openxmlformats.org/officeDocument/2006/relationships/hyperlink" Id="rId218" Target="https://doi.org/10.1186/s12889-023-15859-6" TargetMode="External" /><Relationship Type="http://schemas.openxmlformats.org/officeDocument/2006/relationships/hyperlink" Id="rId346" Target="https://doi.org/10.1192/bjp.167.1.99" TargetMode="External" /><Relationship Type="http://schemas.openxmlformats.org/officeDocument/2006/relationships/hyperlink" Id="rId205" Target="https://doi.org/10.1348/0144665031752934" TargetMode="External" /><Relationship Type="http://schemas.openxmlformats.org/officeDocument/2006/relationships/hyperlink" Id="rId238" Target="https://doi.org/10.1371/journal.pcbi.1005589" TargetMode="External" /><Relationship Type="http://schemas.openxmlformats.org/officeDocument/2006/relationships/hyperlink" Id="rId213" Target="https://doi.org/10.1371/journal.pone.0083875" TargetMode="External" /><Relationship Type="http://schemas.openxmlformats.org/officeDocument/2006/relationships/hyperlink" Id="rId242" Target="https://doi.org/10.1371/journal.pone.0286883" TargetMode="External" /><Relationship Type="http://schemas.openxmlformats.org/officeDocument/2006/relationships/hyperlink" Id="rId295" Target="https://doi.org/10.1371/journal.pone.0295970" TargetMode="External" /><Relationship Type="http://schemas.openxmlformats.org/officeDocument/2006/relationships/hyperlink" Id="rId358" Target="https://doi.org/10.15252/embr.201642951" TargetMode="External" /><Relationship Type="http://schemas.openxmlformats.org/officeDocument/2006/relationships/hyperlink" Id="rId321" Target="https://doi.org/10.15288/jsa.1998.59.631" TargetMode="External" /><Relationship Type="http://schemas.openxmlformats.org/officeDocument/2006/relationships/hyperlink" Id="rId260" Target="https://doi.org/10.15288/jsad.2020.81.426" TargetMode="External" /><Relationship Type="http://schemas.openxmlformats.org/officeDocument/2006/relationships/hyperlink" Id="rId245" Target="https://doi.org/10.15585/mmwr.mm6444a2" TargetMode="External" /><Relationship Type="http://schemas.openxmlformats.org/officeDocument/2006/relationships/hyperlink" Id="rId201" Target="https://doi.org/10.15585/mmwr.mm6946a4" TargetMode="External" /><Relationship Type="http://schemas.openxmlformats.org/officeDocument/2006/relationships/hyperlink" Id="rId286" Target="https://doi.org/10.2165/00023210-200418040-00005" TargetMode="External" /><Relationship Type="http://schemas.openxmlformats.org/officeDocument/2006/relationships/hyperlink" Id="rId293" Target="https://doi.org/10.2466/03.11.PMS.112.2.331-348" TargetMode="External" /><Relationship Type="http://schemas.openxmlformats.org/officeDocument/2006/relationships/hyperlink" Id="rId370" Target="https://doi.org/10.31234/osf.io/cgsf7" TargetMode="External" /><Relationship Type="http://schemas.openxmlformats.org/officeDocument/2006/relationships/hyperlink" Id="rId278" Target="https://doi.org/10.3390/ijerph18052584" TargetMode="External" /><Relationship Type="http://schemas.openxmlformats.org/officeDocument/2006/relationships/hyperlink" Id="rId220" Target="https://doi.org/10.3390/info14080426" TargetMode="External" /><Relationship Type="http://schemas.openxmlformats.org/officeDocument/2006/relationships/hyperlink" Id="rId304" Target="https://doi.org/10.7326/0003-4819-131-7-199910050-00002" TargetMode="External" /><Relationship Type="http://schemas.openxmlformats.org/officeDocument/2006/relationships/hyperlink" Id="rId30" Target="https://jjcurtin.github.io/study_match/" TargetMode="External" /><Relationship Type="http://schemas.openxmlformats.org/officeDocument/2006/relationships/hyperlink" Id="rId128" Target="https://jjcurtin.github.io/study_match/notebooks\ana_bayes_match-preview.html#cell-fig-contrasts" TargetMode="External" /><Relationship Type="http://schemas.openxmlformats.org/officeDocument/2006/relationships/hyperlink" Id="rId122" Target="https://jjcurtin.github.io/study_match/notebooks\ana_bayes_match-preview.html#cell-fig-posteriors" TargetMode="External" /><Relationship Type="http://schemas.openxmlformats.org/officeDocument/2006/relationships/hyperlink" Id="rId151" Target="https://jjcurtin.github.io/study_match/notebooks\eval_benefit_12wk-preview.html#cell-fig-clin-ben-wk12" TargetMode="External" /><Relationship Type="http://schemas.openxmlformats.org/officeDocument/2006/relationships/hyperlink" Id="rId156" Target="https://jjcurtin.github.io/study_match/notebooks\eval_benefit_26wk-preview.html#cell-fig-clin-ben-wk26" TargetMode="External" /><Relationship Type="http://schemas.openxmlformats.org/officeDocument/2006/relationships/hyperlink" Id="rId93" Target="https://jjcurtin.github.io/study_match/notebooks\eval_benefit_4wk-preview.html#cell-fig-clin-ben-wk4" TargetMode="External" /><Relationship Type="http://schemas.openxmlformats.org/officeDocument/2006/relationships/hyperlink" Id="rId146" Target="https://jjcurtin.github.io/study_match/notebooks\eval_benefit_4wk-preview.html#cell-fig-clin-ben-wk4-supp" TargetMode="External" /><Relationship Type="http://schemas.openxmlformats.org/officeDocument/2006/relationships/hyperlink" Id="rId137" Target="https://jjcurtin.github.io/study_match/notebooks\fit_final_model_12wk-preview.html#cell-tbl-retained-vars-wk12" TargetMode="External" /><Relationship Type="http://schemas.openxmlformats.org/officeDocument/2006/relationships/hyperlink" Id="rId138" Target="https://jjcurtin.github.io/study_match/notebooks\fit_final_model_26wk-preview.html#cell-tbl-retained-vars-wk26" TargetMode="External" /><Relationship Type="http://schemas.openxmlformats.org/officeDocument/2006/relationships/hyperlink" Id="rId136"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34" Target="https://jjcurtin.github.io/study_match/notebooks\mak_fig_cal_supp-preview.html#cell-fig-cal-supp" TargetMode="External" /><Relationship Type="http://schemas.openxmlformats.org/officeDocument/2006/relationships/hyperlink" Id="rId117"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29" Target="https://osf.io/qad4n/" TargetMode="External" /><Relationship Type="http://schemas.openxmlformats.org/officeDocument/2006/relationships/hyperlink" Id="rId307" Target="https://www.ncbi.nlm.nih.gov/pubmed/20669516" TargetMode="External" /><Relationship Type="http://schemas.openxmlformats.org/officeDocument/2006/relationships/hyperlink" Id="rId302" Target="https://www.ncbi.nlm.nih.gov/pubmed/24455788" TargetMode="External" /><Relationship Type="http://schemas.openxmlformats.org/officeDocument/2006/relationships/hyperlink" Id="rId35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67" Target="https://doi.org/10.1001/jama.2015.19284" TargetMode="External" /><Relationship Type="http://schemas.openxmlformats.org/officeDocument/2006/relationships/hyperlink" Id="rId323" Target="https://doi.org/10.1001/jama.2022.0395" TargetMode="External" /><Relationship Type="http://schemas.openxmlformats.org/officeDocument/2006/relationships/hyperlink" Id="rId264" Target="https://doi.org/10.1001/jamapsychiatry.2021.2500" TargetMode="External" /><Relationship Type="http://schemas.openxmlformats.org/officeDocument/2006/relationships/hyperlink" Id="rId182" Target="https://doi.org/10.1002/14651858.CD006103.pub7" TargetMode="External" /><Relationship Type="http://schemas.openxmlformats.org/officeDocument/2006/relationships/hyperlink" Id="rId184" Target="https://doi.org/10.1002/14651858.CD009329.pub2" TargetMode="External" /><Relationship Type="http://schemas.openxmlformats.org/officeDocument/2006/relationships/hyperlink" Id="rId288" Target="https://doi.org/10.1002/14651858.CD013308" TargetMode="External" /><Relationship Type="http://schemas.openxmlformats.org/officeDocument/2006/relationships/hyperlink" Id="rId280" Target="https://doi.org/10.1002/acp.1602" TargetMode="External" /><Relationship Type="http://schemas.openxmlformats.org/officeDocument/2006/relationships/hyperlink" Id="rId189" Target="https://doi.org/10.1002/cpt.1971" TargetMode="External" /><Relationship Type="http://schemas.openxmlformats.org/officeDocument/2006/relationships/hyperlink" Id="rId275" Target="https://doi.org/10.1007/978-1-4614-6849-3" TargetMode="External" /><Relationship Type="http://schemas.openxmlformats.org/officeDocument/2006/relationships/hyperlink" Id="rId247" Target="https://doi.org/10.1007/978-1-4614-7138-7" TargetMode="External" /><Relationship Type="http://schemas.openxmlformats.org/officeDocument/2006/relationships/hyperlink" Id="rId199" Target="https://doi.org/10.1007/978-3-319-72206-1" TargetMode="External" /><Relationship Type="http://schemas.openxmlformats.org/officeDocument/2006/relationships/hyperlink" Id="rId175" Target="https://doi.org/10.1007/s10488-016-0718-5" TargetMode="External" /><Relationship Type="http://schemas.openxmlformats.org/officeDocument/2006/relationships/hyperlink" Id="rId173" Target="https://doi.org/10.1007/s10488-020-01065-8" TargetMode="External" /><Relationship Type="http://schemas.openxmlformats.org/officeDocument/2006/relationships/hyperlink" Id="rId338" Target="https://doi.org/10.1007/s11031-005-7955-3" TargetMode="External" /><Relationship Type="http://schemas.openxmlformats.org/officeDocument/2006/relationships/hyperlink" Id="rId360" Target="https://doi.org/10.1007/s11121-009-0141-1" TargetMode="External" /><Relationship Type="http://schemas.openxmlformats.org/officeDocument/2006/relationships/hyperlink" Id="rId195" Target="https://doi.org/10.1007/s11336-013-9328-2" TargetMode="External" /><Relationship Type="http://schemas.openxmlformats.org/officeDocument/2006/relationships/hyperlink" Id="rId340" Target="https://doi.org/10.1016/0022-3999(94)00125-O" TargetMode="External" /><Relationship Type="http://schemas.openxmlformats.org/officeDocument/2006/relationships/hyperlink" Id="rId366" Target="https://doi.org/10.1016/S0140-6736(13)61611-6" TargetMode="External" /><Relationship Type="http://schemas.openxmlformats.org/officeDocument/2006/relationships/hyperlink" Id="rId325" Target="https://doi.org/10.1016/S1470-2045(11)70393-X" TargetMode="External" /><Relationship Type="http://schemas.openxmlformats.org/officeDocument/2006/relationships/hyperlink" Id="rId282" Target="https://doi.org/10.1016/S2213-2600(14)70294-2" TargetMode="External" /><Relationship Type="http://schemas.openxmlformats.org/officeDocument/2006/relationships/hyperlink" Id="rId159" Target="https://doi.org/10.1016/S2468-2667(19)30112-4" TargetMode="External" /><Relationship Type="http://schemas.openxmlformats.org/officeDocument/2006/relationships/hyperlink" Id="rId209" Target="https://doi.org/10.1016/j.addbeh.2003.08.014" TargetMode="External" /><Relationship Type="http://schemas.openxmlformats.org/officeDocument/2006/relationships/hyperlink" Id="rId258" Target="https://doi.org/10.1016/j.addbeh.2015.07.019" TargetMode="External" /><Relationship Type="http://schemas.openxmlformats.org/officeDocument/2006/relationships/hyperlink" Id="rId207" Target="https://doi.org/10.1016/j.addbeh.2016.12.011" TargetMode="External" /><Relationship Type="http://schemas.openxmlformats.org/officeDocument/2006/relationships/hyperlink" Id="rId171" Target="https://doi.org/10.1016/j.addicn.2023.100068" TargetMode="External" /><Relationship Type="http://schemas.openxmlformats.org/officeDocument/2006/relationships/hyperlink" Id="rId236" Target="https://doi.org/10.1016/j.amepre.2017.01.038" TargetMode="External" /><Relationship Type="http://schemas.openxmlformats.org/officeDocument/2006/relationships/hyperlink" Id="rId222" Target="https://doi.org/10.1016/j.biopsych.2020.02.015" TargetMode="External" /><Relationship Type="http://schemas.openxmlformats.org/officeDocument/2006/relationships/hyperlink" Id="rId211" Target="https://doi.org/10.1016/j.brat.2019.103506" TargetMode="External" /><Relationship Type="http://schemas.openxmlformats.org/officeDocument/2006/relationships/hyperlink" Id="rId317" Target="https://doi.org/10.1016/j.drugalcdep.2016.11.025" TargetMode="External" /><Relationship Type="http://schemas.openxmlformats.org/officeDocument/2006/relationships/hyperlink" Id="rId313" Target="https://doi.org/10.1016/j.drugalcdep.2016.11.027" TargetMode="External" /><Relationship Type="http://schemas.openxmlformats.org/officeDocument/2006/relationships/hyperlink" Id="rId157" Target="https://doi.org/10.1016/j.jval.2022.04.206" TargetMode="External" /><Relationship Type="http://schemas.openxmlformats.org/officeDocument/2006/relationships/hyperlink" Id="rId191" Target="https://doi.org/10.1016/j.neulet.2016.05.033" TargetMode="External" /><Relationship Type="http://schemas.openxmlformats.org/officeDocument/2006/relationships/hyperlink" Id="rId332" Target="https://doi.org/10.1016/j.pbb.2008.10.016" TargetMode="External" /><Relationship Type="http://schemas.openxmlformats.org/officeDocument/2006/relationships/hyperlink" Id="rId362" Target="https://doi.org/10.1017/S0033291718001708" TargetMode="External" /><Relationship Type="http://schemas.openxmlformats.org/officeDocument/2006/relationships/hyperlink" Id="rId299" Target="https://doi.org/10.1017/cts.2020.42" TargetMode="External" /><Relationship Type="http://schemas.openxmlformats.org/officeDocument/2006/relationships/hyperlink" Id="rId348" Target="https://doi.org/10.1017/jsc.2020.11" TargetMode="External" /><Relationship Type="http://schemas.openxmlformats.org/officeDocument/2006/relationships/hyperlink" Id="rId251" Target="https://doi.org/10.1023/A:1008987426876" TargetMode="External" /><Relationship Type="http://schemas.openxmlformats.org/officeDocument/2006/relationships/hyperlink" Id="rId353" Target="https://doi.org/10.1037/1040-3590.19.2.176" TargetMode="External" /><Relationship Type="http://schemas.openxmlformats.org/officeDocument/2006/relationships/hyperlink" Id="rId266" Target="https://doi.org/10.1037/a0028445" TargetMode="External" /><Relationship Type="http://schemas.openxmlformats.org/officeDocument/2006/relationships/hyperlink" Id="rId342" Target="https://doi.org/10.1037/pas0000978" TargetMode="External" /><Relationship Type="http://schemas.openxmlformats.org/officeDocument/2006/relationships/hyperlink" Id="rId228" Target="https://doi.org/10.1037/pha0000141" TargetMode="External" /><Relationship Type="http://schemas.openxmlformats.org/officeDocument/2006/relationships/hyperlink" Id="rId230" Target="https://doi.org/10.1038/clpt.2014.124" TargetMode="External" /><Relationship Type="http://schemas.openxmlformats.org/officeDocument/2006/relationships/hyperlink" Id="rId224" Target="https://doi.org/10.1038/ng.3404" TargetMode="External" /><Relationship Type="http://schemas.openxmlformats.org/officeDocument/2006/relationships/hyperlink" Id="rId270" Target="https://doi.org/10.1046/j.1525-1497.2001.016009606.x" TargetMode="External" /><Relationship Type="http://schemas.openxmlformats.org/officeDocument/2006/relationships/hyperlink" Id="rId163" Target="https://doi.org/10.1056/NEJMp1301935" TargetMode="External" /><Relationship Type="http://schemas.openxmlformats.org/officeDocument/2006/relationships/hyperlink" Id="rId249" Target="https://doi.org/10.1056/NEJMsa1211128" TargetMode="External" /><Relationship Type="http://schemas.openxmlformats.org/officeDocument/2006/relationships/hyperlink" Id="rId374" Target="https://doi.org/10.1080/00273171.2013.763012" TargetMode="External" /><Relationship Type="http://schemas.openxmlformats.org/officeDocument/2006/relationships/hyperlink" Id="rId233" Target="https://doi.org/10.1080/10826084.2019.1691593" TargetMode="External" /><Relationship Type="http://schemas.openxmlformats.org/officeDocument/2006/relationships/hyperlink" Id="rId253" Target="https://doi.org/10.1080/17460441.2018.1458090" TargetMode="External" /><Relationship Type="http://schemas.openxmlformats.org/officeDocument/2006/relationships/hyperlink" Id="rId284" Target="https://doi.org/10.1080/20008198.2020.1729633" TargetMode="External" /><Relationship Type="http://schemas.openxmlformats.org/officeDocument/2006/relationships/hyperlink" Id="rId372" Target="https://doi.org/10.1093/jpepsy/jst062" TargetMode="External" /><Relationship Type="http://schemas.openxmlformats.org/officeDocument/2006/relationships/hyperlink" Id="rId344" Target="https://doi.org/10.1093/ntr/ntq032" TargetMode="External" /><Relationship Type="http://schemas.openxmlformats.org/officeDocument/2006/relationships/hyperlink" Id="rId311" Target="https://doi.org/10.1093/ntr/ntt025" TargetMode="External" /><Relationship Type="http://schemas.openxmlformats.org/officeDocument/2006/relationships/hyperlink" Id="rId193" Target="https://doi.org/10.1093/ntr/ntv125" TargetMode="External" /><Relationship Type="http://schemas.openxmlformats.org/officeDocument/2006/relationships/hyperlink" Id="rId203" Target="https://doi.org/10.1093/ntr/nty259" TargetMode="External" /><Relationship Type="http://schemas.openxmlformats.org/officeDocument/2006/relationships/hyperlink" Id="rId315" Target="https://doi.org/10.1111/add.13162" TargetMode="External" /><Relationship Type="http://schemas.openxmlformats.org/officeDocument/2006/relationships/hyperlink" Id="rId268" Target="https://doi.org/10.1111/add.13818" TargetMode="External" /><Relationship Type="http://schemas.openxmlformats.org/officeDocument/2006/relationships/hyperlink" Id="rId309" Target="https://doi.org/10.1111/add.14023" TargetMode="External" /><Relationship Type="http://schemas.openxmlformats.org/officeDocument/2006/relationships/hyperlink" Id="rId334" Target="https://doi.org/10.1111/add.14450" TargetMode="External" /><Relationship Type="http://schemas.openxmlformats.org/officeDocument/2006/relationships/hyperlink" Id="rId356" Target="https://doi.org/10.1111/j.1360-0443.1993.tb02060.x" TargetMode="External" /><Relationship Type="http://schemas.openxmlformats.org/officeDocument/2006/relationships/hyperlink" Id="rId262" Target="https://doi.org/10.1111/j.1465-3362.2012.00465.x" TargetMode="External" /><Relationship Type="http://schemas.openxmlformats.org/officeDocument/2006/relationships/hyperlink" Id="rId256" Target="https://doi.org/10.1111/j.1475-6773.2011.01314.x" TargetMode="External" /><Relationship Type="http://schemas.openxmlformats.org/officeDocument/2006/relationships/hyperlink" Id="rId319" Target="https://doi.org/10.1111/j.1530-0277.1993.tb05219.x" TargetMode="External" /><Relationship Type="http://schemas.openxmlformats.org/officeDocument/2006/relationships/hyperlink" Id="rId368" Target="https://doi.org/10.1111/jcpp.12295" TargetMode="External" /><Relationship Type="http://schemas.openxmlformats.org/officeDocument/2006/relationships/hyperlink" Id="rId187" Target="https://doi.org/10.1136/bmjopen-2016-011045" TargetMode="External" /><Relationship Type="http://schemas.openxmlformats.org/officeDocument/2006/relationships/hyperlink" Id="rId291" Target="https://doi.org/10.1139/gen-2020-0131" TargetMode="External" /><Relationship Type="http://schemas.openxmlformats.org/officeDocument/2006/relationships/hyperlink" Id="rId216" Target="https://doi.org/10.1146/annurev-clinpsy-032816-045037" TargetMode="External" /><Relationship Type="http://schemas.openxmlformats.org/officeDocument/2006/relationships/hyperlink" Id="rId330" Target="https://doi.org/10.1146/annurev-clinpsy-050212-185602" TargetMode="External" /><Relationship Type="http://schemas.openxmlformats.org/officeDocument/2006/relationships/hyperlink" Id="rId197" Target="https://doi.org/10.1146/annurev-clinpsy-050817-084746" TargetMode="External" /><Relationship Type="http://schemas.openxmlformats.org/officeDocument/2006/relationships/hyperlink" Id="rId178" Target="https://doi.org/10.1146/annurev-clinpsy-050817-084847" TargetMode="External" /><Relationship Type="http://schemas.openxmlformats.org/officeDocument/2006/relationships/hyperlink" Id="rId165" Target="https://doi.org/10.1146/annurev-clinpsy-081219-090343" TargetMode="External" /><Relationship Type="http://schemas.openxmlformats.org/officeDocument/2006/relationships/hyperlink" Id="rId297" Target="https://doi.org/10.1146/annurev-publhealth-040617-014208" TargetMode="External" /><Relationship Type="http://schemas.openxmlformats.org/officeDocument/2006/relationships/hyperlink" Id="rId180" Target="https://doi.org/10.1146/annurev.clinpsy.3.022806.091455" TargetMode="External" /><Relationship Type="http://schemas.openxmlformats.org/officeDocument/2006/relationships/hyperlink" Id="rId336" Target="https://doi.org/10.1158/1940-6207.CAPR-19-0259" TargetMode="External" /><Relationship Type="http://schemas.openxmlformats.org/officeDocument/2006/relationships/hyperlink" Id="rId240" Target="https://doi.org/10.1176/appi.ajp.2014.14020138" TargetMode="External" /><Relationship Type="http://schemas.openxmlformats.org/officeDocument/2006/relationships/hyperlink" Id="rId169" Target="https://doi.org/10.1176/appi.ajp.21100972" TargetMode="External" /><Relationship Type="http://schemas.openxmlformats.org/officeDocument/2006/relationships/hyperlink" Id="rId161" Target="https://doi.org/10.1176/appi.books.9780890425596" TargetMode="External" /><Relationship Type="http://schemas.openxmlformats.org/officeDocument/2006/relationships/hyperlink" Id="rId364" Target="https://doi.org/10.1177/1745691618805436" TargetMode="External" /><Relationship Type="http://schemas.openxmlformats.org/officeDocument/2006/relationships/hyperlink" Id="rId327" Target="https://doi.org/10.1186/1744-859X-12-42" TargetMode="External" /><Relationship Type="http://schemas.openxmlformats.org/officeDocument/2006/relationships/hyperlink" Id="rId272" Target="https://doi.org/10.1186/1758-2946-6-10" TargetMode="External" /><Relationship Type="http://schemas.openxmlformats.org/officeDocument/2006/relationships/hyperlink" Id="rId218" Target="https://doi.org/10.1186/s12889-023-15859-6" TargetMode="External" /><Relationship Type="http://schemas.openxmlformats.org/officeDocument/2006/relationships/hyperlink" Id="rId346" Target="https://doi.org/10.1192/bjp.167.1.99" TargetMode="External" /><Relationship Type="http://schemas.openxmlformats.org/officeDocument/2006/relationships/hyperlink" Id="rId205" Target="https://doi.org/10.1348/0144665031752934" TargetMode="External" /><Relationship Type="http://schemas.openxmlformats.org/officeDocument/2006/relationships/hyperlink" Id="rId238" Target="https://doi.org/10.1371/journal.pcbi.1005589" TargetMode="External" /><Relationship Type="http://schemas.openxmlformats.org/officeDocument/2006/relationships/hyperlink" Id="rId213" Target="https://doi.org/10.1371/journal.pone.0083875" TargetMode="External" /><Relationship Type="http://schemas.openxmlformats.org/officeDocument/2006/relationships/hyperlink" Id="rId242" Target="https://doi.org/10.1371/journal.pone.0286883" TargetMode="External" /><Relationship Type="http://schemas.openxmlformats.org/officeDocument/2006/relationships/hyperlink" Id="rId295" Target="https://doi.org/10.1371/journal.pone.0295970" TargetMode="External" /><Relationship Type="http://schemas.openxmlformats.org/officeDocument/2006/relationships/hyperlink" Id="rId358" Target="https://doi.org/10.15252/embr.201642951" TargetMode="External" /><Relationship Type="http://schemas.openxmlformats.org/officeDocument/2006/relationships/hyperlink" Id="rId321" Target="https://doi.org/10.15288/jsa.1998.59.631" TargetMode="External" /><Relationship Type="http://schemas.openxmlformats.org/officeDocument/2006/relationships/hyperlink" Id="rId260" Target="https://doi.org/10.15288/jsad.2020.81.426" TargetMode="External" /><Relationship Type="http://schemas.openxmlformats.org/officeDocument/2006/relationships/hyperlink" Id="rId245" Target="https://doi.org/10.15585/mmwr.mm6444a2" TargetMode="External" /><Relationship Type="http://schemas.openxmlformats.org/officeDocument/2006/relationships/hyperlink" Id="rId201" Target="https://doi.org/10.15585/mmwr.mm6946a4" TargetMode="External" /><Relationship Type="http://schemas.openxmlformats.org/officeDocument/2006/relationships/hyperlink" Id="rId286" Target="https://doi.org/10.2165/00023210-200418040-00005" TargetMode="External" /><Relationship Type="http://schemas.openxmlformats.org/officeDocument/2006/relationships/hyperlink" Id="rId293" Target="https://doi.org/10.2466/03.11.PMS.112.2.331-348" TargetMode="External" /><Relationship Type="http://schemas.openxmlformats.org/officeDocument/2006/relationships/hyperlink" Id="rId370" Target="https://doi.org/10.31234/osf.io/cgsf7" TargetMode="External" /><Relationship Type="http://schemas.openxmlformats.org/officeDocument/2006/relationships/hyperlink" Id="rId278" Target="https://doi.org/10.3390/ijerph18052584" TargetMode="External" /><Relationship Type="http://schemas.openxmlformats.org/officeDocument/2006/relationships/hyperlink" Id="rId220" Target="https://doi.org/10.3390/info14080426" TargetMode="External" /><Relationship Type="http://schemas.openxmlformats.org/officeDocument/2006/relationships/hyperlink" Id="rId304" Target="https://doi.org/10.7326/0003-4819-131-7-199910050-00002" TargetMode="External" /><Relationship Type="http://schemas.openxmlformats.org/officeDocument/2006/relationships/hyperlink" Id="rId30" Target="https://jjcurtin.github.io/study_match/" TargetMode="External" /><Relationship Type="http://schemas.openxmlformats.org/officeDocument/2006/relationships/hyperlink" Id="rId128" Target="https://jjcurtin.github.io/study_match/notebooks\ana_bayes_match-preview.html#cell-fig-contrasts" TargetMode="External" /><Relationship Type="http://schemas.openxmlformats.org/officeDocument/2006/relationships/hyperlink" Id="rId122" Target="https://jjcurtin.github.io/study_match/notebooks\ana_bayes_match-preview.html#cell-fig-posteriors" TargetMode="External" /><Relationship Type="http://schemas.openxmlformats.org/officeDocument/2006/relationships/hyperlink" Id="rId151" Target="https://jjcurtin.github.io/study_match/notebooks\eval_benefit_12wk-preview.html#cell-fig-clin-ben-wk12" TargetMode="External" /><Relationship Type="http://schemas.openxmlformats.org/officeDocument/2006/relationships/hyperlink" Id="rId156" Target="https://jjcurtin.github.io/study_match/notebooks\eval_benefit_26wk-preview.html#cell-fig-clin-ben-wk26" TargetMode="External" /><Relationship Type="http://schemas.openxmlformats.org/officeDocument/2006/relationships/hyperlink" Id="rId93" Target="https://jjcurtin.github.io/study_match/notebooks\eval_benefit_4wk-preview.html#cell-fig-clin-ben-wk4" TargetMode="External" /><Relationship Type="http://schemas.openxmlformats.org/officeDocument/2006/relationships/hyperlink" Id="rId146" Target="https://jjcurtin.github.io/study_match/notebooks\eval_benefit_4wk-preview.html#cell-fig-clin-ben-wk4-supp" TargetMode="External" /><Relationship Type="http://schemas.openxmlformats.org/officeDocument/2006/relationships/hyperlink" Id="rId137" Target="https://jjcurtin.github.io/study_match/notebooks\fit_final_model_12wk-preview.html#cell-tbl-retained-vars-wk12" TargetMode="External" /><Relationship Type="http://schemas.openxmlformats.org/officeDocument/2006/relationships/hyperlink" Id="rId138" Target="https://jjcurtin.github.io/study_match/notebooks\fit_final_model_26wk-preview.html#cell-tbl-retained-vars-wk26" TargetMode="External" /><Relationship Type="http://schemas.openxmlformats.org/officeDocument/2006/relationships/hyperlink" Id="rId136"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34" Target="https://jjcurtin.github.io/study_match/notebooks\mak_fig_cal_supp-preview.html#cell-fig-cal-supp" TargetMode="External" /><Relationship Type="http://schemas.openxmlformats.org/officeDocument/2006/relationships/hyperlink" Id="rId117"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29" Target="https://osf.io/qad4n/" TargetMode="External" /><Relationship Type="http://schemas.openxmlformats.org/officeDocument/2006/relationships/hyperlink" Id="rId307" Target="https://www.ncbi.nlm.nih.gov/pubmed/20669516" TargetMode="External" /><Relationship Type="http://schemas.openxmlformats.org/officeDocument/2006/relationships/hyperlink" Id="rId302" Target="https://www.ncbi.nlm.nih.gov/pubmed/24455788" TargetMode="External" /><Relationship Type="http://schemas.openxmlformats.org/officeDocument/2006/relationships/hyperlink" Id="rId35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2024-06-05T22:57:05Z</dcterms:created>
  <dcterms:modified xsi:type="dcterms:W3CDTF">2024-06-05T22:57:05Z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