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2"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1"/>
      </w:r>
      <w:r>
        <w:t xml:space="preserve">, had been abstinent from alcohol for 1–8 weeks, were willing to use a single smartphone, and were not exhibiting severe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4"/>
    <w:bookmarkStart w:id="30"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5"/>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hyperparemter values. The best configuration for each model was selected using 6 repeats of participant-grouped 5-fold cross-validation.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(CIs) were estimated from the 30 held-out test sets using weakly informative, data-dependent priors to regularize and reduce overfitting.</w:t>
      </w:r>
      <w:r>
        <w:rPr>
          <w:rStyle w:val="FootnoteReference"/>
        </w:rPr>
        <w:footnoteReference w:id="26"/>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7">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Make All Tables for Main Manuscript</w:t>
        </w:r>
      </w:hyperlink>
    </w:p>
    <w:bookmarkEnd w:id="30"/>
    <w:bookmarkStart w:id="31"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1"/>
    <w:bookmarkEnd w:id="32"/>
    <w:bookmarkStart w:id="42" w:name="results"/>
    <w:p>
      <w:pPr>
        <w:pStyle w:val="Heading1"/>
      </w:pPr>
      <w:r>
        <w:t xml:space="preserve">Results</w:t>
      </w:r>
    </w:p>
    <w:bookmarkStart w:id="35"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3"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bookmarkEnd w:id="35"/>
    <w:bookmarkStart w:id="41"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334000" cy="3810000"/>
                  <wp:effectExtent b="0" l="0" r="0" t="0"/>
                  <wp:docPr descr="" title="" id="37" name="Picture"/>
                  <a:graphic>
                    <a:graphicData uri="http://schemas.openxmlformats.org/drawingml/2006/picture">
                      <pic:pic>
                        <pic:nvPicPr>
                          <pic:cNvPr descr="index_files/figure-docx/notebooks-mak_figures-fig-1-output-1.png" id="38"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Make All Figures for Main Manuscript</w:t>
        </w:r>
      </w:hyperlink>
    </w:p>
    <w:bookmarkEnd w:id="41"/>
    <w:bookmarkEnd w:id="42"/>
    <w:bookmarkStart w:id="100" w:name="discussion"/>
    <w:p>
      <w:pPr>
        <w:pStyle w:val="Heading1"/>
      </w:pPr>
      <w:r>
        <w:t xml:space="preserve">Discussion</w:t>
      </w:r>
    </w:p>
    <w:bookmarkStart w:id="99" w:name="refs"/>
    <w:bookmarkStart w:id="44"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3">
        <w:r>
          <w:rPr>
            <w:rStyle w:val="Hyperlink"/>
          </w:rPr>
          <w:t xml:space="preserve">https://doi.org/10.1016/j.addbeh.2020.106594</w:t>
        </w:r>
      </w:hyperlink>
    </w:p>
    <w:bookmarkEnd w:id="44"/>
    <w:bookmarkStart w:id="46"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5">
        <w:r>
          <w:rPr>
            <w:rStyle w:val="Hyperlink"/>
          </w:rPr>
          <w:t xml:space="preserve">https://doi.org/10.2196/31877</w:t>
        </w:r>
      </w:hyperlink>
    </w:p>
    <w:bookmarkEnd w:id="46"/>
    <w:bookmarkStart w:id="47"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7"/>
    <w:bookmarkStart w:id="49"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0">
        <w:r>
          <w:rPr>
            <w:rStyle w:val="Hyperlink"/>
          </w:rPr>
          <w:t xml:space="preserve">https://doi.org/10.1016/j.cpr.2005.11.004</w:t>
        </w:r>
      </w:hyperlink>
    </w:p>
    <w:bookmarkEnd w:id="51"/>
    <w:bookmarkStart w:id="53"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2">
        <w:r>
          <w:rPr>
            <w:rStyle w:val="Hyperlink"/>
          </w:rPr>
          <w:t xml:space="preserve">https://doi.org/10.1016/j.psychres.2018.06.031</w:t>
        </w:r>
      </w:hyperlink>
    </w:p>
    <w:bookmarkEnd w:id="53"/>
    <w:bookmarkStart w:id="5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4"/>
    <w:bookmarkStart w:id="56" w:name="X72fdb242290119aefa439c46cdcc18630f6c0fa"/>
    <w:p>
      <w:pPr>
        <w:pStyle w:val="Bibliography"/>
      </w:pPr>
      <w:r>
        <w:t xml:space="preserve">Flannery, B. A., Volpicelli, J. R., &amp; Pettinati, H. M. (1999).</w:t>
      </w:r>
      <w:r>
        <w:t xml:space="preserve"> </w:t>
      </w:r>
      <w:hyperlink r:id="rId55">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6"/>
    <w:bookmarkStart w:id="58"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7">
        <w:r>
          <w:rPr>
            <w:rStyle w:val="Hyperlink"/>
          </w:rPr>
          <w:t xml:space="preserve">https://doi.org/10.1016/j.drugalcdep.2016.08.625</w:t>
        </w:r>
      </w:hyperlink>
    </w:p>
    <w:bookmarkEnd w:id="58"/>
    <w:bookmarkStart w:id="60"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9">
        <w:r>
          <w:rPr>
            <w:rStyle w:val="Hyperlink"/>
          </w:rPr>
          <w:t xml:space="preserve">https://doi.org/10.1146/annurev-clinpsy-032511-143041</w:t>
        </w:r>
      </w:hyperlink>
    </w:p>
    <w:bookmarkEnd w:id="60"/>
    <w:bookmarkStart w:id="62"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1">
        <w:r>
          <w:rPr>
            <w:rStyle w:val="Hyperlink"/>
          </w:rPr>
          <w:t xml:space="preserve">https://doi.org/10.1016/s0741-8329(98)00065-2</w:t>
        </w:r>
      </w:hyperlink>
    </w:p>
    <w:bookmarkEnd w:id="62"/>
    <w:bookmarkStart w:id="64"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3">
        <w:r>
          <w:rPr>
            <w:rStyle w:val="Hyperlink"/>
          </w:rPr>
          <w:t xml:space="preserve">https://doi.org/10.1037/0021-843X.112.2.219</w:t>
        </w:r>
      </w:hyperlink>
    </w:p>
    <w:bookmarkEnd w:id="64"/>
    <w:bookmarkStart w:id="66"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5">
        <w:r>
          <w:rPr>
            <w:rStyle w:val="Hyperlink"/>
          </w:rPr>
          <w:t xml:space="preserve">https://doi.org/10.1016/j.ajp.2016.08.003</w:t>
        </w:r>
      </w:hyperlink>
    </w:p>
    <w:bookmarkEnd w:id="66"/>
    <w:bookmarkStart w:id="68"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7">
        <w:r>
          <w:rPr>
            <w:rStyle w:val="Hyperlink"/>
          </w:rPr>
          <w:t xml:space="preserve">https://doi.org/10.1111/j.1360-0443.2009.02611.x</w:t>
        </w:r>
      </w:hyperlink>
    </w:p>
    <w:bookmarkEnd w:id="68"/>
    <w:bookmarkStart w:id="69"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9"/>
    <w:bookmarkStart w:id="7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0">
        <w:r>
          <w:rPr>
            <w:rStyle w:val="Hyperlink"/>
          </w:rPr>
          <w:t xml:space="preserve">https://doi.org/10.1016/j.jsat.2008.04.001</w:t>
        </w:r>
      </w:hyperlink>
    </w:p>
    <w:bookmarkEnd w:id="71"/>
    <w:bookmarkStart w:id="73"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2">
        <w:r>
          <w:rPr>
            <w:rStyle w:val="Hyperlink"/>
          </w:rPr>
          <w:t xml:space="preserve">https://doi.org/10.1016/j.drugalcdep.2018.03.016</w:t>
        </w:r>
      </w:hyperlink>
    </w:p>
    <w:bookmarkEnd w:id="73"/>
    <w:bookmarkStart w:id="74"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4"/>
    <w:bookmarkStart w:id="76"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5">
        <w:r>
          <w:rPr>
            <w:rStyle w:val="Hyperlink"/>
          </w:rPr>
          <w:t xml:space="preserve">https://doi.org/10.1016/j.abrep.2018.100157</w:t>
        </w:r>
      </w:hyperlink>
    </w:p>
    <w:bookmarkEnd w:id="76"/>
    <w:bookmarkStart w:id="78"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7">
        <w:r>
          <w:rPr>
            <w:rStyle w:val="Hyperlink"/>
          </w:rPr>
          <w:t xml:space="preserve">https://doi.org/10.1080/1533256X.2011.593445</w:t>
        </w:r>
      </w:hyperlink>
    </w:p>
    <w:bookmarkEnd w:id="78"/>
    <w:bookmarkStart w:id="80"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9">
        <w:r>
          <w:rPr>
            <w:rStyle w:val="Hyperlink"/>
          </w:rPr>
          <w:t xml:space="preserve">https://doi.org/10.15288/jsa.2001.62.211</w:t>
        </w:r>
      </w:hyperlink>
    </w:p>
    <w:bookmarkEnd w:id="80"/>
    <w:bookmarkStart w:id="82"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1">
        <w:r>
          <w:rPr>
            <w:rStyle w:val="Hyperlink"/>
          </w:rPr>
          <w:t xml:space="preserve">https://doi.org/10.1186/s13722-023-00387-w</w:t>
        </w:r>
      </w:hyperlink>
    </w:p>
    <w:bookmarkEnd w:id="82"/>
    <w:bookmarkStart w:id="84"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3">
        <w:r>
          <w:rPr>
            <w:rStyle w:val="Hyperlink"/>
          </w:rPr>
          <w:t xml:space="preserve">https://doi.org/10.1016/j.jpsychires.2020.04.003</w:t>
        </w:r>
      </w:hyperlink>
    </w:p>
    <w:bookmarkEnd w:id="84"/>
    <w:bookmarkStart w:id="86"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5">
        <w:r>
          <w:rPr>
            <w:rStyle w:val="Hyperlink"/>
          </w:rPr>
          <w:t xml:space="preserve">https://doi.org/10.1016/j.jad.2020.05.067</w:t>
        </w:r>
      </w:hyperlink>
    </w:p>
    <w:bookmarkEnd w:id="86"/>
    <w:bookmarkStart w:id="88"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7">
        <w:r>
          <w:rPr>
            <w:rStyle w:val="Hyperlink"/>
          </w:rPr>
          <w:t xml:space="preserve">https://doi.org/10.1016/j.jsat.2004.09.006</w:t>
        </w:r>
      </w:hyperlink>
    </w:p>
    <w:bookmarkEnd w:id="88"/>
    <w:bookmarkStart w:id="90"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9">
        <w:r>
          <w:rPr>
            <w:rStyle w:val="Hyperlink"/>
          </w:rPr>
          <w:t xml:space="preserve">https://doi.org/10.3390/jcm9020322</w:t>
        </w:r>
      </w:hyperlink>
    </w:p>
    <w:bookmarkEnd w:id="90"/>
    <w:bookmarkStart w:id="92"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1">
        <w:r>
          <w:rPr>
            <w:rStyle w:val="Hyperlink"/>
          </w:rPr>
          <w:t xml:space="preserve">https://doi.org/10.1037/a0022889</w:t>
        </w:r>
      </w:hyperlink>
    </w:p>
    <w:bookmarkEnd w:id="92"/>
    <w:bookmarkStart w:id="94"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3">
        <w:r>
          <w:rPr>
            <w:rStyle w:val="Hyperlink"/>
          </w:rPr>
          <w:t xml:space="preserve">https://doi.org/10.1037/0003-066X.59.4.224</w:t>
        </w:r>
      </w:hyperlink>
    </w:p>
    <w:bookmarkEnd w:id="94"/>
    <w:bookmarkStart w:id="96"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5">
        <w:r>
          <w:rPr>
            <w:rStyle w:val="Hyperlink"/>
          </w:rPr>
          <w:t xml:space="preserve">https://doi.org/10.2196/41833</w:t>
        </w:r>
      </w:hyperlink>
    </w:p>
    <w:bookmarkEnd w:id="96"/>
    <w:bookmarkStart w:id="9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7">
        <w:r>
          <w:rPr>
            <w:rStyle w:val="Hyperlink"/>
          </w:rPr>
          <w:t xml:space="preserve">https://doi.org/10.1037/abn0000901</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5">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6">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2025-10-04T02:30:27Z</dcterms:created>
  <dcterms:modified xsi:type="dcterms:W3CDTF">2025-10-04T02:30:27Z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