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C4D4" w14:textId="05B98764" w:rsidR="00A1169D" w:rsidRPr="0070264C" w:rsidRDefault="00A1169D" w:rsidP="00A1169D">
      <w:pPr>
        <w:pStyle w:val="Title"/>
        <w:spacing w:after="0" w:line="480" w:lineRule="auto"/>
        <w:rPr>
          <w:rFonts w:ascii="Arial" w:hAnsi="Arial" w:cs="Arial"/>
          <w:sz w:val="24"/>
          <w:szCs w:val="24"/>
        </w:rPr>
      </w:pPr>
      <w:r w:rsidRPr="0070264C">
        <w:rPr>
          <w:rFonts w:ascii="Arial" w:hAnsi="Arial" w:cs="Arial"/>
          <w:sz w:val="24"/>
          <w:szCs w:val="24"/>
        </w:rPr>
        <w:t xml:space="preserve">Evaluating </w:t>
      </w:r>
      <w:r w:rsidR="008654FA">
        <w:rPr>
          <w:rFonts w:ascii="Arial" w:hAnsi="Arial" w:cs="Arial"/>
          <w:sz w:val="24"/>
          <w:szCs w:val="24"/>
        </w:rPr>
        <w:t>c</w:t>
      </w:r>
      <w:r w:rsidRPr="0070264C">
        <w:rPr>
          <w:rFonts w:ascii="Arial" w:hAnsi="Arial" w:cs="Arial"/>
          <w:sz w:val="24"/>
          <w:szCs w:val="24"/>
        </w:rPr>
        <w:t xml:space="preserve">ellular </w:t>
      </w:r>
      <w:r w:rsidR="008654FA">
        <w:rPr>
          <w:rFonts w:ascii="Arial" w:hAnsi="Arial" w:cs="Arial"/>
          <w:sz w:val="24"/>
          <w:szCs w:val="24"/>
        </w:rPr>
        <w:t>c</w:t>
      </w:r>
      <w:r w:rsidRPr="0070264C">
        <w:rPr>
          <w:rFonts w:ascii="Arial" w:hAnsi="Arial" w:cs="Arial"/>
          <w:sz w:val="24"/>
          <w:szCs w:val="24"/>
        </w:rPr>
        <w:t xml:space="preserve">ommunication </w:t>
      </w:r>
      <w:r w:rsidR="008654FA">
        <w:rPr>
          <w:rFonts w:ascii="Arial" w:hAnsi="Arial" w:cs="Arial"/>
          <w:sz w:val="24"/>
          <w:szCs w:val="24"/>
        </w:rPr>
        <w:t>s</w:t>
      </w:r>
      <w:r w:rsidRPr="0070264C">
        <w:rPr>
          <w:rFonts w:ascii="Arial" w:hAnsi="Arial" w:cs="Arial"/>
          <w:sz w:val="24"/>
          <w:szCs w:val="24"/>
        </w:rPr>
        <w:t xml:space="preserve">ensing for </w:t>
      </w:r>
      <w:r w:rsidR="008654FA">
        <w:rPr>
          <w:rFonts w:ascii="Arial" w:hAnsi="Arial" w:cs="Arial"/>
          <w:sz w:val="24"/>
          <w:szCs w:val="24"/>
        </w:rPr>
        <w:t>l</w:t>
      </w:r>
      <w:r w:rsidRPr="0070264C">
        <w:rPr>
          <w:rFonts w:ascii="Arial" w:hAnsi="Arial" w:cs="Arial"/>
          <w:sz w:val="24"/>
          <w:szCs w:val="24"/>
        </w:rPr>
        <w:t xml:space="preserve">apse </w:t>
      </w:r>
      <w:r w:rsidR="008654FA">
        <w:rPr>
          <w:rFonts w:ascii="Arial" w:hAnsi="Arial" w:cs="Arial"/>
          <w:sz w:val="24"/>
          <w:szCs w:val="24"/>
        </w:rPr>
        <w:t>r</w:t>
      </w:r>
      <w:r w:rsidRPr="0070264C">
        <w:rPr>
          <w:rFonts w:ascii="Arial" w:hAnsi="Arial" w:cs="Arial"/>
          <w:sz w:val="24"/>
          <w:szCs w:val="24"/>
        </w:rPr>
        <w:t xml:space="preserve">isk </w:t>
      </w:r>
      <w:r w:rsidR="008654FA">
        <w:rPr>
          <w:rFonts w:ascii="Arial" w:hAnsi="Arial" w:cs="Arial"/>
          <w:sz w:val="24"/>
          <w:szCs w:val="24"/>
        </w:rPr>
        <w:t>p</w:t>
      </w:r>
      <w:r w:rsidRPr="0070264C">
        <w:rPr>
          <w:rFonts w:ascii="Arial" w:hAnsi="Arial" w:cs="Arial"/>
          <w:sz w:val="24"/>
          <w:szCs w:val="24"/>
        </w:rPr>
        <w:t xml:space="preserve">rediction </w:t>
      </w:r>
      <w:r w:rsidR="008654FA">
        <w:rPr>
          <w:rFonts w:ascii="Arial" w:hAnsi="Arial" w:cs="Arial"/>
          <w:sz w:val="24"/>
          <w:szCs w:val="24"/>
        </w:rPr>
        <w:t>d</w:t>
      </w:r>
      <w:r w:rsidRPr="0070264C">
        <w:rPr>
          <w:rFonts w:ascii="Arial" w:hAnsi="Arial" w:cs="Arial"/>
          <w:sz w:val="24"/>
          <w:szCs w:val="24"/>
        </w:rPr>
        <w:t xml:space="preserve">uring </w:t>
      </w:r>
      <w:r w:rsidR="008654FA">
        <w:rPr>
          <w:rFonts w:ascii="Arial" w:hAnsi="Arial" w:cs="Arial"/>
          <w:sz w:val="24"/>
          <w:szCs w:val="24"/>
        </w:rPr>
        <w:t>e</w:t>
      </w:r>
      <w:r w:rsidRPr="0070264C">
        <w:rPr>
          <w:rFonts w:ascii="Arial" w:hAnsi="Arial" w:cs="Arial"/>
          <w:sz w:val="24"/>
          <w:szCs w:val="24"/>
        </w:rPr>
        <w:t xml:space="preserve">arly </w:t>
      </w:r>
      <w:r w:rsidR="008654FA">
        <w:rPr>
          <w:rFonts w:ascii="Arial" w:hAnsi="Arial" w:cs="Arial"/>
          <w:sz w:val="24"/>
          <w:szCs w:val="24"/>
        </w:rPr>
        <w:t>r</w:t>
      </w:r>
      <w:r w:rsidRPr="0070264C">
        <w:rPr>
          <w:rFonts w:ascii="Arial" w:hAnsi="Arial" w:cs="Arial"/>
          <w:sz w:val="24"/>
          <w:szCs w:val="24"/>
        </w:rPr>
        <w:t xml:space="preserve">ecovery from </w:t>
      </w:r>
      <w:r w:rsidR="008654FA">
        <w:rPr>
          <w:rFonts w:ascii="Arial" w:hAnsi="Arial" w:cs="Arial"/>
          <w:sz w:val="24"/>
          <w:szCs w:val="24"/>
        </w:rPr>
        <w:t>a</w:t>
      </w:r>
      <w:r w:rsidRPr="0070264C">
        <w:rPr>
          <w:rFonts w:ascii="Arial" w:hAnsi="Arial" w:cs="Arial"/>
          <w:sz w:val="24"/>
          <w:szCs w:val="24"/>
        </w:rPr>
        <w:t xml:space="preserve">lcohol </w:t>
      </w:r>
      <w:r w:rsidR="008654FA">
        <w:rPr>
          <w:rFonts w:ascii="Arial" w:hAnsi="Arial" w:cs="Arial"/>
          <w:sz w:val="24"/>
          <w:szCs w:val="24"/>
        </w:rPr>
        <w:t>u</w:t>
      </w:r>
      <w:r w:rsidRPr="0070264C">
        <w:rPr>
          <w:rFonts w:ascii="Arial" w:hAnsi="Arial" w:cs="Arial"/>
          <w:sz w:val="24"/>
          <w:szCs w:val="24"/>
        </w:rPr>
        <w:t xml:space="preserve">se </w:t>
      </w:r>
      <w:r w:rsidR="008654FA">
        <w:rPr>
          <w:rFonts w:ascii="Arial" w:hAnsi="Arial" w:cs="Arial"/>
          <w:sz w:val="24"/>
          <w:szCs w:val="24"/>
        </w:rPr>
        <w:t>d</w:t>
      </w:r>
      <w:r w:rsidRPr="0070264C">
        <w:rPr>
          <w:rFonts w:ascii="Arial" w:hAnsi="Arial" w:cs="Arial"/>
          <w:sz w:val="24"/>
          <w:szCs w:val="24"/>
        </w:rPr>
        <w:t>isorder</w:t>
      </w:r>
      <w:r>
        <w:rPr>
          <w:rFonts w:ascii="Arial" w:hAnsi="Arial" w:cs="Arial"/>
          <w:sz w:val="24"/>
          <w:szCs w:val="24"/>
        </w:rPr>
        <w:t xml:space="preserve">: </w:t>
      </w:r>
      <w:r w:rsidRPr="00083455">
        <w:rPr>
          <w:rFonts w:ascii="Arial" w:hAnsi="Arial" w:cs="Arial"/>
          <w:sz w:val="24"/>
          <w:szCs w:val="24"/>
        </w:rPr>
        <w:t xml:space="preserve">A </w:t>
      </w:r>
      <w:r w:rsidR="008654FA">
        <w:rPr>
          <w:rFonts w:ascii="Arial" w:hAnsi="Arial" w:cs="Arial"/>
          <w:sz w:val="24"/>
          <w:szCs w:val="24"/>
        </w:rPr>
        <w:t>l</w:t>
      </w:r>
      <w:r w:rsidRPr="00083455">
        <w:rPr>
          <w:rFonts w:ascii="Arial" w:hAnsi="Arial" w:cs="Arial"/>
          <w:sz w:val="24"/>
          <w:szCs w:val="24"/>
        </w:rPr>
        <w:t xml:space="preserve">ongitudinal </w:t>
      </w:r>
      <w:r w:rsidR="008654FA">
        <w:rPr>
          <w:rFonts w:ascii="Arial" w:hAnsi="Arial" w:cs="Arial"/>
          <w:sz w:val="24"/>
          <w:szCs w:val="24"/>
        </w:rPr>
        <w:t>o</w:t>
      </w:r>
      <w:r w:rsidRPr="00083455">
        <w:rPr>
          <w:rFonts w:ascii="Arial" w:hAnsi="Arial" w:cs="Arial"/>
          <w:sz w:val="24"/>
          <w:szCs w:val="24"/>
        </w:rPr>
        <w:t xml:space="preserve">bservational </w:t>
      </w:r>
      <w:r w:rsidR="008654FA">
        <w:rPr>
          <w:rFonts w:ascii="Arial" w:hAnsi="Arial" w:cs="Arial"/>
          <w:sz w:val="24"/>
          <w:szCs w:val="24"/>
        </w:rPr>
        <w:t>s</w:t>
      </w:r>
      <w:r w:rsidRPr="00083455">
        <w:rPr>
          <w:rFonts w:ascii="Arial" w:hAnsi="Arial" w:cs="Arial"/>
          <w:sz w:val="24"/>
          <w:szCs w:val="24"/>
        </w:rPr>
        <w:t>tudy</w:t>
      </w:r>
    </w:p>
    <w:p w14:paraId="4C97C046" w14:textId="77777777" w:rsidR="00A1169D" w:rsidRDefault="00A1169D" w:rsidP="00A1169D">
      <w:pPr>
        <w:rPr>
          <w:rFonts w:ascii="Arial" w:hAnsi="Arial" w:cs="Arial"/>
        </w:rPr>
      </w:pPr>
    </w:p>
    <w:p w14:paraId="74B80D4D" w14:textId="77777777" w:rsidR="00A1169D" w:rsidRPr="00896A56" w:rsidRDefault="00A1169D" w:rsidP="00A1169D">
      <w:pPr>
        <w:jc w:val="center"/>
        <w:rPr>
          <w:rFonts w:ascii="Arial" w:hAnsi="Arial" w:cs="Arial"/>
          <w:vertAlign w:val="superscript"/>
        </w:rPr>
      </w:pPr>
      <w:r w:rsidRPr="00896A56">
        <w:rPr>
          <w:rFonts w:ascii="Arial" w:hAnsi="Arial" w:cs="Arial"/>
        </w:rPr>
        <w:t>Kendra Wyant</w:t>
      </w:r>
      <w:r w:rsidRPr="00896A56">
        <w:rPr>
          <w:rFonts w:ascii="Arial" w:hAnsi="Arial" w:cs="Arial"/>
          <w:vertAlign w:val="superscript"/>
        </w:rPr>
        <w:t>1</w:t>
      </w:r>
      <w:r w:rsidRPr="00896A56">
        <w:rPr>
          <w:rFonts w:ascii="Arial" w:hAnsi="Arial" w:cs="Arial"/>
        </w:rPr>
        <w:t>, Jiachen Yu</w:t>
      </w:r>
      <w:r w:rsidRPr="00896A56">
        <w:rPr>
          <w:rFonts w:ascii="Arial" w:hAnsi="Arial" w:cs="Arial"/>
          <w:vertAlign w:val="superscript"/>
        </w:rPr>
        <w:t>1</w:t>
      </w:r>
      <w:r w:rsidRPr="00896A56">
        <w:rPr>
          <w:rFonts w:ascii="Arial" w:hAnsi="Arial" w:cs="Arial"/>
        </w:rPr>
        <w:t>, John J. Curtin</w:t>
      </w:r>
      <w:r w:rsidRPr="00896A56">
        <w:rPr>
          <w:rFonts w:ascii="Arial" w:hAnsi="Arial" w:cs="Arial"/>
          <w:vertAlign w:val="superscript"/>
        </w:rPr>
        <w:t>1*</w:t>
      </w:r>
    </w:p>
    <w:p w14:paraId="53E334F0" w14:textId="77777777" w:rsidR="00A1169D" w:rsidRPr="00896A56" w:rsidRDefault="00A1169D" w:rsidP="00A1169D">
      <w:pPr>
        <w:rPr>
          <w:rFonts w:ascii="Arial" w:hAnsi="Arial" w:cs="Arial"/>
        </w:rPr>
      </w:pPr>
    </w:p>
    <w:p w14:paraId="4E72BFAA" w14:textId="77777777" w:rsidR="00A1169D" w:rsidRPr="00896A56" w:rsidRDefault="00A1169D" w:rsidP="00A1169D">
      <w:pPr>
        <w:rPr>
          <w:rFonts w:ascii="Arial" w:hAnsi="Arial" w:cs="Arial"/>
        </w:rPr>
      </w:pPr>
    </w:p>
    <w:p w14:paraId="232FCCDA" w14:textId="77777777" w:rsidR="00A1169D" w:rsidRPr="00896A56" w:rsidRDefault="00A1169D" w:rsidP="00A1169D">
      <w:pPr>
        <w:rPr>
          <w:rFonts w:ascii="Arial" w:hAnsi="Arial" w:cs="Arial"/>
        </w:rPr>
      </w:pPr>
      <w:r w:rsidRPr="00896A56">
        <w:rPr>
          <w:rFonts w:ascii="Arial" w:hAnsi="Arial" w:cs="Arial"/>
          <w:vertAlign w:val="superscript"/>
        </w:rPr>
        <w:t>1</w:t>
      </w:r>
      <w:r w:rsidRPr="00896A56">
        <w:rPr>
          <w:rFonts w:ascii="Arial" w:hAnsi="Arial" w:cs="Arial"/>
        </w:rPr>
        <w:t>Department of Psychology, University of Wisconsin-Madison, Madison, Wisconsin, United States</w:t>
      </w:r>
    </w:p>
    <w:p w14:paraId="7BD296D7" w14:textId="77777777" w:rsidR="00A1169D" w:rsidRPr="00896A56" w:rsidRDefault="00A1169D" w:rsidP="00A1169D">
      <w:pPr>
        <w:rPr>
          <w:rFonts w:ascii="Arial" w:hAnsi="Arial" w:cs="Arial"/>
        </w:rPr>
      </w:pPr>
    </w:p>
    <w:p w14:paraId="58F1B987" w14:textId="77777777" w:rsidR="00A1169D" w:rsidRPr="00896A56" w:rsidRDefault="00A1169D" w:rsidP="00A1169D">
      <w:pPr>
        <w:rPr>
          <w:rFonts w:ascii="Arial" w:hAnsi="Arial" w:cs="Arial"/>
        </w:rPr>
      </w:pPr>
    </w:p>
    <w:p w14:paraId="4C6760F6" w14:textId="77777777" w:rsidR="00A1169D" w:rsidRPr="00896A56" w:rsidRDefault="00A1169D" w:rsidP="00A1169D">
      <w:pPr>
        <w:rPr>
          <w:rFonts w:ascii="Arial" w:hAnsi="Arial" w:cs="Arial"/>
        </w:rPr>
      </w:pPr>
      <w:r w:rsidRPr="00896A56">
        <w:rPr>
          <w:rFonts w:ascii="Arial" w:hAnsi="Arial" w:cs="Arial"/>
        </w:rPr>
        <w:t>*Corresponding author</w:t>
      </w:r>
    </w:p>
    <w:p w14:paraId="34FF8CF1" w14:textId="77777777" w:rsidR="00A1169D" w:rsidRPr="00896A56" w:rsidRDefault="00A1169D" w:rsidP="00A1169D">
      <w:pPr>
        <w:rPr>
          <w:rFonts w:ascii="Arial" w:hAnsi="Arial" w:cs="Arial"/>
        </w:rPr>
      </w:pPr>
      <w:r w:rsidRPr="00896A56">
        <w:rPr>
          <w:rFonts w:ascii="Arial" w:hAnsi="Arial" w:cs="Arial"/>
        </w:rPr>
        <w:t xml:space="preserve">E-mail: </w:t>
      </w:r>
      <w:hyperlink r:id="rId7" w:history="1">
        <w:r w:rsidRPr="00896A56">
          <w:rPr>
            <w:rStyle w:val="Hyperlink"/>
            <w:rFonts w:ascii="Arial" w:hAnsi="Arial" w:cs="Arial"/>
          </w:rPr>
          <w:t>jjcurtin@wisc.edu</w:t>
        </w:r>
      </w:hyperlink>
      <w:r w:rsidRPr="00896A56">
        <w:rPr>
          <w:rFonts w:ascii="Arial" w:hAnsi="Arial" w:cs="Arial"/>
        </w:rPr>
        <w:t xml:space="preserve"> (JJC)</w:t>
      </w:r>
    </w:p>
    <w:p w14:paraId="5A7575BB" w14:textId="77777777" w:rsidR="0022083A" w:rsidRPr="00E50083" w:rsidRDefault="00000000" w:rsidP="00745A4E">
      <w:pPr>
        <w:pStyle w:val="AbstractTitle"/>
        <w:spacing w:before="0" w:line="480" w:lineRule="auto"/>
        <w:jc w:val="left"/>
        <w:rPr>
          <w:rFonts w:ascii="Arial" w:hAnsi="Arial" w:cs="Arial"/>
          <w:sz w:val="36"/>
          <w:szCs w:val="36"/>
        </w:rPr>
      </w:pPr>
      <w:r w:rsidRPr="00E50083">
        <w:rPr>
          <w:rFonts w:ascii="Arial" w:hAnsi="Arial" w:cs="Arial"/>
          <w:sz w:val="36"/>
          <w:szCs w:val="36"/>
        </w:rPr>
        <w:lastRenderedPageBreak/>
        <w:t>Abstract</w:t>
      </w:r>
    </w:p>
    <w:p w14:paraId="67327826" w14:textId="77777777" w:rsidR="0022083A" w:rsidRPr="00A1169D" w:rsidRDefault="00000000" w:rsidP="00745A4E">
      <w:pPr>
        <w:pStyle w:val="Abstract"/>
        <w:spacing w:after="0" w:line="480" w:lineRule="auto"/>
        <w:ind w:firstLine="720"/>
        <w:rPr>
          <w:rFonts w:ascii="Arial" w:hAnsi="Arial" w:cs="Arial"/>
          <w:sz w:val="24"/>
          <w:szCs w:val="24"/>
        </w:rPr>
      </w:pPr>
      <w:r w:rsidRPr="00A1169D">
        <w:rPr>
          <w:rFonts w:ascii="Arial" w:hAnsi="Arial" w:cs="Arial"/>
          <w:sz w:val="24"/>
          <w:szCs w:val="24"/>
        </w:rPr>
        <w:t>Alcohol Use Disorder (AUD) is a chronic, relapsing condition, and identifying periods of elevated lapse risk remains a major challenge in supporting recovery. An automated recovery monitoring and support system using personal sensing and machine learning may help detect when individuals are at heightened risk. Cellular communication sensing may be a promising approach for passively capturing risk-relevant information about social interactions, particularly when these data are contextualized with participant-specific meaning.</w:t>
      </w:r>
    </w:p>
    <w:p w14:paraId="16383541" w14:textId="77777777" w:rsidR="0022083A" w:rsidRPr="00A1169D" w:rsidRDefault="00000000" w:rsidP="00745A4E">
      <w:pPr>
        <w:pStyle w:val="Abstract"/>
        <w:spacing w:after="0" w:line="480" w:lineRule="auto"/>
        <w:ind w:firstLine="720"/>
        <w:rPr>
          <w:rFonts w:ascii="Arial" w:hAnsi="Arial" w:cs="Arial"/>
          <w:sz w:val="24"/>
          <w:szCs w:val="24"/>
        </w:rPr>
      </w:pPr>
      <w:r w:rsidRPr="00A1169D">
        <w:rPr>
          <w:rFonts w:ascii="Arial" w:hAnsi="Arial" w:cs="Arial"/>
          <w:sz w:val="24"/>
          <w:szCs w:val="24"/>
        </w:rPr>
        <w:t xml:space="preserve">We evaluated a machine learning model predicting next-day alcohol </w:t>
      </w:r>
      <w:proofErr w:type="gramStart"/>
      <w:r w:rsidRPr="00A1169D">
        <w:rPr>
          <w:rFonts w:ascii="Arial" w:hAnsi="Arial" w:cs="Arial"/>
          <w:sz w:val="24"/>
          <w:szCs w:val="24"/>
        </w:rPr>
        <w:t>lapse</w:t>
      </w:r>
      <w:proofErr w:type="gramEnd"/>
      <w:r w:rsidRPr="00A1169D">
        <w:rPr>
          <w:rFonts w:ascii="Arial" w:hAnsi="Arial" w:cs="Arial"/>
          <w:sz w:val="24"/>
          <w:szCs w:val="24"/>
        </w:rPr>
        <w:t xml:space="preserve"> among individuals in early recovery from AUD using contextualized cellular communication data and baseline alcohol use, demographic, and psychiatric and personality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w:t>
      </w:r>
    </w:p>
    <w:p w14:paraId="055FC43A" w14:textId="77777777" w:rsidR="0022083A" w:rsidRPr="00A1169D" w:rsidRDefault="00000000" w:rsidP="00745A4E">
      <w:pPr>
        <w:pStyle w:val="Abstract"/>
        <w:spacing w:after="0" w:line="480" w:lineRule="auto"/>
        <w:ind w:firstLine="720"/>
        <w:rPr>
          <w:rFonts w:ascii="Arial" w:hAnsi="Arial" w:cs="Arial"/>
          <w:sz w:val="24"/>
          <w:szCs w:val="24"/>
        </w:rPr>
      </w:pPr>
      <w:r w:rsidRPr="00A1169D">
        <w:rPr>
          <w:rFonts w:ascii="Arial" w:hAnsi="Arial" w:cs="Arial"/>
          <w:sz w:val="24"/>
          <w:szCs w:val="24"/>
        </w:rPr>
        <w:t>The best-performing full model used an elastic net algorithm and retained 10 features (median posterior auROC=0.67, 95% Bayesian credible interval (CI; [0.64, 0.71]). A comparison model including only baseline features demonstrated comparable performance (median auROC=0.69, 95% CI [0.65, 0.72]). Cellular communication features on their own performed poorly, but still above chance performance (median auROC=0.59, 95% CI [0.55, 0.62]).</w:t>
      </w:r>
    </w:p>
    <w:p w14:paraId="45F78EBB" w14:textId="77777777" w:rsidR="0022083A" w:rsidRDefault="00000000" w:rsidP="00745A4E">
      <w:pPr>
        <w:pStyle w:val="Abstract"/>
        <w:spacing w:after="0" w:line="480" w:lineRule="auto"/>
        <w:ind w:firstLine="720"/>
        <w:rPr>
          <w:rFonts w:ascii="Arial" w:hAnsi="Arial" w:cs="Arial"/>
          <w:sz w:val="24"/>
          <w:szCs w:val="24"/>
        </w:rPr>
      </w:pPr>
      <w:r w:rsidRPr="00A1169D">
        <w:rPr>
          <w:rFonts w:ascii="Arial" w:hAnsi="Arial" w:cs="Arial"/>
          <w:sz w:val="24"/>
          <w:szCs w:val="24"/>
        </w:rPr>
        <w:lastRenderedPageBreak/>
        <w:t xml:space="preserve">These findings demonstrate that cellular communication data capture some risk-relevant signal for alcohol </w:t>
      </w:r>
      <w:proofErr w:type="gramStart"/>
      <w:r w:rsidRPr="00A1169D">
        <w:rPr>
          <w:rFonts w:ascii="Arial" w:hAnsi="Arial" w:cs="Arial"/>
          <w:sz w:val="24"/>
          <w:szCs w:val="24"/>
        </w:rPr>
        <w:t>lapse</w:t>
      </w:r>
      <w:proofErr w:type="gramEnd"/>
      <w:r w:rsidRPr="00A1169D">
        <w:rPr>
          <w:rFonts w:ascii="Arial" w:hAnsi="Arial" w:cs="Arial"/>
          <w:sz w:val="24"/>
          <w:szCs w:val="24"/>
        </w:rPr>
        <w:t xml:space="preserve"> but do not provide incremental predictive value beyond baseline measures. Nevertheless, several communication features were retained in the full model with moderately sized coefficients, suggesting that aspects of social communication may still be clinically relevant for understanding lapse risk. However, limitations inherent to cellular communication sensing may outweigh its added utility in lapse prediction models.</w:t>
      </w:r>
    </w:p>
    <w:p w14:paraId="428C1263" w14:textId="77777777" w:rsidR="00E50083" w:rsidRPr="00E50083" w:rsidRDefault="00E50083" w:rsidP="00E50083">
      <w:pPr>
        <w:pStyle w:val="BodyText"/>
      </w:pPr>
    </w:p>
    <w:p w14:paraId="2F467F1F" w14:textId="0BA241F4" w:rsidR="0022083A" w:rsidRPr="00E50083" w:rsidRDefault="00000000" w:rsidP="00745A4E">
      <w:pPr>
        <w:rPr>
          <w:rFonts w:ascii="Arial" w:eastAsiaTheme="majorEastAsia" w:hAnsi="Arial" w:cs="Arial"/>
          <w:color w:val="0F4761" w:themeColor="accent1" w:themeShade="BF"/>
          <w:sz w:val="36"/>
          <w:szCs w:val="36"/>
        </w:rPr>
      </w:pPr>
      <w:bookmarkStart w:id="0" w:name="introduction"/>
      <w:r w:rsidRPr="00E50083">
        <w:rPr>
          <w:rFonts w:ascii="Arial" w:hAnsi="Arial" w:cs="Arial"/>
          <w:b/>
          <w:bCs/>
          <w:sz w:val="36"/>
          <w:szCs w:val="36"/>
        </w:rPr>
        <w:t>Introduction</w:t>
      </w:r>
    </w:p>
    <w:p w14:paraId="3E878BC6" w14:textId="77777777" w:rsidR="0022083A" w:rsidRPr="00A1169D" w:rsidRDefault="00000000" w:rsidP="00A1169D">
      <w:pPr>
        <w:pStyle w:val="FirstParagraph"/>
        <w:spacing w:after="0" w:line="480" w:lineRule="auto"/>
        <w:ind w:firstLine="720"/>
        <w:rPr>
          <w:rFonts w:ascii="Arial" w:hAnsi="Arial" w:cs="Arial"/>
        </w:rPr>
      </w:pPr>
      <w:r w:rsidRPr="00A1169D">
        <w:rPr>
          <w:rFonts w:ascii="Arial" w:hAnsi="Arial" w:cs="Arial"/>
        </w:rPr>
        <w:t xml:space="preserve">Alcohol Use Disorder (AUD) is a chronic, relapsing disease [1–3]. Lapses, single episodes of alcohol use, are among the strongest predictors (and a necessary precursor) of </w:t>
      </w:r>
      <w:proofErr w:type="gramStart"/>
      <w:r w:rsidRPr="00A1169D">
        <w:rPr>
          <w:rFonts w:ascii="Arial" w:hAnsi="Arial" w:cs="Arial"/>
        </w:rPr>
        <w:t>relapse</w:t>
      </w:r>
      <w:proofErr w:type="gramEnd"/>
      <w:r w:rsidRPr="00A1169D">
        <w:rPr>
          <w:rFonts w:ascii="Arial" w:hAnsi="Arial" w:cs="Arial"/>
        </w:rPr>
        <w:t>, a full return to harmful drinking [4,5]. While lapses can occur at any point in recovery, they are particularly risky during early recovery [6]. Protective coping mechanisms and socio-environmental resources that support recovery are dynamic and accumulate over time [7]. Consequently, early recovery represents a critical window of vulnerability during which a lapse is more likely to escalate into relapse.</w:t>
      </w:r>
    </w:p>
    <w:p w14:paraId="7109F7A7"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 xml:space="preserve">Given the dynamic and context-dependent nature of lapse risk, there is a clear need for methods capable of identifying when and why an individual is at increased risk in real time. An automated recovery monitoring and support system powered by personal sensing and machine learning may assist with this inherently difficult task. Personal sensing of densely sampled data from individuals’ day-to-day lives can provide the inputs necessary for temporally dynamic lapse prediction [8]. Early machine learning models using ecological momentary assessment (EMA) data have achieved excellent </w:t>
      </w:r>
      <w:r w:rsidRPr="00A1169D">
        <w:rPr>
          <w:rFonts w:ascii="Arial" w:hAnsi="Arial" w:cs="Arial"/>
        </w:rPr>
        <w:lastRenderedPageBreak/>
        <w:t>accuracy in predicting future lapses back to alcohol use in treatment seeking populations [9–11].</w:t>
      </w:r>
    </w:p>
    <w:p w14:paraId="266EC1DF"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Despite the high predictive success of EMA-based approaches, questions remain about the long-term feasibility of a self-report sensing method. EMA has been shown to be well tolerated among substance-using populations over relatively short periods [12,13]. However, it is unclear whether individuals would be willing or able to adhere to intensive EMA protocols (e.g., four prompts per day) indefinitely. Moreover, EMA items are selected using domain expertise from decades of research on the self-report factors associated with lapse. It is possible, however, that additional lapse precipitants remain undiscovered due to small subtle changes in one’s environment, social circle, or lifestyle that cannot be easily detected via self-report.</w:t>
      </w:r>
    </w:p>
    <w:p w14:paraId="021059C3"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 xml:space="preserve">Cellular communication sensing may be a promising alternative or complement to EMA. Whereas EMA is limited to, at most, several assessments per day, communication sensing is mostly passive and can be monitored </w:t>
      </w:r>
      <w:proofErr w:type="gramStart"/>
      <w:r w:rsidRPr="00A1169D">
        <w:rPr>
          <w:rFonts w:ascii="Arial" w:hAnsi="Arial" w:cs="Arial"/>
        </w:rPr>
        <w:t>moment-by-moment</w:t>
      </w:r>
      <w:proofErr w:type="gramEnd"/>
      <w:r w:rsidRPr="00A1169D">
        <w:rPr>
          <w:rFonts w:ascii="Arial" w:hAnsi="Arial" w:cs="Arial"/>
        </w:rPr>
        <w:t xml:space="preserve">. Cellular communication patterns capture clear, risk-relevant constructs. Late-night phone calls could indicate an emergency, “drunk dialing,” or interpersonal conflict. A decrease in the number of contacts an individual communicates with could reflect a shrinking social circle, isolation, or disengagement. Furthermore, cellular communication sensing enables data-driven feature engineering, whereby features are systematically derived from raw communication logs and retained based on their predictive utility rather than </w:t>
      </w:r>
      <w:proofErr w:type="gramStart"/>
      <w:r w:rsidRPr="00A1169D">
        <w:rPr>
          <w:rFonts w:ascii="Arial" w:hAnsi="Arial" w:cs="Arial"/>
        </w:rPr>
        <w:t>a priori</w:t>
      </w:r>
      <w:proofErr w:type="gramEnd"/>
      <w:r w:rsidRPr="00A1169D">
        <w:rPr>
          <w:rFonts w:ascii="Arial" w:hAnsi="Arial" w:cs="Arial"/>
        </w:rPr>
        <w:t xml:space="preserve"> theoretical assumptions.</w:t>
      </w:r>
    </w:p>
    <w:p w14:paraId="485047D6" w14:textId="77777777" w:rsidR="0022083A" w:rsidRPr="00A1169D" w:rsidRDefault="00000000" w:rsidP="00A1169D">
      <w:pPr>
        <w:pStyle w:val="BodyText"/>
        <w:spacing w:after="0" w:line="480" w:lineRule="auto"/>
        <w:ind w:firstLine="720"/>
        <w:rPr>
          <w:rFonts w:ascii="Arial" w:hAnsi="Arial" w:cs="Arial"/>
        </w:rPr>
      </w:pPr>
      <w:proofErr w:type="gramStart"/>
      <w:r w:rsidRPr="00A1169D">
        <w:rPr>
          <w:rFonts w:ascii="Arial" w:hAnsi="Arial" w:cs="Arial"/>
        </w:rPr>
        <w:t>These</w:t>
      </w:r>
      <w:proofErr w:type="gramEnd"/>
      <w:r w:rsidRPr="00A1169D">
        <w:rPr>
          <w:rFonts w:ascii="Arial" w:hAnsi="Arial" w:cs="Arial"/>
        </w:rPr>
        <w:t xml:space="preserve"> data may become even more powerful when communication patterns are contextualized with participant-specific meaning. Knowing a participant’s relationship to </w:t>
      </w:r>
      <w:r w:rsidRPr="00A1169D">
        <w:rPr>
          <w:rFonts w:ascii="Arial" w:hAnsi="Arial" w:cs="Arial"/>
        </w:rPr>
        <w:lastRenderedPageBreak/>
        <w:t xml:space="preserve">their contacts, whether they have previously drunk alcohol with a given contact, or whether that contact supports their recovery goals could fundamentally alter interpretation. In the examples above, contextualized communication data might reveal that </w:t>
      </w:r>
      <w:proofErr w:type="gramStart"/>
      <w:r w:rsidRPr="00A1169D">
        <w:rPr>
          <w:rFonts w:ascii="Arial" w:hAnsi="Arial" w:cs="Arial"/>
        </w:rPr>
        <w:t>the late</w:t>
      </w:r>
      <w:proofErr w:type="gramEnd"/>
      <w:r w:rsidRPr="00A1169D">
        <w:rPr>
          <w:rFonts w:ascii="Arial" w:hAnsi="Arial" w:cs="Arial"/>
        </w:rPr>
        <w:t>-night calls are made to a sponsor, or that a shrinking social circle reflects reduced contact with individuals unsupportive of their recovery. In this way, the same communication patterns may reflect protective processes rather than increased lapse risk.</w:t>
      </w:r>
    </w:p>
    <w:p w14:paraId="4AE0A6D9"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This focus on contextualized communication is especially important because lapse occurs within one’s social context. A substantial body of literature demonstrates that social support and social network influences play a central role in drinking behavior and recovery outcomes [14–16]. Positive social relationships have consistently been associated with better alcohol treatment outcomes [17–20]. For example, the supportive and pro</w:t>
      </w:r>
      <w:r w:rsidRPr="00A1169D">
        <w:rPr>
          <w:rFonts w:ascii="Cambria Math" w:hAnsi="Cambria Math" w:cs="Cambria Math"/>
        </w:rPr>
        <w:t>‑</w:t>
      </w:r>
      <w:r w:rsidRPr="00A1169D">
        <w:rPr>
          <w:rFonts w:ascii="Arial" w:hAnsi="Arial" w:cs="Arial"/>
        </w:rPr>
        <w:t>abstinent social environment of self</w:t>
      </w:r>
      <w:r w:rsidRPr="00A1169D">
        <w:rPr>
          <w:rFonts w:ascii="Cambria Math" w:hAnsi="Cambria Math" w:cs="Cambria Math"/>
        </w:rPr>
        <w:t>‑</w:t>
      </w:r>
      <w:r w:rsidRPr="00A1169D">
        <w:rPr>
          <w:rFonts w:ascii="Arial" w:hAnsi="Arial" w:cs="Arial"/>
        </w:rPr>
        <w:t xml:space="preserve">help groups, like Alcoholics Anonymous, is thought to play a major role in their efficacy [18,21–23]. Conversely, maintaining relationships with heavy drinkers or individuals unsupportive of recovery is associated with poorer outcomes [24–26]. The buffering hypothesis further suggests that positive social relationships mitigate stress by providing resources that promote adaptive responses [27,28], a mechanism that </w:t>
      </w:r>
      <w:proofErr w:type="gramStart"/>
      <w:r w:rsidRPr="00A1169D">
        <w:rPr>
          <w:rFonts w:ascii="Arial" w:hAnsi="Arial" w:cs="Arial"/>
        </w:rPr>
        <w:t>likely extends</w:t>
      </w:r>
      <w:proofErr w:type="gramEnd"/>
      <w:r w:rsidRPr="00A1169D">
        <w:rPr>
          <w:rFonts w:ascii="Arial" w:hAnsi="Arial" w:cs="Arial"/>
        </w:rPr>
        <w:t xml:space="preserve"> to lapse risk given stress’s complex relationship with substance use [29].</w:t>
      </w:r>
    </w:p>
    <w:p w14:paraId="276DB5F7"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 xml:space="preserve">Importantly, these influences unfold over time through everyday social interactions. Because many social interactions occur over the phone, cellular communication logs provide a natural window into patterns of social engagement. </w:t>
      </w:r>
      <w:r w:rsidRPr="00A1169D">
        <w:rPr>
          <w:rFonts w:ascii="Arial" w:hAnsi="Arial" w:cs="Arial"/>
        </w:rPr>
        <w:lastRenderedPageBreak/>
        <w:t>Social relationships are inherently dynamic [30–33], and time-stamped communication data allow for the tracking of how these interactions fluctuate over time.</w:t>
      </w:r>
    </w:p>
    <w:p w14:paraId="36EA841F" w14:textId="77777777" w:rsidR="0022083A" w:rsidRDefault="00000000" w:rsidP="00A1169D">
      <w:pPr>
        <w:pStyle w:val="BodyText"/>
        <w:spacing w:after="0" w:line="480" w:lineRule="auto"/>
        <w:ind w:firstLine="720"/>
        <w:rPr>
          <w:rFonts w:ascii="Arial" w:hAnsi="Arial" w:cs="Arial"/>
        </w:rPr>
      </w:pPr>
      <w:r w:rsidRPr="00A1169D">
        <w:rPr>
          <w:rFonts w:ascii="Arial" w:hAnsi="Arial" w:cs="Arial"/>
        </w:rPr>
        <w:t>In this study, we evaluated whether contextualized cellular communication features contain clinically meaningful signals for predicting next-day alcohol lapse risk among individuals in early recovery from AUD. Using a machine learning approach, we examined the predictive utility of these features and identified the most important communication-based features, with the goal of uncovering novel, clinically relevant predictors of lapse risk.</w:t>
      </w:r>
    </w:p>
    <w:p w14:paraId="487154D7" w14:textId="77777777" w:rsidR="00E50083" w:rsidRPr="00A1169D" w:rsidRDefault="00E50083" w:rsidP="00A1169D">
      <w:pPr>
        <w:pStyle w:val="BodyText"/>
        <w:spacing w:after="0" w:line="480" w:lineRule="auto"/>
        <w:ind w:firstLine="720"/>
        <w:rPr>
          <w:rFonts w:ascii="Arial" w:hAnsi="Arial" w:cs="Arial"/>
        </w:rPr>
      </w:pPr>
    </w:p>
    <w:p w14:paraId="5DDB665D" w14:textId="77777777" w:rsidR="0022083A" w:rsidRPr="00E50083" w:rsidRDefault="00000000" w:rsidP="00745A4E">
      <w:pPr>
        <w:pStyle w:val="Heading1"/>
        <w:spacing w:after="0" w:line="480" w:lineRule="auto"/>
        <w:rPr>
          <w:rFonts w:ascii="Arial" w:hAnsi="Arial" w:cs="Arial"/>
          <w:b/>
          <w:bCs/>
          <w:color w:val="auto"/>
          <w:sz w:val="36"/>
          <w:szCs w:val="36"/>
        </w:rPr>
      </w:pPr>
      <w:bookmarkStart w:id="1" w:name="methods"/>
      <w:bookmarkEnd w:id="0"/>
      <w:r w:rsidRPr="00E50083">
        <w:rPr>
          <w:rFonts w:ascii="Arial" w:hAnsi="Arial" w:cs="Arial"/>
          <w:b/>
          <w:bCs/>
          <w:color w:val="auto"/>
          <w:sz w:val="36"/>
          <w:szCs w:val="36"/>
        </w:rPr>
        <w:t>Methods</w:t>
      </w:r>
    </w:p>
    <w:p w14:paraId="44F2D41A" w14:textId="7E913E4D" w:rsidR="0022083A" w:rsidRPr="00E50083" w:rsidRDefault="00000000" w:rsidP="00A1169D">
      <w:pPr>
        <w:pStyle w:val="Heading2"/>
        <w:spacing w:after="0" w:line="480" w:lineRule="auto"/>
        <w:rPr>
          <w:rFonts w:ascii="Arial" w:hAnsi="Arial" w:cs="Arial"/>
          <w:b/>
          <w:bCs/>
          <w:color w:val="auto"/>
        </w:rPr>
      </w:pPr>
      <w:bookmarkStart w:id="2" w:name="transparency-and-openness"/>
      <w:r w:rsidRPr="00E50083">
        <w:rPr>
          <w:rFonts w:ascii="Arial" w:hAnsi="Arial" w:cs="Arial"/>
          <w:b/>
          <w:bCs/>
          <w:color w:val="auto"/>
        </w:rPr>
        <w:t xml:space="preserve">Transparency and </w:t>
      </w:r>
      <w:r w:rsidR="00E50083">
        <w:rPr>
          <w:rFonts w:ascii="Arial" w:hAnsi="Arial" w:cs="Arial"/>
          <w:b/>
          <w:bCs/>
          <w:color w:val="auto"/>
        </w:rPr>
        <w:t>o</w:t>
      </w:r>
      <w:r w:rsidRPr="00E50083">
        <w:rPr>
          <w:rFonts w:ascii="Arial" w:hAnsi="Arial" w:cs="Arial"/>
          <w:b/>
          <w:bCs/>
          <w:color w:val="auto"/>
        </w:rPr>
        <w:t>penness</w:t>
      </w:r>
    </w:p>
    <w:p w14:paraId="32BFCCE0" w14:textId="77777777" w:rsidR="0022083A" w:rsidRPr="00A1169D" w:rsidRDefault="00000000" w:rsidP="00A1169D">
      <w:pPr>
        <w:pStyle w:val="FirstParagraph"/>
        <w:spacing w:after="0" w:line="480" w:lineRule="auto"/>
        <w:ind w:firstLine="720"/>
        <w:rPr>
          <w:rFonts w:ascii="Arial" w:hAnsi="Arial" w:cs="Arial"/>
        </w:rPr>
      </w:pPr>
      <w:r w:rsidRPr="00A1169D">
        <w:rPr>
          <w:rFonts w:ascii="Arial" w:hAnsi="Arial" w:cs="Arial"/>
        </w:rPr>
        <w:t>We adhere to research transparency principles that are crucial for robust and replicable science. First, we reported how we determined the sample size, all data exclusions, all manipulations, and all study measures. We provide a transparency checklist [34] in the supplement. Second, our features, labels, questionnaires, code, and other study materials are publicly available on our Open Science Framework (OSF) page (</w:t>
      </w:r>
      <w:hyperlink r:id="rId8">
        <w:r w:rsidRPr="00A1169D">
          <w:rPr>
            <w:rStyle w:val="Hyperlink"/>
            <w:rFonts w:ascii="Arial" w:hAnsi="Arial" w:cs="Arial"/>
          </w:rPr>
          <w:t>https://osf.io/wgpz9/</w:t>
        </w:r>
      </w:hyperlink>
      <w:r w:rsidRPr="00A1169D">
        <w:rPr>
          <w:rFonts w:ascii="Arial" w:hAnsi="Arial" w:cs="Arial"/>
        </w:rPr>
        <w:t>).</w:t>
      </w:r>
    </w:p>
    <w:p w14:paraId="032388A4" w14:textId="338B0EDD" w:rsidR="0022083A" w:rsidRPr="00E50083" w:rsidRDefault="00000000" w:rsidP="00A1169D">
      <w:pPr>
        <w:pStyle w:val="Heading2"/>
        <w:spacing w:after="0" w:line="480" w:lineRule="auto"/>
        <w:rPr>
          <w:rFonts w:ascii="Arial" w:hAnsi="Arial" w:cs="Arial"/>
          <w:b/>
          <w:bCs/>
          <w:color w:val="auto"/>
        </w:rPr>
      </w:pPr>
      <w:bookmarkStart w:id="3" w:name="participants-and-procedure"/>
      <w:bookmarkEnd w:id="2"/>
      <w:r w:rsidRPr="00E50083">
        <w:rPr>
          <w:rFonts w:ascii="Arial" w:hAnsi="Arial" w:cs="Arial"/>
          <w:b/>
          <w:bCs/>
          <w:color w:val="auto"/>
        </w:rPr>
        <w:t xml:space="preserve">Participants and </w:t>
      </w:r>
      <w:r w:rsidR="00E50083">
        <w:rPr>
          <w:rFonts w:ascii="Arial" w:hAnsi="Arial" w:cs="Arial"/>
          <w:b/>
          <w:bCs/>
          <w:color w:val="auto"/>
        </w:rPr>
        <w:t>p</w:t>
      </w:r>
      <w:r w:rsidRPr="00E50083">
        <w:rPr>
          <w:rFonts w:ascii="Arial" w:hAnsi="Arial" w:cs="Arial"/>
          <w:b/>
          <w:bCs/>
          <w:color w:val="auto"/>
        </w:rPr>
        <w:t>rocedure</w:t>
      </w:r>
    </w:p>
    <w:p w14:paraId="053DB833" w14:textId="77777777" w:rsidR="0022083A" w:rsidRPr="00A1169D" w:rsidRDefault="00000000" w:rsidP="00A1169D">
      <w:pPr>
        <w:pStyle w:val="FirstParagraph"/>
        <w:spacing w:after="0" w:line="480" w:lineRule="auto"/>
        <w:ind w:firstLine="720"/>
        <w:rPr>
          <w:rFonts w:ascii="Arial" w:hAnsi="Arial" w:cs="Arial"/>
        </w:rPr>
      </w:pPr>
      <w:r w:rsidRPr="00A1169D">
        <w:rPr>
          <w:rFonts w:ascii="Arial" w:hAnsi="Arial" w:cs="Arial"/>
        </w:rPr>
        <w:t xml:space="preserve">We recruited 192 adults in early recovery from AUD in Madison, Wisconsin, USA through print and digital advertisements and partnerships with treatment centers from </w:t>
      </w:r>
      <w:r w:rsidRPr="00A1169D">
        <w:rPr>
          <w:rFonts w:ascii="Arial" w:hAnsi="Arial" w:cs="Arial"/>
        </w:rPr>
        <w:lastRenderedPageBreak/>
        <w:t xml:space="preserve">February 15, </w:t>
      </w:r>
      <w:proofErr w:type="gramStart"/>
      <w:r w:rsidRPr="00A1169D">
        <w:rPr>
          <w:rFonts w:ascii="Arial" w:hAnsi="Arial" w:cs="Arial"/>
        </w:rPr>
        <w:t>2017</w:t>
      </w:r>
      <w:proofErr w:type="gramEnd"/>
      <w:r w:rsidRPr="00A1169D">
        <w:rPr>
          <w:rFonts w:ascii="Arial" w:hAnsi="Arial" w:cs="Arial"/>
        </w:rPr>
        <w:t xml:space="preserve"> through September 19, 2019. This sample size was determined based on traditional power analysis methods for logistic regression [35] because comparable approaches for machine learning models have not yet been validated. Eligibility criteria required that participants were age 18 or older, able to read and write in English, had moderate to severe AUD (≥4 self-reported DSM-5 symptoms), had a goal of abstinence from alcohol at the time of the screening visit, had been abstinent for 1–8 weeks, were willing to use a single smartphone, and were not exhibiting severe psychosis or paranoia (defined as scores &gt;2.2 or 2.8, respectively, on the psychosis or paranoia scales of the Symptom Checklist–90 [36].)</w:t>
      </w:r>
    </w:p>
    <w:p w14:paraId="2BD02DFC"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Participants completed up to 5 study visits over approximately 3 months: a screening visit, intake visit, and 3 monthly follow-up visits. At screening we determined eligibility and collected demographic information (age, sex at birth, race, ethnicity, education, marital status, and income) and clinical characteristics (DSM-5 AUD symptom count, personality [37], and psychiatric symptoms [36,38]). At the intake visit, approximately two weeks after screening, we collected additional self-report data on abstinence self-efficacy [39], craving [40], and recent recovery efforts and goals.</w:t>
      </w:r>
    </w:p>
    <w:p w14:paraId="6C80E285"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 xml:space="preserve">At each monthly follow-up, we downloaded backups of participants’ cellular communication metadata directly from their smartphones. Metadata included the phone number of the other party, the date and time of the communication, the origin of call or message (i.e., incoming or outgoing), whether the call was answered (voice calls only), and the duration of the call (voice calls only). During each follow-up visit, study staff identified important contacts. Contacts that participants communicated with at least twice by call or text in the past month were considered important. For each important </w:t>
      </w:r>
      <w:r w:rsidRPr="00A1169D">
        <w:rPr>
          <w:rFonts w:ascii="Arial" w:hAnsi="Arial" w:cs="Arial"/>
        </w:rPr>
        <w:lastRenderedPageBreak/>
        <w:t>contact, participants answered seven contextual questions about their type of relationship, whether they ever drank alcohol with this person, the drinking status of the contact, expectations about whether the contact would drink in their presence, recovery status of contact, level of supportiveness of contact, and affective experiences with the contact.</w:t>
      </w:r>
    </w:p>
    <w:p w14:paraId="277EEBEF" w14:textId="77777777" w:rsidR="0022083A" w:rsidRPr="00A1169D" w:rsidRDefault="00000000" w:rsidP="00A1169D">
      <w:pPr>
        <w:pStyle w:val="BodyText"/>
        <w:spacing w:after="0" w:line="480" w:lineRule="auto"/>
        <w:ind w:firstLine="720"/>
        <w:rPr>
          <w:rFonts w:ascii="Arial" w:hAnsi="Arial" w:cs="Arial"/>
        </w:rPr>
      </w:pPr>
      <w:r w:rsidRPr="00A1169D">
        <w:rPr>
          <w:rFonts w:ascii="Arial" w:hAnsi="Arial" w:cs="Arial"/>
        </w:rPr>
        <w:t>While enrolled, participants completed four brief daily ecological momentary assessments (7-10 questions). The first item assessed alcohol use (date and time of any unreported drinking episodes). The remaining EMA questions were used as features in other studies [10,11], but were outside the scope of this cellular communication sensing study. Additional sensing data streams and self-report measures were collected for the parent grant. We compensated participants up to $115 per month for completing study tasks (i.e., EMAs, monthly follow-up visits and sharing sensing data) and $66 per month to offset the cost of their cellphone plan. The full study protocol is available on our OSF page (</w:t>
      </w:r>
      <w:hyperlink r:id="rId9">
        <w:r w:rsidRPr="00A1169D">
          <w:rPr>
            <w:rStyle w:val="Hyperlink"/>
            <w:rFonts w:ascii="Arial" w:hAnsi="Arial" w:cs="Arial"/>
          </w:rPr>
          <w:t>https://osf.io/wgpz9/</w:t>
        </w:r>
      </w:hyperlink>
      <w:r w:rsidRPr="00A1169D">
        <w:rPr>
          <w:rFonts w:ascii="Arial" w:hAnsi="Arial" w:cs="Arial"/>
        </w:rPr>
        <w:t>).</w:t>
      </w:r>
    </w:p>
    <w:p w14:paraId="4B2E095D" w14:textId="77777777" w:rsidR="0022083A" w:rsidRPr="00E50083" w:rsidRDefault="00000000" w:rsidP="00A1169D">
      <w:pPr>
        <w:pStyle w:val="Heading2"/>
        <w:spacing w:after="0" w:line="480" w:lineRule="auto"/>
        <w:rPr>
          <w:rFonts w:ascii="Arial" w:hAnsi="Arial" w:cs="Arial"/>
          <w:b/>
          <w:bCs/>
          <w:color w:val="auto"/>
        </w:rPr>
      </w:pPr>
      <w:bookmarkStart w:id="4" w:name="ethics"/>
      <w:bookmarkEnd w:id="3"/>
      <w:r w:rsidRPr="00E50083">
        <w:rPr>
          <w:rFonts w:ascii="Arial" w:hAnsi="Arial" w:cs="Arial"/>
          <w:b/>
          <w:bCs/>
          <w:color w:val="auto"/>
        </w:rPr>
        <w:t>Ethics</w:t>
      </w:r>
    </w:p>
    <w:p w14:paraId="402A10F3" w14:textId="77777777" w:rsidR="0022083A" w:rsidRPr="00A1169D" w:rsidRDefault="00000000" w:rsidP="00A1169D">
      <w:pPr>
        <w:pStyle w:val="FirstParagraph"/>
        <w:spacing w:after="0" w:line="480" w:lineRule="auto"/>
        <w:ind w:firstLine="720"/>
        <w:rPr>
          <w:rFonts w:ascii="Arial" w:hAnsi="Arial" w:cs="Arial"/>
        </w:rPr>
      </w:pPr>
      <w:r w:rsidRPr="00A1169D">
        <w:rPr>
          <w:rFonts w:ascii="Arial" w:hAnsi="Arial" w:cs="Arial"/>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p>
    <w:p w14:paraId="28D8FDCA" w14:textId="3D1E395E" w:rsidR="0022083A" w:rsidRPr="00E50083" w:rsidRDefault="00000000" w:rsidP="00A1169D">
      <w:pPr>
        <w:pStyle w:val="Heading2"/>
        <w:spacing w:after="0" w:line="480" w:lineRule="auto"/>
        <w:rPr>
          <w:rFonts w:ascii="Arial" w:hAnsi="Arial" w:cs="Arial"/>
          <w:b/>
          <w:bCs/>
          <w:color w:val="auto"/>
        </w:rPr>
      </w:pPr>
      <w:bookmarkStart w:id="5" w:name="data-analysis-plan"/>
      <w:bookmarkEnd w:id="4"/>
      <w:r w:rsidRPr="00E50083">
        <w:rPr>
          <w:rFonts w:ascii="Arial" w:hAnsi="Arial" w:cs="Arial"/>
          <w:b/>
          <w:bCs/>
          <w:color w:val="auto"/>
        </w:rPr>
        <w:lastRenderedPageBreak/>
        <w:t xml:space="preserve">Data </w:t>
      </w:r>
      <w:r w:rsidR="00E50083">
        <w:rPr>
          <w:rFonts w:ascii="Arial" w:hAnsi="Arial" w:cs="Arial"/>
          <w:b/>
          <w:bCs/>
          <w:color w:val="auto"/>
        </w:rPr>
        <w:t>a</w:t>
      </w:r>
      <w:r w:rsidRPr="00E50083">
        <w:rPr>
          <w:rFonts w:ascii="Arial" w:hAnsi="Arial" w:cs="Arial"/>
          <w:b/>
          <w:bCs/>
          <w:color w:val="auto"/>
        </w:rPr>
        <w:t xml:space="preserve">nalysis </w:t>
      </w:r>
      <w:r w:rsidR="00E50083">
        <w:rPr>
          <w:rFonts w:ascii="Arial" w:hAnsi="Arial" w:cs="Arial"/>
          <w:b/>
          <w:bCs/>
          <w:color w:val="auto"/>
        </w:rPr>
        <w:t>p</w:t>
      </w:r>
      <w:r w:rsidRPr="00E50083">
        <w:rPr>
          <w:rFonts w:ascii="Arial" w:hAnsi="Arial" w:cs="Arial"/>
          <w:b/>
          <w:bCs/>
          <w:color w:val="auto"/>
        </w:rPr>
        <w:t>lan</w:t>
      </w:r>
    </w:p>
    <w:p w14:paraId="278CFB1C" w14:textId="77777777" w:rsidR="0022083A" w:rsidRPr="00E50083" w:rsidRDefault="00000000" w:rsidP="00A1169D">
      <w:pPr>
        <w:pStyle w:val="Heading3"/>
        <w:spacing w:after="0" w:line="480" w:lineRule="auto"/>
        <w:rPr>
          <w:rFonts w:ascii="Arial" w:hAnsi="Arial" w:cs="Arial"/>
          <w:b/>
          <w:bCs/>
          <w:color w:val="auto"/>
        </w:rPr>
      </w:pPr>
      <w:bookmarkStart w:id="6" w:name="labels"/>
      <w:r w:rsidRPr="00E50083">
        <w:rPr>
          <w:rFonts w:ascii="Arial" w:hAnsi="Arial" w:cs="Arial"/>
          <w:b/>
          <w:bCs/>
          <w:color w:val="auto"/>
        </w:rPr>
        <w:t>Labels</w:t>
      </w:r>
    </w:p>
    <w:p w14:paraId="668A3B02" w14:textId="77777777" w:rsidR="0022083A" w:rsidRPr="00A1169D" w:rsidRDefault="00000000" w:rsidP="00A1169D">
      <w:pPr>
        <w:pStyle w:val="FirstParagraph"/>
        <w:spacing w:after="0" w:line="480" w:lineRule="auto"/>
        <w:ind w:firstLine="720"/>
        <w:rPr>
          <w:rFonts w:ascii="Arial" w:hAnsi="Arial" w:cs="Arial"/>
        </w:rPr>
      </w:pPr>
      <w:r w:rsidRPr="00A1169D">
        <w:rPr>
          <w:rFonts w:ascii="Arial" w:hAnsi="Arial" w:cs="Arial"/>
        </w:rPr>
        <w:t xml:space="preserve">Our models predicted the probability of an alcohol lapse within a 24-hour window. Predictions were generated daily at 4 a.m., beginning on participants’ second study day and continuing for up to 3 months. Participants reported the date and hour of the start and end time of any alcohol use on the first item of the EMA. Participants demonstrated good adherence to our 4X daily EMA protocol (mean adherence = 78%) and provided at least one EMA on 95% of study days. Prediction windows were labeled as </w:t>
      </w:r>
      <w:proofErr w:type="gramStart"/>
      <w:r w:rsidRPr="00A1169D">
        <w:rPr>
          <w:rFonts w:ascii="Arial" w:hAnsi="Arial" w:cs="Arial"/>
        </w:rPr>
        <w:t>lapse</w:t>
      </w:r>
      <w:proofErr w:type="gramEnd"/>
      <w:r w:rsidRPr="00A1169D">
        <w:rPr>
          <w:rFonts w:ascii="Arial" w:hAnsi="Arial" w:cs="Arial"/>
        </w:rPr>
        <w:t xml:space="preserve"> if any alcohol use was reported in the 24-hour window. In total, there were 11,507 labeled prediction windows across all participants. Positive lapse labels were underrepresented (7.5%; 861/11,507).</w:t>
      </w:r>
    </w:p>
    <w:p w14:paraId="6006B3C3" w14:textId="29B65018" w:rsidR="0022083A" w:rsidRPr="00E50083" w:rsidRDefault="00000000" w:rsidP="00A1169D">
      <w:pPr>
        <w:pStyle w:val="Heading3"/>
        <w:spacing w:after="0" w:line="480" w:lineRule="auto"/>
        <w:rPr>
          <w:rFonts w:ascii="Arial" w:hAnsi="Arial" w:cs="Arial"/>
          <w:b/>
          <w:bCs/>
          <w:color w:val="auto"/>
        </w:rPr>
      </w:pPr>
      <w:bookmarkStart w:id="7" w:name="feature-engineering"/>
      <w:bookmarkEnd w:id="6"/>
      <w:r w:rsidRPr="00E50083">
        <w:rPr>
          <w:rFonts w:ascii="Arial" w:hAnsi="Arial" w:cs="Arial"/>
          <w:b/>
          <w:bCs/>
          <w:color w:val="auto"/>
        </w:rPr>
        <w:t xml:space="preserve">Feature </w:t>
      </w:r>
      <w:r w:rsidR="00E50083">
        <w:rPr>
          <w:rFonts w:ascii="Arial" w:hAnsi="Arial" w:cs="Arial"/>
          <w:b/>
          <w:bCs/>
          <w:color w:val="auto"/>
        </w:rPr>
        <w:t>e</w:t>
      </w:r>
      <w:r w:rsidRPr="00E50083">
        <w:rPr>
          <w:rFonts w:ascii="Arial" w:hAnsi="Arial" w:cs="Arial"/>
          <w:b/>
          <w:bCs/>
          <w:color w:val="auto"/>
        </w:rPr>
        <w:t>ngineering</w:t>
      </w:r>
    </w:p>
    <w:p w14:paraId="7C2B193A" w14:textId="77777777" w:rsidR="0022083A" w:rsidRPr="00A1169D" w:rsidRDefault="00000000" w:rsidP="00A1169D">
      <w:pPr>
        <w:pStyle w:val="FirstParagraph"/>
        <w:spacing w:after="0" w:line="480" w:lineRule="auto"/>
        <w:ind w:firstLine="360"/>
        <w:rPr>
          <w:rFonts w:ascii="Arial" w:hAnsi="Arial" w:cs="Arial"/>
        </w:rPr>
      </w:pPr>
      <w:r w:rsidRPr="00A1169D">
        <w:rPr>
          <w:rFonts w:ascii="Arial" w:hAnsi="Arial" w:cs="Arial"/>
        </w:rPr>
        <w:t>Features were calculated using only data collected before the start of each prediction window to ensure our models were making true future predictions. We calculated a total of 181 features from four feature sets:</w:t>
      </w:r>
    </w:p>
    <w:p w14:paraId="1C73BAA9" w14:textId="2BF149FD" w:rsidR="0022083A" w:rsidRPr="00A1169D" w:rsidRDefault="00000000" w:rsidP="00A1169D">
      <w:pPr>
        <w:numPr>
          <w:ilvl w:val="0"/>
          <w:numId w:val="2"/>
        </w:numPr>
        <w:spacing w:after="0" w:line="480" w:lineRule="auto"/>
        <w:rPr>
          <w:rFonts w:ascii="Arial" w:hAnsi="Arial" w:cs="Arial"/>
        </w:rPr>
      </w:pPr>
      <w:r w:rsidRPr="00E50083">
        <w:rPr>
          <w:rFonts w:ascii="Arial" w:hAnsi="Arial" w:cs="Arial"/>
        </w:rPr>
        <w:t xml:space="preserve">Cellular </w:t>
      </w:r>
      <w:r w:rsidR="00E50083">
        <w:rPr>
          <w:rFonts w:ascii="Arial" w:hAnsi="Arial" w:cs="Arial"/>
        </w:rPr>
        <w:t>c</w:t>
      </w:r>
      <w:r w:rsidRPr="00E50083">
        <w:rPr>
          <w:rFonts w:ascii="Arial" w:hAnsi="Arial" w:cs="Arial"/>
        </w:rPr>
        <w:t xml:space="preserve">ommunication </w:t>
      </w:r>
      <w:r w:rsidR="00E50083">
        <w:rPr>
          <w:rFonts w:ascii="Arial" w:hAnsi="Arial" w:cs="Arial"/>
        </w:rPr>
        <w:t>d</w:t>
      </w:r>
      <w:r w:rsidRPr="00E50083">
        <w:rPr>
          <w:rFonts w:ascii="Arial" w:hAnsi="Arial" w:cs="Arial"/>
        </w:rPr>
        <w:t>ata.</w:t>
      </w:r>
      <w:r w:rsidRPr="00A1169D">
        <w:rPr>
          <w:rFonts w:ascii="Arial" w:hAnsi="Arial" w:cs="Arial"/>
        </w:rPr>
        <w:t xml:space="preserve"> We filtered the raw communication data to include only </w:t>
      </w:r>
      <w:proofErr w:type="gramStart"/>
      <w:r w:rsidRPr="00A1169D">
        <w:rPr>
          <w:rFonts w:ascii="Arial" w:hAnsi="Arial" w:cs="Arial"/>
        </w:rPr>
        <w:t>communications</w:t>
      </w:r>
      <w:proofErr w:type="gramEnd"/>
      <w:r w:rsidRPr="00A1169D">
        <w:rPr>
          <w:rFonts w:ascii="Arial" w:hAnsi="Arial" w:cs="Arial"/>
        </w:rPr>
        <w:t xml:space="preserve"> with known context (i.e., people with whom they communicated with at least twice in a month and whom they provided self-report context about). Cellular communication features were engineered from all available data up to the start of each window. We used two feature scoring epochs (24 hours and 1 week before the start of the prediction window) to create a total of 142 features.</w:t>
      </w:r>
    </w:p>
    <w:p w14:paraId="1ECCB126" w14:textId="77777777" w:rsidR="0022083A" w:rsidRPr="00A1169D" w:rsidRDefault="00000000" w:rsidP="00A1169D">
      <w:pPr>
        <w:numPr>
          <w:ilvl w:val="0"/>
          <w:numId w:val="1"/>
        </w:numPr>
        <w:spacing w:after="0" w:line="480" w:lineRule="auto"/>
        <w:rPr>
          <w:rFonts w:ascii="Arial" w:hAnsi="Arial" w:cs="Arial"/>
        </w:rPr>
      </w:pPr>
      <w:r w:rsidRPr="00A1169D">
        <w:rPr>
          <w:rFonts w:ascii="Arial" w:hAnsi="Arial" w:cs="Arial"/>
        </w:rPr>
        <w:lastRenderedPageBreak/>
        <w:t>Within each feature scoring epoch, we calculated two types of features: raw and difference features. Raw features represent the feature value calculated within a given feature scoring epoch. For example, the raw rate of incoming text messages in a 24-hour feature scoring epoch was calculated as the total number of incoming text messages in the 24 hours immediately preceding the start of the prediction window, divided by 24. Difference features capture participant-level changes from baseline. In other words, how does this feature value differ from what is typical for this person? Difference features were scored by subtracting the participant’s mean value (using all available data prior to the prediction window) from the associated raw feature value. For example, the difference feature for incoming text messages was calculated as the raw incoming text message rate minus the participant’s average incoming text message rate across all time on study.</w:t>
      </w:r>
    </w:p>
    <w:p w14:paraId="2DB4CAC9" w14:textId="77777777" w:rsidR="0022083A" w:rsidRPr="00A1169D" w:rsidRDefault="00000000" w:rsidP="00A1169D">
      <w:pPr>
        <w:numPr>
          <w:ilvl w:val="0"/>
          <w:numId w:val="2"/>
        </w:numPr>
        <w:spacing w:after="0" w:line="480" w:lineRule="auto"/>
        <w:rPr>
          <w:rFonts w:ascii="Arial" w:hAnsi="Arial" w:cs="Arial"/>
        </w:rPr>
      </w:pPr>
      <w:r w:rsidRPr="00E50083">
        <w:rPr>
          <w:rFonts w:ascii="Arial" w:hAnsi="Arial" w:cs="Arial"/>
        </w:rPr>
        <w:t>Demographics.</w:t>
      </w:r>
      <w:r w:rsidRPr="00A1169D">
        <w:rPr>
          <w:rFonts w:ascii="Arial" w:hAnsi="Arial" w:cs="Arial"/>
        </w:rPr>
        <w:t xml:space="preserve"> We created 2 numeric features for age and income, and 10 one-hot coded features for sex at birth (male, female), race and ethnicity (non-Hispanic White, Hispanic and/or not White), education (high school or less, some college, college degree), and marital status (married, not married, other).</w:t>
      </w:r>
    </w:p>
    <w:p w14:paraId="0BD43B8B" w14:textId="00DD7FD9" w:rsidR="0022083A" w:rsidRPr="00A1169D" w:rsidRDefault="00000000" w:rsidP="00A1169D">
      <w:pPr>
        <w:numPr>
          <w:ilvl w:val="0"/>
          <w:numId w:val="2"/>
        </w:numPr>
        <w:spacing w:after="0" w:line="480" w:lineRule="auto"/>
        <w:rPr>
          <w:rFonts w:ascii="Arial" w:hAnsi="Arial" w:cs="Arial"/>
        </w:rPr>
      </w:pPr>
      <w:r w:rsidRPr="00E50083">
        <w:rPr>
          <w:rFonts w:ascii="Arial" w:hAnsi="Arial" w:cs="Arial"/>
        </w:rPr>
        <w:t xml:space="preserve">Alcohol </w:t>
      </w:r>
      <w:proofErr w:type="gramStart"/>
      <w:r w:rsidR="00E50083">
        <w:rPr>
          <w:rFonts w:ascii="Arial" w:hAnsi="Arial" w:cs="Arial"/>
        </w:rPr>
        <w:t>u</w:t>
      </w:r>
      <w:r w:rsidRPr="00E50083">
        <w:rPr>
          <w:rFonts w:ascii="Arial" w:hAnsi="Arial" w:cs="Arial"/>
        </w:rPr>
        <w:t>se</w:t>
      </w:r>
      <w:proofErr w:type="gramEnd"/>
      <w:r w:rsidRPr="00E50083">
        <w:rPr>
          <w:rFonts w:ascii="Arial" w:hAnsi="Arial" w:cs="Arial"/>
        </w:rPr>
        <w:t xml:space="preserve"> </w:t>
      </w:r>
      <w:r w:rsidR="00E50083">
        <w:rPr>
          <w:rFonts w:ascii="Arial" w:hAnsi="Arial" w:cs="Arial"/>
        </w:rPr>
        <w:t>c</w:t>
      </w:r>
      <w:r w:rsidRPr="00E50083">
        <w:rPr>
          <w:rFonts w:ascii="Arial" w:hAnsi="Arial" w:cs="Arial"/>
        </w:rPr>
        <w:t>haracteristics.</w:t>
      </w:r>
      <w:r w:rsidRPr="00A1169D">
        <w:rPr>
          <w:rFonts w:ascii="Arial" w:hAnsi="Arial" w:cs="Arial"/>
        </w:rPr>
        <w:t xml:space="preserve"> We created 21 features from baseline measures of alcohol use characteristics, including numeric features of DSM-5 AUD symptom count, craving, four abstinence self-efficacy subscales (negative affect, social, physical, and craving), number of individual alcohol counseling sessions, group alcohol counseling sessions, self-help meetings, and other mental health counseling sessions in the past 30 days, number of days in contact with </w:t>
      </w:r>
      <w:r w:rsidRPr="00A1169D">
        <w:rPr>
          <w:rFonts w:ascii="Arial" w:hAnsi="Arial" w:cs="Arial"/>
        </w:rPr>
        <w:lastRenderedPageBreak/>
        <w:t>supportive and unsupportive people in the past 30 days, and satisfaction with and confidence in their recovery over the past 30 days. We also created one-hot coded features for whether they have taken prescription medication for alcohol use disorder or mental health in the past 30 days and whether they had a goal of abstinence.</w:t>
      </w:r>
    </w:p>
    <w:p w14:paraId="67FCF1A6" w14:textId="149D4BB5" w:rsidR="0022083A" w:rsidRPr="00A1169D" w:rsidRDefault="00000000" w:rsidP="00A1169D">
      <w:pPr>
        <w:numPr>
          <w:ilvl w:val="0"/>
          <w:numId w:val="2"/>
        </w:numPr>
        <w:spacing w:after="0" w:line="480" w:lineRule="auto"/>
        <w:rPr>
          <w:rFonts w:ascii="Arial" w:hAnsi="Arial" w:cs="Arial"/>
        </w:rPr>
      </w:pPr>
      <w:r w:rsidRPr="00E50083">
        <w:rPr>
          <w:rFonts w:ascii="Arial" w:hAnsi="Arial" w:cs="Arial"/>
        </w:rPr>
        <w:t xml:space="preserve">Psychiatric and </w:t>
      </w:r>
      <w:r w:rsidR="00E50083">
        <w:rPr>
          <w:rFonts w:ascii="Arial" w:hAnsi="Arial" w:cs="Arial"/>
        </w:rPr>
        <w:t>p</w:t>
      </w:r>
      <w:r w:rsidRPr="00E50083">
        <w:rPr>
          <w:rFonts w:ascii="Arial" w:hAnsi="Arial" w:cs="Arial"/>
        </w:rPr>
        <w:t xml:space="preserve">ersonality </w:t>
      </w:r>
      <w:r w:rsidR="00E50083">
        <w:rPr>
          <w:rFonts w:ascii="Arial" w:hAnsi="Arial" w:cs="Arial"/>
        </w:rPr>
        <w:t>c</w:t>
      </w:r>
      <w:r w:rsidRPr="00E50083">
        <w:rPr>
          <w:rFonts w:ascii="Arial" w:hAnsi="Arial" w:cs="Arial"/>
        </w:rPr>
        <w:t>haracteristics</w:t>
      </w:r>
      <w:r w:rsidR="00E50083">
        <w:rPr>
          <w:rFonts w:ascii="Arial" w:hAnsi="Arial" w:cs="Arial"/>
        </w:rPr>
        <w:t>.</w:t>
      </w:r>
      <w:r w:rsidRPr="00A1169D">
        <w:rPr>
          <w:rFonts w:ascii="Arial" w:hAnsi="Arial" w:cs="Arial"/>
        </w:rPr>
        <w:t xml:space="preserve"> We created 6 numeric features from baseline measures of broad psychiatric and personality traits, including higher order personality dimensions of positive emotionality, negative emotionality, and constraint and psychiatric comorbidities of depression, anxiety, and stress.</w:t>
      </w:r>
    </w:p>
    <w:p w14:paraId="6DCF694F" w14:textId="4302CE86" w:rsidR="0022083A" w:rsidRDefault="00000000" w:rsidP="00A1169D">
      <w:pPr>
        <w:pStyle w:val="FirstParagraph"/>
        <w:spacing w:after="0" w:line="480" w:lineRule="auto"/>
        <w:ind w:firstLine="360"/>
        <w:rPr>
          <w:rFonts w:ascii="Arial" w:hAnsi="Arial" w:cs="Arial"/>
        </w:rPr>
      </w:pPr>
      <w:r w:rsidRPr="00E50083">
        <w:rPr>
          <w:rFonts w:ascii="Arial" w:hAnsi="Arial" w:cs="Arial"/>
        </w:rPr>
        <w:t>Table 1</w:t>
      </w:r>
      <w:r w:rsidRPr="00A1169D">
        <w:rPr>
          <w:rFonts w:ascii="Arial" w:hAnsi="Arial" w:cs="Arial"/>
        </w:rPr>
        <w:t xml:space="preserve"> details the raw predictors, the feature set each predictor belongs to, feature engineering procedures used, scoring epochs (for cellular communication features only), and the total number of features derived from the raw predictor. We had no missing data across baseline measures of demographics, alcohol use characteristics, and psychiatric and personality characteristics. If no cellular communication data were observed during a feature scoring epoch that feature was scored 0, thus there were also no missing data among cellular communication features. Other feature engineering steps performed during cross-validation included standardizing all features and removing zero and near-zero variance features as determined from held-in data (code for our full data pre-processing pipeline is available on our OSF page [(</w:t>
      </w:r>
      <w:hyperlink r:id="rId10">
        <w:r w:rsidRPr="00A1169D">
          <w:rPr>
            <w:rStyle w:val="Hyperlink"/>
            <w:rFonts w:ascii="Arial" w:hAnsi="Arial" w:cs="Arial"/>
          </w:rPr>
          <w:t>https://osf.io/wgpz9/</w:t>
        </w:r>
      </w:hyperlink>
      <w:r w:rsidRPr="00A1169D">
        <w:rPr>
          <w:rFonts w:ascii="Arial" w:hAnsi="Arial" w:cs="Arial"/>
        </w:rPr>
        <w:t>]).</w:t>
      </w:r>
    </w:p>
    <w:p w14:paraId="4092C5C7" w14:textId="22F73334" w:rsidR="00745A4E" w:rsidRPr="00745A4E" w:rsidRDefault="00745A4E" w:rsidP="00745A4E">
      <w:pPr>
        <w:pStyle w:val="BodyText"/>
        <w:rPr>
          <w:b/>
          <w:bCs/>
        </w:rPr>
      </w:pPr>
      <w:r w:rsidRPr="00745A4E">
        <w:rPr>
          <w:rFonts w:ascii="Arial" w:hAnsi="Arial" w:cs="Arial"/>
          <w:b/>
          <w:bCs/>
        </w:rPr>
        <w:t>Table 1</w:t>
      </w:r>
      <w:r>
        <w:rPr>
          <w:rFonts w:ascii="Arial" w:hAnsi="Arial" w:cs="Arial"/>
          <w:b/>
          <w:bCs/>
        </w:rPr>
        <w:t>.</w:t>
      </w:r>
      <w:r w:rsidRPr="00745A4E">
        <w:rPr>
          <w:rFonts w:ascii="Arial" w:hAnsi="Arial" w:cs="Arial"/>
          <w:b/>
          <w:bCs/>
        </w:rPr>
        <w:t xml:space="preserve"> Raw Predictors, Response Options, Feature Engineering Methods, Feature Scoring Epochs and Total Number of Features for each feature set.</w:t>
      </w:r>
    </w:p>
    <w:tbl>
      <w:tblPr>
        <w:tblStyle w:val="Table"/>
        <w:tblW w:w="5000" w:type="pct"/>
        <w:tblLayout w:type="fixed"/>
        <w:tblLook w:val="0000" w:firstRow="0" w:lastRow="0" w:firstColumn="0" w:lastColumn="0" w:noHBand="0" w:noVBand="0"/>
      </w:tblPr>
      <w:tblGrid>
        <w:gridCol w:w="9576"/>
      </w:tblGrid>
      <w:tr w:rsidR="0022083A" w:rsidRPr="00A1169D" w14:paraId="6653A4F1" w14:textId="77777777">
        <w:tc>
          <w:tcPr>
            <w:tcW w:w="7920" w:type="dxa"/>
          </w:tcPr>
          <w:tbl>
            <w:tblPr>
              <w:tblStyle w:val="Table"/>
              <w:tblW w:w="9450" w:type="dxa"/>
              <w:tblLook w:val="0060" w:firstRow="1" w:lastRow="1" w:firstColumn="0" w:lastColumn="0" w:noHBand="0" w:noVBand="0"/>
            </w:tblPr>
            <w:tblGrid>
              <w:gridCol w:w="1890"/>
              <w:gridCol w:w="1890"/>
              <w:gridCol w:w="1350"/>
              <w:gridCol w:w="1890"/>
              <w:gridCol w:w="1260"/>
              <w:gridCol w:w="1170"/>
            </w:tblGrid>
            <w:tr w:rsidR="0022083A" w:rsidRPr="00A1169D" w14:paraId="171DF944" w14:textId="77777777" w:rsidTr="00A1169D">
              <w:trPr>
                <w:cnfStyle w:val="100000000000" w:firstRow="1" w:lastRow="0" w:firstColumn="0" w:lastColumn="0" w:oddVBand="0" w:evenVBand="0" w:oddHBand="0" w:evenHBand="0" w:firstRowFirstColumn="0" w:firstRowLastColumn="0" w:lastRowFirstColumn="0" w:lastRowLastColumn="0"/>
                <w:tblHeader/>
              </w:trPr>
              <w:tc>
                <w:tcPr>
                  <w:tcW w:w="1890" w:type="dxa"/>
                  <w:tcBorders>
                    <w:top w:val="single" w:sz="12" w:space="0" w:color="auto"/>
                    <w:bottom w:val="single" w:sz="2" w:space="0" w:color="auto"/>
                  </w:tcBorders>
                </w:tcPr>
                <w:p w14:paraId="4907ED24" w14:textId="77777777" w:rsidR="0022083A" w:rsidRPr="00A1169D" w:rsidRDefault="00000000">
                  <w:pPr>
                    <w:pStyle w:val="Compact"/>
                    <w:jc w:val="center"/>
                    <w:rPr>
                      <w:rFonts w:ascii="Arial" w:hAnsi="Arial" w:cs="Arial"/>
                    </w:rPr>
                  </w:pPr>
                  <w:bookmarkStart w:id="8" w:name="tbl-1"/>
                  <w:r w:rsidRPr="00A1169D">
                    <w:rPr>
                      <w:rFonts w:ascii="Arial" w:hAnsi="Arial" w:cs="Arial"/>
                    </w:rPr>
                    <w:lastRenderedPageBreak/>
                    <w:t>Raw Predictor</w:t>
                  </w:r>
                </w:p>
              </w:tc>
              <w:tc>
                <w:tcPr>
                  <w:tcW w:w="1890" w:type="dxa"/>
                  <w:tcBorders>
                    <w:top w:val="single" w:sz="12" w:space="0" w:color="auto"/>
                    <w:bottom w:val="single" w:sz="2" w:space="0" w:color="auto"/>
                  </w:tcBorders>
                </w:tcPr>
                <w:p w14:paraId="50215837" w14:textId="77777777" w:rsidR="0022083A" w:rsidRPr="00A1169D" w:rsidRDefault="00000000">
                  <w:pPr>
                    <w:pStyle w:val="Compact"/>
                    <w:jc w:val="center"/>
                    <w:rPr>
                      <w:rFonts w:ascii="Arial" w:hAnsi="Arial" w:cs="Arial"/>
                    </w:rPr>
                  </w:pPr>
                  <w:r w:rsidRPr="00A1169D">
                    <w:rPr>
                      <w:rFonts w:ascii="Arial" w:hAnsi="Arial" w:cs="Arial"/>
                    </w:rPr>
                    <w:t>Feature Set</w:t>
                  </w:r>
                </w:p>
              </w:tc>
              <w:tc>
                <w:tcPr>
                  <w:tcW w:w="1350" w:type="dxa"/>
                  <w:tcBorders>
                    <w:top w:val="single" w:sz="12" w:space="0" w:color="auto"/>
                    <w:bottom w:val="single" w:sz="2" w:space="0" w:color="auto"/>
                  </w:tcBorders>
                </w:tcPr>
                <w:p w14:paraId="2A422387" w14:textId="77777777" w:rsidR="0022083A" w:rsidRPr="00A1169D" w:rsidRDefault="00000000">
                  <w:pPr>
                    <w:pStyle w:val="Compact"/>
                    <w:jc w:val="center"/>
                    <w:rPr>
                      <w:rFonts w:ascii="Arial" w:hAnsi="Arial" w:cs="Arial"/>
                    </w:rPr>
                  </w:pPr>
                  <w:r w:rsidRPr="00A1169D">
                    <w:rPr>
                      <w:rFonts w:ascii="Arial" w:hAnsi="Arial" w:cs="Arial"/>
                    </w:rPr>
                    <w:t>Response Options</w:t>
                  </w:r>
                </w:p>
              </w:tc>
              <w:tc>
                <w:tcPr>
                  <w:tcW w:w="1890" w:type="dxa"/>
                  <w:tcBorders>
                    <w:top w:val="single" w:sz="12" w:space="0" w:color="auto"/>
                    <w:bottom w:val="single" w:sz="2" w:space="0" w:color="auto"/>
                  </w:tcBorders>
                </w:tcPr>
                <w:p w14:paraId="4659BAF3" w14:textId="77777777" w:rsidR="0022083A" w:rsidRPr="00A1169D" w:rsidRDefault="00000000">
                  <w:pPr>
                    <w:pStyle w:val="Compact"/>
                    <w:jc w:val="center"/>
                    <w:rPr>
                      <w:rFonts w:ascii="Arial" w:hAnsi="Arial" w:cs="Arial"/>
                    </w:rPr>
                  </w:pPr>
                  <w:r w:rsidRPr="00A1169D">
                    <w:rPr>
                      <w:rFonts w:ascii="Arial" w:hAnsi="Arial" w:cs="Arial"/>
                    </w:rPr>
                    <w:t>Feature Engineering</w:t>
                  </w:r>
                </w:p>
              </w:tc>
              <w:tc>
                <w:tcPr>
                  <w:tcW w:w="1260" w:type="dxa"/>
                  <w:tcBorders>
                    <w:top w:val="single" w:sz="12" w:space="0" w:color="auto"/>
                    <w:bottom w:val="single" w:sz="2" w:space="0" w:color="auto"/>
                  </w:tcBorders>
                </w:tcPr>
                <w:p w14:paraId="7B65CBFF" w14:textId="77777777" w:rsidR="0022083A" w:rsidRPr="00A1169D" w:rsidRDefault="00000000">
                  <w:pPr>
                    <w:pStyle w:val="Compact"/>
                    <w:jc w:val="center"/>
                    <w:rPr>
                      <w:rFonts w:ascii="Arial" w:hAnsi="Arial" w:cs="Arial"/>
                    </w:rPr>
                  </w:pPr>
                  <w:r w:rsidRPr="00A1169D">
                    <w:rPr>
                      <w:rFonts w:ascii="Arial" w:hAnsi="Arial" w:cs="Arial"/>
                    </w:rPr>
                    <w:t>Feature Scoring Epochs</w:t>
                  </w:r>
                </w:p>
              </w:tc>
              <w:tc>
                <w:tcPr>
                  <w:tcW w:w="1170" w:type="dxa"/>
                  <w:tcBorders>
                    <w:top w:val="single" w:sz="12" w:space="0" w:color="auto"/>
                    <w:bottom w:val="single" w:sz="2" w:space="0" w:color="auto"/>
                  </w:tcBorders>
                </w:tcPr>
                <w:p w14:paraId="0B500008" w14:textId="77777777" w:rsidR="0022083A" w:rsidRPr="00A1169D" w:rsidRDefault="00000000">
                  <w:pPr>
                    <w:pStyle w:val="Compact"/>
                    <w:jc w:val="center"/>
                    <w:rPr>
                      <w:rFonts w:ascii="Arial" w:hAnsi="Arial" w:cs="Arial"/>
                    </w:rPr>
                  </w:pPr>
                  <w:r w:rsidRPr="00A1169D">
                    <w:rPr>
                      <w:rFonts w:ascii="Arial" w:hAnsi="Arial" w:cs="Arial"/>
                    </w:rPr>
                    <w:t>Total Features</w:t>
                  </w:r>
                </w:p>
              </w:tc>
            </w:tr>
            <w:tr w:rsidR="0022083A" w:rsidRPr="00A1169D" w14:paraId="468B6170" w14:textId="77777777" w:rsidTr="00A1169D">
              <w:tc>
                <w:tcPr>
                  <w:tcW w:w="1890" w:type="dxa"/>
                  <w:tcBorders>
                    <w:top w:val="single" w:sz="2" w:space="0" w:color="auto"/>
                  </w:tcBorders>
                </w:tcPr>
                <w:p w14:paraId="73F06EAE" w14:textId="77777777" w:rsidR="0022083A" w:rsidRPr="00A1169D" w:rsidRDefault="00000000" w:rsidP="00A1169D">
                  <w:pPr>
                    <w:pStyle w:val="Compact"/>
                    <w:rPr>
                      <w:rFonts w:ascii="Arial" w:hAnsi="Arial" w:cs="Arial"/>
                    </w:rPr>
                  </w:pPr>
                  <w:r w:rsidRPr="00A1169D">
                    <w:rPr>
                      <w:rFonts w:ascii="Arial" w:hAnsi="Arial" w:cs="Arial"/>
                    </w:rPr>
                    <w:t>Originated</w:t>
                  </w:r>
                </w:p>
              </w:tc>
              <w:tc>
                <w:tcPr>
                  <w:tcW w:w="1890" w:type="dxa"/>
                  <w:tcBorders>
                    <w:top w:val="single" w:sz="2" w:space="0" w:color="auto"/>
                  </w:tcBorders>
                </w:tcPr>
                <w:p w14:paraId="69D30644"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Borders>
                    <w:top w:val="single" w:sz="2" w:space="0" w:color="auto"/>
                  </w:tcBorders>
                </w:tcPr>
                <w:p w14:paraId="5FA43EAF" w14:textId="77777777" w:rsidR="0022083A" w:rsidRPr="00A1169D" w:rsidRDefault="00000000" w:rsidP="00A1169D">
                  <w:pPr>
                    <w:pStyle w:val="Compact"/>
                    <w:rPr>
                      <w:rFonts w:ascii="Arial" w:hAnsi="Arial" w:cs="Arial"/>
                    </w:rPr>
                  </w:pPr>
                  <w:r w:rsidRPr="00A1169D">
                    <w:rPr>
                      <w:rFonts w:ascii="Arial" w:hAnsi="Arial" w:cs="Arial"/>
                    </w:rPr>
                    <w:t>Incoming, outgoing</w:t>
                  </w:r>
                </w:p>
              </w:tc>
              <w:tc>
                <w:tcPr>
                  <w:tcW w:w="1890" w:type="dxa"/>
                  <w:tcBorders>
                    <w:top w:val="single" w:sz="2" w:space="0" w:color="auto"/>
                  </w:tcBorders>
                </w:tcPr>
                <w:p w14:paraId="3B05B390" w14:textId="77777777" w:rsidR="0022083A" w:rsidRPr="00A1169D" w:rsidRDefault="00000000" w:rsidP="00A1169D">
                  <w:pPr>
                    <w:pStyle w:val="Compact"/>
                    <w:rPr>
                      <w:rFonts w:ascii="Arial" w:hAnsi="Arial" w:cs="Arial"/>
                    </w:rPr>
                  </w:pPr>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for text messages and voice calls</w:t>
                  </w:r>
                </w:p>
              </w:tc>
              <w:tc>
                <w:tcPr>
                  <w:tcW w:w="1260" w:type="dxa"/>
                  <w:tcBorders>
                    <w:top w:val="single" w:sz="2" w:space="0" w:color="auto"/>
                  </w:tcBorders>
                </w:tcPr>
                <w:p w14:paraId="64C67C0B" w14:textId="23530D2C" w:rsidR="0022083A" w:rsidRPr="00A1169D" w:rsidRDefault="00000000" w:rsidP="00A1169D">
                  <w:pPr>
                    <w:pStyle w:val="Compact"/>
                    <w:rPr>
                      <w:rFonts w:ascii="Arial" w:hAnsi="Arial" w:cs="Arial"/>
                    </w:rPr>
                  </w:pPr>
                  <w:r w:rsidRPr="00A1169D">
                    <w:rPr>
                      <w:rFonts w:ascii="Arial" w:hAnsi="Arial" w:cs="Arial"/>
                    </w:rPr>
                    <w:t xml:space="preserve">24 </w:t>
                  </w:r>
                  <w:r w:rsidR="00A1169D">
                    <w:rPr>
                      <w:rFonts w:ascii="Arial" w:hAnsi="Arial" w:cs="Arial"/>
                    </w:rPr>
                    <w:t xml:space="preserve">hours </w:t>
                  </w:r>
                  <w:r w:rsidRPr="00A1169D">
                    <w:rPr>
                      <w:rFonts w:ascii="Arial" w:hAnsi="Arial" w:cs="Arial"/>
                    </w:rPr>
                    <w:t>and 1 week</w:t>
                  </w:r>
                </w:p>
              </w:tc>
              <w:tc>
                <w:tcPr>
                  <w:tcW w:w="1170" w:type="dxa"/>
                  <w:tcBorders>
                    <w:top w:val="single" w:sz="2" w:space="0" w:color="auto"/>
                  </w:tcBorders>
                </w:tcPr>
                <w:p w14:paraId="2D919EF1" w14:textId="77777777" w:rsidR="0022083A" w:rsidRPr="00A1169D" w:rsidRDefault="00000000" w:rsidP="00A1169D">
                  <w:pPr>
                    <w:pStyle w:val="Compact"/>
                    <w:rPr>
                      <w:rFonts w:ascii="Arial" w:hAnsi="Arial" w:cs="Arial"/>
                    </w:rPr>
                  </w:pPr>
                  <w:r w:rsidRPr="00A1169D">
                    <w:rPr>
                      <w:rFonts w:ascii="Arial" w:hAnsi="Arial" w:cs="Arial"/>
                    </w:rPr>
                    <w:t>16</w:t>
                  </w:r>
                </w:p>
              </w:tc>
            </w:tr>
            <w:tr w:rsidR="0022083A" w:rsidRPr="00A1169D" w14:paraId="0D7E96DD" w14:textId="77777777" w:rsidTr="00A1169D">
              <w:tc>
                <w:tcPr>
                  <w:tcW w:w="1890" w:type="dxa"/>
                </w:tcPr>
                <w:p w14:paraId="6C25D004" w14:textId="77777777" w:rsidR="0022083A" w:rsidRPr="00A1169D" w:rsidRDefault="00000000" w:rsidP="00A1169D">
                  <w:pPr>
                    <w:pStyle w:val="Compact"/>
                    <w:rPr>
                      <w:rFonts w:ascii="Arial" w:hAnsi="Arial" w:cs="Arial"/>
                    </w:rPr>
                  </w:pPr>
                  <w:r w:rsidRPr="00A1169D">
                    <w:rPr>
                      <w:rFonts w:ascii="Arial" w:hAnsi="Arial" w:cs="Arial"/>
                    </w:rPr>
                    <w:t>Call duration</w:t>
                  </w:r>
                </w:p>
              </w:tc>
              <w:tc>
                <w:tcPr>
                  <w:tcW w:w="1890" w:type="dxa"/>
                </w:tcPr>
                <w:p w14:paraId="01AA0A7D"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Pr>
                <w:p w14:paraId="73611993" w14:textId="77777777" w:rsidR="0022083A" w:rsidRPr="00A1169D" w:rsidRDefault="00000000" w:rsidP="00A1169D">
                  <w:pPr>
                    <w:pStyle w:val="Compact"/>
                    <w:rPr>
                      <w:rFonts w:ascii="Arial" w:hAnsi="Arial" w:cs="Arial"/>
                    </w:rPr>
                  </w:pPr>
                  <w:r w:rsidRPr="00A1169D">
                    <w:rPr>
                      <w:rFonts w:ascii="Arial" w:hAnsi="Arial" w:cs="Arial"/>
                    </w:rPr>
                    <w:t>Duration (in minutes)</w:t>
                  </w:r>
                </w:p>
              </w:tc>
              <w:tc>
                <w:tcPr>
                  <w:tcW w:w="1890" w:type="dxa"/>
                </w:tcPr>
                <w:p w14:paraId="6F1F1722" w14:textId="77777777" w:rsidR="0022083A" w:rsidRPr="00A1169D" w:rsidRDefault="00000000" w:rsidP="00A1169D">
                  <w:pPr>
                    <w:pStyle w:val="Compact"/>
                    <w:rPr>
                      <w:rFonts w:ascii="Arial" w:hAnsi="Arial" w:cs="Arial"/>
                    </w:rPr>
                  </w:pPr>
                  <w:r w:rsidRPr="00A1169D">
                    <w:rPr>
                      <w:rFonts w:ascii="Arial" w:hAnsi="Arial" w:cs="Arial"/>
                    </w:rPr>
                    <w:t>Difference and raw rate sums of duration, difference and raw most recent duration</w:t>
                  </w:r>
                </w:p>
              </w:tc>
              <w:tc>
                <w:tcPr>
                  <w:tcW w:w="1260" w:type="dxa"/>
                </w:tcPr>
                <w:p w14:paraId="16C76CF7" w14:textId="1AC8093C" w:rsidR="0022083A" w:rsidRPr="00A1169D" w:rsidRDefault="00000000" w:rsidP="00A1169D">
                  <w:pPr>
                    <w:pStyle w:val="Compact"/>
                    <w:rPr>
                      <w:rFonts w:ascii="Arial" w:hAnsi="Arial" w:cs="Arial"/>
                    </w:rPr>
                  </w:pPr>
                  <w:r w:rsidRPr="00A1169D">
                    <w:rPr>
                      <w:rFonts w:ascii="Arial" w:hAnsi="Arial" w:cs="Arial"/>
                    </w:rPr>
                    <w:t xml:space="preserve">24 </w:t>
                  </w:r>
                  <w:r w:rsidR="00A1169D">
                    <w:rPr>
                      <w:rFonts w:ascii="Arial" w:hAnsi="Arial" w:cs="Arial"/>
                    </w:rPr>
                    <w:t xml:space="preserve">hours </w:t>
                  </w:r>
                  <w:r w:rsidRPr="00A1169D">
                    <w:rPr>
                      <w:rFonts w:ascii="Arial" w:hAnsi="Arial" w:cs="Arial"/>
                    </w:rPr>
                    <w:t>and 1 week</w:t>
                  </w:r>
                </w:p>
              </w:tc>
              <w:tc>
                <w:tcPr>
                  <w:tcW w:w="1170" w:type="dxa"/>
                </w:tcPr>
                <w:p w14:paraId="7BABEBB6" w14:textId="77777777" w:rsidR="0022083A" w:rsidRPr="00A1169D" w:rsidRDefault="00000000" w:rsidP="00A1169D">
                  <w:pPr>
                    <w:pStyle w:val="Compact"/>
                    <w:rPr>
                      <w:rFonts w:ascii="Arial" w:hAnsi="Arial" w:cs="Arial"/>
                    </w:rPr>
                  </w:pPr>
                  <w:r w:rsidRPr="00A1169D">
                    <w:rPr>
                      <w:rFonts w:ascii="Arial" w:hAnsi="Arial" w:cs="Arial"/>
                    </w:rPr>
                    <w:t>6</w:t>
                  </w:r>
                </w:p>
              </w:tc>
            </w:tr>
            <w:tr w:rsidR="0022083A" w:rsidRPr="00A1169D" w14:paraId="34B02D49" w14:textId="77777777" w:rsidTr="00A1169D">
              <w:tc>
                <w:tcPr>
                  <w:tcW w:w="1890" w:type="dxa"/>
                </w:tcPr>
                <w:p w14:paraId="4C6E4592" w14:textId="77777777" w:rsidR="0022083A" w:rsidRPr="00A1169D" w:rsidRDefault="00000000" w:rsidP="00A1169D">
                  <w:pPr>
                    <w:pStyle w:val="Compact"/>
                    <w:rPr>
                      <w:rFonts w:ascii="Arial" w:hAnsi="Arial" w:cs="Arial"/>
                    </w:rPr>
                  </w:pPr>
                  <w:r w:rsidRPr="00A1169D">
                    <w:rPr>
                      <w:rFonts w:ascii="Arial" w:hAnsi="Arial" w:cs="Arial"/>
                    </w:rPr>
                    <w:t>Call answered</w:t>
                  </w:r>
                </w:p>
              </w:tc>
              <w:tc>
                <w:tcPr>
                  <w:tcW w:w="1890" w:type="dxa"/>
                </w:tcPr>
                <w:p w14:paraId="3D6FCF1A"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Pr>
                <w:p w14:paraId="0568E2DA" w14:textId="77777777" w:rsidR="0022083A" w:rsidRPr="00A1169D" w:rsidRDefault="00000000" w:rsidP="00A1169D">
                  <w:pPr>
                    <w:pStyle w:val="Compact"/>
                    <w:rPr>
                      <w:rFonts w:ascii="Arial" w:hAnsi="Arial" w:cs="Arial"/>
                    </w:rPr>
                  </w:pPr>
                  <w:r w:rsidRPr="00A1169D">
                    <w:rPr>
                      <w:rFonts w:ascii="Arial" w:hAnsi="Arial" w:cs="Arial"/>
                    </w:rPr>
                    <w:t>Yes, no</w:t>
                  </w:r>
                </w:p>
              </w:tc>
              <w:tc>
                <w:tcPr>
                  <w:tcW w:w="1890" w:type="dxa"/>
                </w:tcPr>
                <w:p w14:paraId="23D386D6" w14:textId="77777777" w:rsidR="0022083A" w:rsidRPr="00A1169D" w:rsidRDefault="00000000" w:rsidP="00A1169D">
                  <w:pPr>
                    <w:pStyle w:val="Compact"/>
                    <w:rPr>
                      <w:rFonts w:ascii="Arial" w:hAnsi="Arial" w:cs="Arial"/>
                    </w:rPr>
                  </w:pPr>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for unanswered incoming voice calls (i.e., response option = no)</w:t>
                  </w:r>
                </w:p>
              </w:tc>
              <w:tc>
                <w:tcPr>
                  <w:tcW w:w="1260" w:type="dxa"/>
                </w:tcPr>
                <w:p w14:paraId="04E877B8" w14:textId="3BFF7E87" w:rsidR="0022083A" w:rsidRPr="00A1169D" w:rsidRDefault="00000000" w:rsidP="00A1169D">
                  <w:pPr>
                    <w:pStyle w:val="Compact"/>
                    <w:rPr>
                      <w:rFonts w:ascii="Arial" w:hAnsi="Arial" w:cs="Arial"/>
                    </w:rPr>
                  </w:pPr>
                  <w:r w:rsidRPr="00A1169D">
                    <w:rPr>
                      <w:rFonts w:ascii="Arial" w:hAnsi="Arial" w:cs="Arial"/>
                    </w:rPr>
                    <w:t>24</w:t>
                  </w:r>
                  <w:r w:rsidR="00A1169D">
                    <w:rPr>
                      <w:rFonts w:ascii="Arial" w:hAnsi="Arial" w:cs="Arial"/>
                    </w:rPr>
                    <w:t xml:space="preserve"> hours</w:t>
                  </w:r>
                  <w:r w:rsidRPr="00A1169D">
                    <w:rPr>
                      <w:rFonts w:ascii="Arial" w:hAnsi="Arial" w:cs="Arial"/>
                    </w:rPr>
                    <w:t xml:space="preserve"> and 1 week</w:t>
                  </w:r>
                </w:p>
              </w:tc>
              <w:tc>
                <w:tcPr>
                  <w:tcW w:w="1170" w:type="dxa"/>
                </w:tcPr>
                <w:p w14:paraId="65457541" w14:textId="77777777" w:rsidR="0022083A" w:rsidRPr="00A1169D" w:rsidRDefault="00000000" w:rsidP="00A1169D">
                  <w:pPr>
                    <w:pStyle w:val="Compact"/>
                    <w:rPr>
                      <w:rFonts w:ascii="Arial" w:hAnsi="Arial" w:cs="Arial"/>
                    </w:rPr>
                  </w:pPr>
                  <w:r w:rsidRPr="00A1169D">
                    <w:rPr>
                      <w:rFonts w:ascii="Arial" w:hAnsi="Arial" w:cs="Arial"/>
                    </w:rPr>
                    <w:t>4</w:t>
                  </w:r>
                </w:p>
              </w:tc>
            </w:tr>
            <w:tr w:rsidR="0022083A" w:rsidRPr="00A1169D" w14:paraId="5B8C63F3" w14:textId="77777777" w:rsidTr="00A1169D">
              <w:tc>
                <w:tcPr>
                  <w:tcW w:w="1890" w:type="dxa"/>
                </w:tcPr>
                <w:p w14:paraId="65C607DC" w14:textId="77777777" w:rsidR="0022083A" w:rsidRPr="00A1169D" w:rsidRDefault="00000000" w:rsidP="00A1169D">
                  <w:pPr>
                    <w:pStyle w:val="Compact"/>
                    <w:rPr>
                      <w:rFonts w:ascii="Arial" w:hAnsi="Arial" w:cs="Arial"/>
                    </w:rPr>
                  </w:pPr>
                  <w:r w:rsidRPr="00A1169D">
                    <w:rPr>
                      <w:rFonts w:ascii="Arial" w:hAnsi="Arial" w:cs="Arial"/>
                    </w:rPr>
                    <w:t>Date/time of communication</w:t>
                  </w:r>
                </w:p>
              </w:tc>
              <w:tc>
                <w:tcPr>
                  <w:tcW w:w="1890" w:type="dxa"/>
                </w:tcPr>
                <w:p w14:paraId="7928618E"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Pr>
                <w:p w14:paraId="1D336E3D" w14:textId="77777777" w:rsidR="0022083A" w:rsidRPr="00A1169D" w:rsidRDefault="00000000" w:rsidP="00A1169D">
                  <w:pPr>
                    <w:pStyle w:val="Compact"/>
                    <w:rPr>
                      <w:rFonts w:ascii="Arial" w:hAnsi="Arial" w:cs="Arial"/>
                    </w:rPr>
                  </w:pPr>
                  <w:r w:rsidRPr="00A1169D">
                    <w:rPr>
                      <w:rFonts w:ascii="Arial" w:hAnsi="Arial" w:cs="Arial"/>
                    </w:rPr>
                    <w:t>Date and time</w:t>
                  </w:r>
                </w:p>
              </w:tc>
              <w:tc>
                <w:tcPr>
                  <w:tcW w:w="1890" w:type="dxa"/>
                </w:tcPr>
                <w:p w14:paraId="5918D221" w14:textId="77777777" w:rsidR="0022083A" w:rsidRPr="00A1169D" w:rsidRDefault="00000000" w:rsidP="00A1169D">
                  <w:pPr>
                    <w:pStyle w:val="Compact"/>
                    <w:rPr>
                      <w:rFonts w:ascii="Arial" w:hAnsi="Arial" w:cs="Arial"/>
                    </w:rPr>
                  </w:pPr>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for text messages and voice calls at night (10 pm-6am) and on weekends (Friday-Saturday)</w:t>
                  </w:r>
                </w:p>
              </w:tc>
              <w:tc>
                <w:tcPr>
                  <w:tcW w:w="1260" w:type="dxa"/>
                </w:tcPr>
                <w:p w14:paraId="28423021" w14:textId="56E4375C" w:rsidR="0022083A" w:rsidRPr="00A1169D" w:rsidRDefault="00000000" w:rsidP="00A1169D">
                  <w:pPr>
                    <w:pStyle w:val="Compact"/>
                    <w:rPr>
                      <w:rFonts w:ascii="Arial" w:hAnsi="Arial" w:cs="Arial"/>
                    </w:rPr>
                  </w:pPr>
                  <w:r w:rsidRPr="00A1169D">
                    <w:rPr>
                      <w:rFonts w:ascii="Arial" w:hAnsi="Arial" w:cs="Arial"/>
                    </w:rPr>
                    <w:t xml:space="preserve">24 </w:t>
                  </w:r>
                  <w:proofErr w:type="spellStart"/>
                  <w:r w:rsidRPr="00A1169D">
                    <w:rPr>
                      <w:rFonts w:ascii="Arial" w:hAnsi="Arial" w:cs="Arial"/>
                    </w:rPr>
                    <w:t>hours</w:t>
                  </w:r>
                  <w:r w:rsidR="00745A4E">
                    <w:rPr>
                      <w:rFonts w:ascii="Arial" w:hAnsi="Arial" w:cs="Arial"/>
                      <w:vertAlign w:val="superscript"/>
                    </w:rPr>
                    <w:t>a</w:t>
                  </w:r>
                  <w:proofErr w:type="spellEnd"/>
                  <w:r w:rsidRPr="00A1169D">
                    <w:rPr>
                      <w:rFonts w:ascii="Arial" w:hAnsi="Arial" w:cs="Arial"/>
                    </w:rPr>
                    <w:t xml:space="preserve"> and 1 week </w:t>
                  </w:r>
                </w:p>
              </w:tc>
              <w:tc>
                <w:tcPr>
                  <w:tcW w:w="1170" w:type="dxa"/>
                </w:tcPr>
                <w:p w14:paraId="0E3D2A4C" w14:textId="77777777" w:rsidR="0022083A" w:rsidRPr="00A1169D" w:rsidRDefault="00000000" w:rsidP="00A1169D">
                  <w:pPr>
                    <w:pStyle w:val="Compact"/>
                    <w:rPr>
                      <w:rFonts w:ascii="Arial" w:hAnsi="Arial" w:cs="Arial"/>
                    </w:rPr>
                  </w:pPr>
                  <w:r w:rsidRPr="00A1169D">
                    <w:rPr>
                      <w:rFonts w:ascii="Arial" w:hAnsi="Arial" w:cs="Arial"/>
                    </w:rPr>
                    <w:t>12</w:t>
                  </w:r>
                </w:p>
              </w:tc>
            </w:tr>
            <w:tr w:rsidR="0022083A" w:rsidRPr="00A1169D" w14:paraId="40D23810" w14:textId="77777777" w:rsidTr="00A1169D">
              <w:tc>
                <w:tcPr>
                  <w:tcW w:w="1890" w:type="dxa"/>
                </w:tcPr>
                <w:p w14:paraId="33E33FEA" w14:textId="77777777" w:rsidR="0022083A" w:rsidRPr="00A1169D" w:rsidRDefault="00000000" w:rsidP="00A1169D">
                  <w:pPr>
                    <w:pStyle w:val="Compact"/>
                    <w:rPr>
                      <w:rFonts w:ascii="Arial" w:hAnsi="Arial" w:cs="Arial"/>
                    </w:rPr>
                  </w:pPr>
                  <w:r w:rsidRPr="00A1169D">
                    <w:rPr>
                      <w:rFonts w:ascii="Arial" w:hAnsi="Arial" w:cs="Arial"/>
                    </w:rPr>
                    <w:t>Phone number</w:t>
                  </w:r>
                </w:p>
              </w:tc>
              <w:tc>
                <w:tcPr>
                  <w:tcW w:w="1890" w:type="dxa"/>
                </w:tcPr>
                <w:p w14:paraId="3017B74B"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Pr>
                <w:p w14:paraId="18DF966F" w14:textId="77777777" w:rsidR="0022083A" w:rsidRPr="00A1169D" w:rsidRDefault="00000000" w:rsidP="00A1169D">
                  <w:pPr>
                    <w:pStyle w:val="Compact"/>
                    <w:rPr>
                      <w:rFonts w:ascii="Arial" w:hAnsi="Arial" w:cs="Arial"/>
                    </w:rPr>
                  </w:pPr>
                  <w:r w:rsidRPr="00A1169D">
                    <w:rPr>
                      <w:rFonts w:ascii="Arial" w:hAnsi="Arial" w:cs="Arial"/>
                    </w:rPr>
                    <w:t>Phone number</w:t>
                  </w:r>
                </w:p>
              </w:tc>
              <w:tc>
                <w:tcPr>
                  <w:tcW w:w="1890" w:type="dxa"/>
                </w:tcPr>
                <w:p w14:paraId="549AE02A" w14:textId="77777777" w:rsidR="0022083A" w:rsidRPr="00A1169D" w:rsidRDefault="00000000" w:rsidP="00A1169D">
                  <w:pPr>
                    <w:pStyle w:val="Compact"/>
                    <w:rPr>
                      <w:rFonts w:ascii="Arial" w:hAnsi="Arial" w:cs="Arial"/>
                    </w:rPr>
                  </w:pPr>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unique phone numbers</w:t>
                  </w:r>
                </w:p>
              </w:tc>
              <w:tc>
                <w:tcPr>
                  <w:tcW w:w="1260" w:type="dxa"/>
                </w:tcPr>
                <w:p w14:paraId="54967BCE" w14:textId="2CFCC15A" w:rsidR="0022083A" w:rsidRPr="00A1169D" w:rsidRDefault="00000000" w:rsidP="00A1169D">
                  <w:pPr>
                    <w:pStyle w:val="Compact"/>
                    <w:rPr>
                      <w:rFonts w:ascii="Arial" w:hAnsi="Arial" w:cs="Arial"/>
                    </w:rPr>
                  </w:pPr>
                  <w:r w:rsidRPr="00A1169D">
                    <w:rPr>
                      <w:rFonts w:ascii="Arial" w:hAnsi="Arial" w:cs="Arial"/>
                    </w:rPr>
                    <w:t xml:space="preserve">24 </w:t>
                  </w:r>
                  <w:r w:rsidR="00A1169D">
                    <w:rPr>
                      <w:rFonts w:ascii="Arial" w:hAnsi="Arial" w:cs="Arial"/>
                    </w:rPr>
                    <w:t xml:space="preserve">hours </w:t>
                  </w:r>
                  <w:r w:rsidRPr="00A1169D">
                    <w:rPr>
                      <w:rFonts w:ascii="Arial" w:hAnsi="Arial" w:cs="Arial"/>
                    </w:rPr>
                    <w:t>and 1 week</w:t>
                  </w:r>
                </w:p>
              </w:tc>
              <w:tc>
                <w:tcPr>
                  <w:tcW w:w="1170" w:type="dxa"/>
                </w:tcPr>
                <w:p w14:paraId="2C1871CB" w14:textId="77777777" w:rsidR="0022083A" w:rsidRPr="00A1169D" w:rsidRDefault="00000000" w:rsidP="00A1169D">
                  <w:pPr>
                    <w:pStyle w:val="Compact"/>
                    <w:rPr>
                      <w:rFonts w:ascii="Arial" w:hAnsi="Arial" w:cs="Arial"/>
                    </w:rPr>
                  </w:pPr>
                  <w:r w:rsidRPr="00A1169D">
                    <w:rPr>
                      <w:rFonts w:ascii="Arial" w:hAnsi="Arial" w:cs="Arial"/>
                    </w:rPr>
                    <w:t>4</w:t>
                  </w:r>
                </w:p>
              </w:tc>
            </w:tr>
            <w:tr w:rsidR="0022083A" w:rsidRPr="00A1169D" w14:paraId="064688D4" w14:textId="77777777" w:rsidTr="00A1169D">
              <w:tc>
                <w:tcPr>
                  <w:tcW w:w="1890" w:type="dxa"/>
                </w:tcPr>
                <w:p w14:paraId="5BBD83F2" w14:textId="77777777" w:rsidR="0022083A" w:rsidRPr="00A1169D" w:rsidRDefault="00000000" w:rsidP="00A1169D">
                  <w:pPr>
                    <w:pStyle w:val="Compact"/>
                    <w:rPr>
                      <w:rFonts w:ascii="Arial" w:hAnsi="Arial" w:cs="Arial"/>
                    </w:rPr>
                  </w:pPr>
                  <w:r w:rsidRPr="00A1169D">
                    <w:rPr>
                      <w:rFonts w:ascii="Arial" w:hAnsi="Arial" w:cs="Arial"/>
                    </w:rPr>
                    <w:t>Type of Relationship</w:t>
                  </w:r>
                </w:p>
              </w:tc>
              <w:tc>
                <w:tcPr>
                  <w:tcW w:w="1890" w:type="dxa"/>
                </w:tcPr>
                <w:p w14:paraId="107BB55B"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Pr>
                <w:p w14:paraId="74E920BF" w14:textId="77777777" w:rsidR="0022083A" w:rsidRPr="00A1169D" w:rsidRDefault="00000000" w:rsidP="00A1169D">
                  <w:pPr>
                    <w:pStyle w:val="Compact"/>
                    <w:rPr>
                      <w:rFonts w:ascii="Arial" w:hAnsi="Arial" w:cs="Arial"/>
                    </w:rPr>
                  </w:pPr>
                  <w:r w:rsidRPr="00A1169D">
                    <w:rPr>
                      <w:rFonts w:ascii="Arial" w:hAnsi="Arial" w:cs="Arial"/>
                    </w:rPr>
                    <w:t>Family, friend, counselor or social worker, co-worker</w:t>
                  </w:r>
                </w:p>
              </w:tc>
              <w:tc>
                <w:tcPr>
                  <w:tcW w:w="1890" w:type="dxa"/>
                </w:tcPr>
                <w:p w14:paraId="2E9A4489" w14:textId="77777777" w:rsidR="0022083A" w:rsidRPr="00A1169D" w:rsidRDefault="00000000" w:rsidP="00A1169D">
                  <w:pPr>
                    <w:pStyle w:val="Compact"/>
                    <w:rPr>
                      <w:rFonts w:ascii="Arial" w:hAnsi="Arial" w:cs="Arial"/>
                    </w:rPr>
                  </w:pPr>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unique phone numbers</w:t>
                  </w:r>
                </w:p>
              </w:tc>
              <w:tc>
                <w:tcPr>
                  <w:tcW w:w="1260" w:type="dxa"/>
                </w:tcPr>
                <w:p w14:paraId="6F440D10" w14:textId="1F7F35F5" w:rsidR="0022083A" w:rsidRPr="00A1169D" w:rsidRDefault="00000000" w:rsidP="00A1169D">
                  <w:pPr>
                    <w:pStyle w:val="Compact"/>
                    <w:rPr>
                      <w:rFonts w:ascii="Arial" w:hAnsi="Arial" w:cs="Arial"/>
                    </w:rPr>
                  </w:pPr>
                  <w:r w:rsidRPr="00A1169D">
                    <w:rPr>
                      <w:rFonts w:ascii="Arial" w:hAnsi="Arial" w:cs="Arial"/>
                    </w:rPr>
                    <w:t>24</w:t>
                  </w:r>
                  <w:r w:rsidR="00A1169D">
                    <w:rPr>
                      <w:rFonts w:ascii="Arial" w:hAnsi="Arial" w:cs="Arial"/>
                    </w:rPr>
                    <w:t xml:space="preserve"> hours</w:t>
                  </w:r>
                  <w:r w:rsidRPr="00A1169D">
                    <w:rPr>
                      <w:rFonts w:ascii="Arial" w:hAnsi="Arial" w:cs="Arial"/>
                    </w:rPr>
                    <w:t xml:space="preserve"> and 1 week</w:t>
                  </w:r>
                </w:p>
              </w:tc>
              <w:tc>
                <w:tcPr>
                  <w:tcW w:w="1170" w:type="dxa"/>
                </w:tcPr>
                <w:p w14:paraId="20B62217" w14:textId="77777777" w:rsidR="0022083A" w:rsidRPr="00A1169D" w:rsidRDefault="00000000" w:rsidP="00A1169D">
                  <w:pPr>
                    <w:pStyle w:val="Compact"/>
                    <w:rPr>
                      <w:rFonts w:ascii="Arial" w:hAnsi="Arial" w:cs="Arial"/>
                    </w:rPr>
                  </w:pPr>
                  <w:r w:rsidRPr="00A1169D">
                    <w:rPr>
                      <w:rFonts w:ascii="Arial" w:hAnsi="Arial" w:cs="Arial"/>
                    </w:rPr>
                    <w:t>16</w:t>
                  </w:r>
                </w:p>
              </w:tc>
            </w:tr>
            <w:tr w:rsidR="0022083A" w:rsidRPr="00A1169D" w14:paraId="444ADD8B" w14:textId="77777777" w:rsidTr="00A1169D">
              <w:tc>
                <w:tcPr>
                  <w:tcW w:w="1890" w:type="dxa"/>
                </w:tcPr>
                <w:p w14:paraId="5AFBD088" w14:textId="77777777" w:rsidR="0022083A" w:rsidRPr="00A1169D" w:rsidRDefault="00000000" w:rsidP="00A1169D">
                  <w:pPr>
                    <w:pStyle w:val="Compact"/>
                    <w:rPr>
                      <w:rFonts w:ascii="Arial" w:hAnsi="Arial" w:cs="Arial"/>
                    </w:rPr>
                  </w:pPr>
                  <w:r w:rsidRPr="00A1169D">
                    <w:rPr>
                      <w:rFonts w:ascii="Arial" w:hAnsi="Arial" w:cs="Arial"/>
                    </w:rPr>
                    <w:t xml:space="preserve">Have you </w:t>
                  </w:r>
                  <w:proofErr w:type="gramStart"/>
                  <w:r w:rsidRPr="00A1169D">
                    <w:rPr>
                      <w:rFonts w:ascii="Arial" w:hAnsi="Arial" w:cs="Arial"/>
                    </w:rPr>
                    <w:t>drank</w:t>
                  </w:r>
                  <w:proofErr w:type="gramEnd"/>
                  <w:r w:rsidRPr="00A1169D">
                    <w:rPr>
                      <w:rFonts w:ascii="Arial" w:hAnsi="Arial" w:cs="Arial"/>
                    </w:rPr>
                    <w:t xml:space="preserve"> alcohol with this </w:t>
                  </w:r>
                  <w:r w:rsidRPr="00A1169D">
                    <w:rPr>
                      <w:rFonts w:ascii="Arial" w:hAnsi="Arial" w:cs="Arial"/>
                    </w:rPr>
                    <w:lastRenderedPageBreak/>
                    <w:t>person?</w:t>
                  </w:r>
                </w:p>
              </w:tc>
              <w:tc>
                <w:tcPr>
                  <w:tcW w:w="1890" w:type="dxa"/>
                </w:tcPr>
                <w:p w14:paraId="097BCEFF" w14:textId="77777777" w:rsidR="0022083A" w:rsidRPr="00A1169D" w:rsidRDefault="00000000" w:rsidP="00A1169D">
                  <w:pPr>
                    <w:pStyle w:val="Compact"/>
                    <w:rPr>
                      <w:rFonts w:ascii="Arial" w:hAnsi="Arial" w:cs="Arial"/>
                    </w:rPr>
                  </w:pPr>
                  <w:r w:rsidRPr="00A1169D">
                    <w:rPr>
                      <w:rFonts w:ascii="Arial" w:hAnsi="Arial" w:cs="Arial"/>
                    </w:rPr>
                    <w:lastRenderedPageBreak/>
                    <w:t>Cellular communication</w:t>
                  </w:r>
                </w:p>
              </w:tc>
              <w:tc>
                <w:tcPr>
                  <w:tcW w:w="1350" w:type="dxa"/>
                </w:tcPr>
                <w:p w14:paraId="6DC0BB17" w14:textId="77777777" w:rsidR="0022083A" w:rsidRPr="00A1169D" w:rsidRDefault="00000000" w:rsidP="00A1169D">
                  <w:pPr>
                    <w:pStyle w:val="Compact"/>
                    <w:rPr>
                      <w:rFonts w:ascii="Arial" w:hAnsi="Arial" w:cs="Arial"/>
                    </w:rPr>
                  </w:pPr>
                  <w:r w:rsidRPr="00A1169D">
                    <w:rPr>
                      <w:rFonts w:ascii="Arial" w:hAnsi="Arial" w:cs="Arial"/>
                    </w:rPr>
                    <w:t>Never/almost never, occasiona</w:t>
                  </w:r>
                  <w:r w:rsidRPr="00A1169D">
                    <w:rPr>
                      <w:rFonts w:ascii="Arial" w:hAnsi="Arial" w:cs="Arial"/>
                    </w:rPr>
                    <w:lastRenderedPageBreak/>
                    <w:t>lly, almost always/always</w:t>
                  </w:r>
                </w:p>
              </w:tc>
              <w:tc>
                <w:tcPr>
                  <w:tcW w:w="1890" w:type="dxa"/>
                </w:tcPr>
                <w:p w14:paraId="15D652E0" w14:textId="77777777" w:rsidR="0022083A" w:rsidRPr="00A1169D" w:rsidRDefault="00000000" w:rsidP="00A1169D">
                  <w:pPr>
                    <w:pStyle w:val="Compact"/>
                    <w:rPr>
                      <w:rFonts w:ascii="Arial" w:hAnsi="Arial" w:cs="Arial"/>
                    </w:rPr>
                  </w:pPr>
                  <w:r w:rsidRPr="00A1169D">
                    <w:rPr>
                      <w:rFonts w:ascii="Arial" w:hAnsi="Arial" w:cs="Arial"/>
                    </w:rPr>
                    <w:lastRenderedPageBreak/>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w:t>
                  </w:r>
                  <w:r w:rsidRPr="00A1169D">
                    <w:rPr>
                      <w:rFonts w:ascii="Arial" w:hAnsi="Arial" w:cs="Arial"/>
                    </w:rPr>
                    <w:lastRenderedPageBreak/>
                    <w:t>response option</w:t>
                  </w:r>
                </w:p>
              </w:tc>
              <w:tc>
                <w:tcPr>
                  <w:tcW w:w="1260" w:type="dxa"/>
                </w:tcPr>
                <w:p w14:paraId="5A36160B" w14:textId="77777777" w:rsidR="0022083A" w:rsidRPr="00A1169D" w:rsidRDefault="00000000" w:rsidP="00A1169D">
                  <w:pPr>
                    <w:pStyle w:val="Compact"/>
                    <w:rPr>
                      <w:rFonts w:ascii="Arial" w:hAnsi="Arial" w:cs="Arial"/>
                    </w:rPr>
                  </w:pPr>
                  <w:r w:rsidRPr="00A1169D">
                    <w:rPr>
                      <w:rFonts w:ascii="Arial" w:hAnsi="Arial" w:cs="Arial"/>
                    </w:rPr>
                    <w:lastRenderedPageBreak/>
                    <w:t>24 and 1 week</w:t>
                  </w:r>
                </w:p>
              </w:tc>
              <w:tc>
                <w:tcPr>
                  <w:tcW w:w="1170" w:type="dxa"/>
                </w:tcPr>
                <w:p w14:paraId="67F88673" w14:textId="77777777" w:rsidR="0022083A" w:rsidRPr="00A1169D" w:rsidRDefault="00000000" w:rsidP="00A1169D">
                  <w:pPr>
                    <w:pStyle w:val="Compact"/>
                    <w:rPr>
                      <w:rFonts w:ascii="Arial" w:hAnsi="Arial" w:cs="Arial"/>
                    </w:rPr>
                  </w:pPr>
                  <w:r w:rsidRPr="00A1169D">
                    <w:rPr>
                      <w:rFonts w:ascii="Arial" w:hAnsi="Arial" w:cs="Arial"/>
                    </w:rPr>
                    <w:t>12</w:t>
                  </w:r>
                </w:p>
              </w:tc>
            </w:tr>
            <w:tr w:rsidR="0022083A" w:rsidRPr="00A1169D" w14:paraId="169FB2D7" w14:textId="77777777" w:rsidTr="00A1169D">
              <w:tc>
                <w:tcPr>
                  <w:tcW w:w="1890" w:type="dxa"/>
                </w:tcPr>
                <w:p w14:paraId="0721E954" w14:textId="77777777" w:rsidR="0022083A" w:rsidRPr="00A1169D" w:rsidRDefault="00000000" w:rsidP="00A1169D">
                  <w:pPr>
                    <w:pStyle w:val="Compact"/>
                    <w:rPr>
                      <w:rFonts w:ascii="Arial" w:hAnsi="Arial" w:cs="Arial"/>
                    </w:rPr>
                  </w:pPr>
                  <w:r w:rsidRPr="00A1169D">
                    <w:rPr>
                      <w:rFonts w:ascii="Arial" w:hAnsi="Arial" w:cs="Arial"/>
                    </w:rPr>
                    <w:t>What is their drinking status?</w:t>
                  </w:r>
                </w:p>
              </w:tc>
              <w:tc>
                <w:tcPr>
                  <w:tcW w:w="1890" w:type="dxa"/>
                </w:tcPr>
                <w:p w14:paraId="3B00E819"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Pr>
                <w:p w14:paraId="2CD4E3D8" w14:textId="77777777" w:rsidR="0022083A" w:rsidRPr="00A1169D" w:rsidRDefault="00000000" w:rsidP="00A1169D">
                  <w:pPr>
                    <w:pStyle w:val="Compact"/>
                    <w:rPr>
                      <w:rFonts w:ascii="Arial" w:hAnsi="Arial" w:cs="Arial"/>
                    </w:rPr>
                  </w:pPr>
                  <w:r w:rsidRPr="00A1169D">
                    <w:rPr>
                      <w:rFonts w:ascii="Arial" w:hAnsi="Arial" w:cs="Arial"/>
                    </w:rPr>
                    <w:t>Drinker, non-drinker, don't know</w:t>
                  </w:r>
                </w:p>
              </w:tc>
              <w:tc>
                <w:tcPr>
                  <w:tcW w:w="1890" w:type="dxa"/>
                </w:tcPr>
                <w:p w14:paraId="7E35AA5C" w14:textId="77777777" w:rsidR="0022083A" w:rsidRPr="00A1169D" w:rsidRDefault="00000000" w:rsidP="00A1169D">
                  <w:pPr>
                    <w:pStyle w:val="Compact"/>
                    <w:rPr>
                      <w:rFonts w:ascii="Arial" w:hAnsi="Arial" w:cs="Arial"/>
                    </w:rPr>
                  </w:pPr>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response option</w:t>
                  </w:r>
                </w:p>
              </w:tc>
              <w:tc>
                <w:tcPr>
                  <w:tcW w:w="1260" w:type="dxa"/>
                </w:tcPr>
                <w:p w14:paraId="6BD583E7" w14:textId="77777777" w:rsidR="0022083A" w:rsidRPr="00A1169D" w:rsidRDefault="00000000" w:rsidP="00A1169D">
                  <w:pPr>
                    <w:pStyle w:val="Compact"/>
                    <w:rPr>
                      <w:rFonts w:ascii="Arial" w:hAnsi="Arial" w:cs="Arial"/>
                    </w:rPr>
                  </w:pPr>
                  <w:r w:rsidRPr="00A1169D">
                    <w:rPr>
                      <w:rFonts w:ascii="Arial" w:hAnsi="Arial" w:cs="Arial"/>
                    </w:rPr>
                    <w:t>24 and 1 week</w:t>
                  </w:r>
                </w:p>
              </w:tc>
              <w:tc>
                <w:tcPr>
                  <w:tcW w:w="1170" w:type="dxa"/>
                </w:tcPr>
                <w:p w14:paraId="7932381D" w14:textId="77777777" w:rsidR="0022083A" w:rsidRPr="00A1169D" w:rsidRDefault="00000000" w:rsidP="00A1169D">
                  <w:pPr>
                    <w:pStyle w:val="Compact"/>
                    <w:rPr>
                      <w:rFonts w:ascii="Arial" w:hAnsi="Arial" w:cs="Arial"/>
                    </w:rPr>
                  </w:pPr>
                  <w:r w:rsidRPr="00A1169D">
                    <w:rPr>
                      <w:rFonts w:ascii="Arial" w:hAnsi="Arial" w:cs="Arial"/>
                    </w:rPr>
                    <w:t>12</w:t>
                  </w:r>
                </w:p>
              </w:tc>
            </w:tr>
            <w:tr w:rsidR="0022083A" w:rsidRPr="00A1169D" w14:paraId="50DFA9E9" w14:textId="77777777" w:rsidTr="00A1169D">
              <w:tc>
                <w:tcPr>
                  <w:tcW w:w="1890" w:type="dxa"/>
                </w:tcPr>
                <w:p w14:paraId="079C90CA" w14:textId="77777777" w:rsidR="0022083A" w:rsidRPr="00A1169D" w:rsidRDefault="00000000" w:rsidP="00A1169D">
                  <w:pPr>
                    <w:pStyle w:val="Compact"/>
                    <w:rPr>
                      <w:rFonts w:ascii="Arial" w:hAnsi="Arial" w:cs="Arial"/>
                    </w:rPr>
                  </w:pPr>
                  <w:r w:rsidRPr="00A1169D">
                    <w:rPr>
                      <w:rFonts w:ascii="Arial" w:hAnsi="Arial" w:cs="Arial"/>
                    </w:rPr>
                    <w:t>Would you expect them to drink in your presence?</w:t>
                  </w:r>
                </w:p>
              </w:tc>
              <w:tc>
                <w:tcPr>
                  <w:tcW w:w="1890" w:type="dxa"/>
                </w:tcPr>
                <w:p w14:paraId="1C6B4F15"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Pr>
                <w:p w14:paraId="5BC586DC" w14:textId="77777777" w:rsidR="0022083A" w:rsidRPr="00A1169D" w:rsidRDefault="00000000" w:rsidP="00A1169D">
                  <w:pPr>
                    <w:pStyle w:val="Compact"/>
                    <w:rPr>
                      <w:rFonts w:ascii="Arial" w:hAnsi="Arial" w:cs="Arial"/>
                    </w:rPr>
                  </w:pPr>
                  <w:r w:rsidRPr="00A1169D">
                    <w:rPr>
                      <w:rFonts w:ascii="Arial" w:hAnsi="Arial" w:cs="Arial"/>
                    </w:rPr>
                    <w:t>Yes, no, uncertain</w:t>
                  </w:r>
                </w:p>
              </w:tc>
              <w:tc>
                <w:tcPr>
                  <w:tcW w:w="1890" w:type="dxa"/>
                </w:tcPr>
                <w:p w14:paraId="43D38289" w14:textId="77777777" w:rsidR="0022083A" w:rsidRPr="00A1169D" w:rsidRDefault="00000000" w:rsidP="00A1169D">
                  <w:pPr>
                    <w:pStyle w:val="Compact"/>
                    <w:rPr>
                      <w:rFonts w:ascii="Arial" w:hAnsi="Arial" w:cs="Arial"/>
                    </w:rPr>
                  </w:pPr>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response option</w:t>
                  </w:r>
                </w:p>
              </w:tc>
              <w:tc>
                <w:tcPr>
                  <w:tcW w:w="1260" w:type="dxa"/>
                </w:tcPr>
                <w:p w14:paraId="244388BB" w14:textId="77777777" w:rsidR="0022083A" w:rsidRPr="00A1169D" w:rsidRDefault="00000000" w:rsidP="00A1169D">
                  <w:pPr>
                    <w:pStyle w:val="Compact"/>
                    <w:rPr>
                      <w:rFonts w:ascii="Arial" w:hAnsi="Arial" w:cs="Arial"/>
                    </w:rPr>
                  </w:pPr>
                  <w:r w:rsidRPr="00A1169D">
                    <w:rPr>
                      <w:rFonts w:ascii="Arial" w:hAnsi="Arial" w:cs="Arial"/>
                    </w:rPr>
                    <w:t>24 and 1 week</w:t>
                  </w:r>
                </w:p>
              </w:tc>
              <w:tc>
                <w:tcPr>
                  <w:tcW w:w="1170" w:type="dxa"/>
                </w:tcPr>
                <w:p w14:paraId="4DE121EF" w14:textId="77777777" w:rsidR="0022083A" w:rsidRPr="00A1169D" w:rsidRDefault="00000000" w:rsidP="00A1169D">
                  <w:pPr>
                    <w:pStyle w:val="Compact"/>
                    <w:rPr>
                      <w:rFonts w:ascii="Arial" w:hAnsi="Arial" w:cs="Arial"/>
                    </w:rPr>
                  </w:pPr>
                  <w:r w:rsidRPr="00A1169D">
                    <w:rPr>
                      <w:rFonts w:ascii="Arial" w:hAnsi="Arial" w:cs="Arial"/>
                    </w:rPr>
                    <w:t>12</w:t>
                  </w:r>
                </w:p>
              </w:tc>
            </w:tr>
            <w:tr w:rsidR="0022083A" w:rsidRPr="00A1169D" w14:paraId="5BDCA80B" w14:textId="77777777" w:rsidTr="00A1169D">
              <w:tc>
                <w:tcPr>
                  <w:tcW w:w="1890" w:type="dxa"/>
                </w:tcPr>
                <w:p w14:paraId="2F86328D" w14:textId="77777777" w:rsidR="0022083A" w:rsidRPr="00A1169D" w:rsidRDefault="00000000" w:rsidP="00A1169D">
                  <w:pPr>
                    <w:pStyle w:val="Compact"/>
                    <w:rPr>
                      <w:rFonts w:ascii="Arial" w:hAnsi="Arial" w:cs="Arial"/>
                    </w:rPr>
                  </w:pPr>
                  <w:r w:rsidRPr="00A1169D">
                    <w:rPr>
                      <w:rFonts w:ascii="Arial" w:hAnsi="Arial" w:cs="Arial"/>
                    </w:rPr>
                    <w:t>Are they currently in recovery from drugs or alcohol?</w:t>
                  </w:r>
                </w:p>
              </w:tc>
              <w:tc>
                <w:tcPr>
                  <w:tcW w:w="1890" w:type="dxa"/>
                </w:tcPr>
                <w:p w14:paraId="4A4E1C12"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Pr>
                <w:p w14:paraId="3197B801" w14:textId="77777777" w:rsidR="0022083A" w:rsidRPr="00A1169D" w:rsidRDefault="00000000" w:rsidP="00A1169D">
                  <w:pPr>
                    <w:pStyle w:val="Compact"/>
                    <w:rPr>
                      <w:rFonts w:ascii="Arial" w:hAnsi="Arial" w:cs="Arial"/>
                    </w:rPr>
                  </w:pPr>
                  <w:r w:rsidRPr="00A1169D">
                    <w:rPr>
                      <w:rFonts w:ascii="Arial" w:hAnsi="Arial" w:cs="Arial"/>
                    </w:rPr>
                    <w:t>Yes, no, don't know</w:t>
                  </w:r>
                </w:p>
              </w:tc>
              <w:tc>
                <w:tcPr>
                  <w:tcW w:w="1890" w:type="dxa"/>
                </w:tcPr>
                <w:p w14:paraId="247AD38F" w14:textId="77777777" w:rsidR="0022083A" w:rsidRPr="00A1169D" w:rsidRDefault="00000000" w:rsidP="00A1169D">
                  <w:pPr>
                    <w:pStyle w:val="Compact"/>
                    <w:rPr>
                      <w:rFonts w:ascii="Arial" w:hAnsi="Arial" w:cs="Arial"/>
                    </w:rPr>
                  </w:pPr>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response option</w:t>
                  </w:r>
                </w:p>
              </w:tc>
              <w:tc>
                <w:tcPr>
                  <w:tcW w:w="1260" w:type="dxa"/>
                </w:tcPr>
                <w:p w14:paraId="1712DC95" w14:textId="77777777" w:rsidR="0022083A" w:rsidRPr="00A1169D" w:rsidRDefault="00000000" w:rsidP="00A1169D">
                  <w:pPr>
                    <w:pStyle w:val="Compact"/>
                    <w:rPr>
                      <w:rFonts w:ascii="Arial" w:hAnsi="Arial" w:cs="Arial"/>
                    </w:rPr>
                  </w:pPr>
                  <w:r w:rsidRPr="00A1169D">
                    <w:rPr>
                      <w:rFonts w:ascii="Arial" w:hAnsi="Arial" w:cs="Arial"/>
                    </w:rPr>
                    <w:t>24 and 1 week</w:t>
                  </w:r>
                </w:p>
              </w:tc>
              <w:tc>
                <w:tcPr>
                  <w:tcW w:w="1170" w:type="dxa"/>
                </w:tcPr>
                <w:p w14:paraId="49A50C7B" w14:textId="77777777" w:rsidR="0022083A" w:rsidRPr="00A1169D" w:rsidRDefault="00000000" w:rsidP="00A1169D">
                  <w:pPr>
                    <w:pStyle w:val="Compact"/>
                    <w:rPr>
                      <w:rFonts w:ascii="Arial" w:hAnsi="Arial" w:cs="Arial"/>
                    </w:rPr>
                  </w:pPr>
                  <w:r w:rsidRPr="00A1169D">
                    <w:rPr>
                      <w:rFonts w:ascii="Arial" w:hAnsi="Arial" w:cs="Arial"/>
                    </w:rPr>
                    <w:t>12</w:t>
                  </w:r>
                </w:p>
              </w:tc>
            </w:tr>
            <w:tr w:rsidR="0022083A" w:rsidRPr="00A1169D" w14:paraId="6C428B60" w14:textId="77777777" w:rsidTr="00A1169D">
              <w:tc>
                <w:tcPr>
                  <w:tcW w:w="1890" w:type="dxa"/>
                </w:tcPr>
                <w:p w14:paraId="3B279446" w14:textId="77777777" w:rsidR="0022083A" w:rsidRPr="00A1169D" w:rsidRDefault="00000000" w:rsidP="00A1169D">
                  <w:pPr>
                    <w:pStyle w:val="Compact"/>
                    <w:rPr>
                      <w:rFonts w:ascii="Arial" w:hAnsi="Arial" w:cs="Arial"/>
                    </w:rPr>
                  </w:pPr>
                  <w:r w:rsidRPr="00A1169D">
                    <w:rPr>
                      <w:rFonts w:ascii="Arial" w:hAnsi="Arial" w:cs="Arial"/>
                    </w:rPr>
                    <w:t>Are they supportive about your recovery goals?</w:t>
                  </w:r>
                </w:p>
              </w:tc>
              <w:tc>
                <w:tcPr>
                  <w:tcW w:w="1890" w:type="dxa"/>
                </w:tcPr>
                <w:p w14:paraId="787018F1"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Pr>
                <w:p w14:paraId="7F79DBBE" w14:textId="77777777" w:rsidR="0022083A" w:rsidRPr="00A1169D" w:rsidRDefault="00000000" w:rsidP="00A1169D">
                  <w:pPr>
                    <w:pStyle w:val="Compact"/>
                    <w:rPr>
                      <w:rFonts w:ascii="Arial" w:hAnsi="Arial" w:cs="Arial"/>
                    </w:rPr>
                  </w:pPr>
                  <w:r w:rsidRPr="00A1169D">
                    <w:rPr>
                      <w:rFonts w:ascii="Arial" w:hAnsi="Arial" w:cs="Arial"/>
                    </w:rPr>
                    <w:t>Supportive, unsupportive, mixed, neutral, don't know</w:t>
                  </w:r>
                </w:p>
              </w:tc>
              <w:tc>
                <w:tcPr>
                  <w:tcW w:w="1890" w:type="dxa"/>
                </w:tcPr>
                <w:p w14:paraId="00F01485" w14:textId="77777777" w:rsidR="0022083A" w:rsidRPr="00A1169D" w:rsidRDefault="00000000" w:rsidP="00A1169D">
                  <w:pPr>
                    <w:pStyle w:val="Compact"/>
                    <w:rPr>
                      <w:rFonts w:ascii="Arial" w:hAnsi="Arial" w:cs="Arial"/>
                    </w:rPr>
                  </w:pPr>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response option</w:t>
                  </w:r>
                </w:p>
              </w:tc>
              <w:tc>
                <w:tcPr>
                  <w:tcW w:w="1260" w:type="dxa"/>
                </w:tcPr>
                <w:p w14:paraId="154FD59C" w14:textId="77777777" w:rsidR="0022083A" w:rsidRPr="00A1169D" w:rsidRDefault="00000000" w:rsidP="00A1169D">
                  <w:pPr>
                    <w:pStyle w:val="Compact"/>
                    <w:rPr>
                      <w:rFonts w:ascii="Arial" w:hAnsi="Arial" w:cs="Arial"/>
                    </w:rPr>
                  </w:pPr>
                  <w:r w:rsidRPr="00A1169D">
                    <w:rPr>
                      <w:rFonts w:ascii="Arial" w:hAnsi="Arial" w:cs="Arial"/>
                    </w:rPr>
                    <w:t>24 and 1 week</w:t>
                  </w:r>
                </w:p>
              </w:tc>
              <w:tc>
                <w:tcPr>
                  <w:tcW w:w="1170" w:type="dxa"/>
                </w:tcPr>
                <w:p w14:paraId="32C28A5B" w14:textId="77777777" w:rsidR="0022083A" w:rsidRPr="00A1169D" w:rsidRDefault="00000000" w:rsidP="00A1169D">
                  <w:pPr>
                    <w:pStyle w:val="Compact"/>
                    <w:rPr>
                      <w:rFonts w:ascii="Arial" w:hAnsi="Arial" w:cs="Arial"/>
                    </w:rPr>
                  </w:pPr>
                  <w:r w:rsidRPr="00A1169D">
                    <w:rPr>
                      <w:rFonts w:ascii="Arial" w:hAnsi="Arial" w:cs="Arial"/>
                    </w:rPr>
                    <w:t>20</w:t>
                  </w:r>
                </w:p>
              </w:tc>
            </w:tr>
            <w:tr w:rsidR="0022083A" w:rsidRPr="00A1169D" w14:paraId="162FDB56" w14:textId="77777777" w:rsidTr="00A1169D">
              <w:tc>
                <w:tcPr>
                  <w:tcW w:w="1890" w:type="dxa"/>
                </w:tcPr>
                <w:p w14:paraId="4FE9E0EA" w14:textId="77777777" w:rsidR="0022083A" w:rsidRPr="00A1169D" w:rsidRDefault="00000000" w:rsidP="00A1169D">
                  <w:pPr>
                    <w:pStyle w:val="Compact"/>
                    <w:rPr>
                      <w:rFonts w:ascii="Arial" w:hAnsi="Arial" w:cs="Arial"/>
                    </w:rPr>
                  </w:pPr>
                  <w:r w:rsidRPr="00A1169D">
                    <w:rPr>
                      <w:rFonts w:ascii="Arial" w:hAnsi="Arial" w:cs="Arial"/>
                    </w:rPr>
                    <w:t>How are your typical experiences with this person?</w:t>
                  </w:r>
                </w:p>
              </w:tc>
              <w:tc>
                <w:tcPr>
                  <w:tcW w:w="1890" w:type="dxa"/>
                </w:tcPr>
                <w:p w14:paraId="5A665CFA" w14:textId="77777777" w:rsidR="0022083A" w:rsidRPr="00A1169D" w:rsidRDefault="00000000" w:rsidP="00A1169D">
                  <w:pPr>
                    <w:pStyle w:val="Compact"/>
                    <w:rPr>
                      <w:rFonts w:ascii="Arial" w:hAnsi="Arial" w:cs="Arial"/>
                    </w:rPr>
                  </w:pPr>
                  <w:r w:rsidRPr="00A1169D">
                    <w:rPr>
                      <w:rFonts w:ascii="Arial" w:hAnsi="Arial" w:cs="Arial"/>
                    </w:rPr>
                    <w:t>Cellular communication</w:t>
                  </w:r>
                </w:p>
              </w:tc>
              <w:tc>
                <w:tcPr>
                  <w:tcW w:w="1350" w:type="dxa"/>
                </w:tcPr>
                <w:p w14:paraId="2409D936" w14:textId="77777777" w:rsidR="0022083A" w:rsidRPr="00A1169D" w:rsidRDefault="00000000" w:rsidP="00A1169D">
                  <w:pPr>
                    <w:pStyle w:val="Compact"/>
                    <w:rPr>
                      <w:rFonts w:ascii="Arial" w:hAnsi="Arial" w:cs="Arial"/>
                    </w:rPr>
                  </w:pPr>
                  <w:r w:rsidRPr="00A1169D">
                    <w:rPr>
                      <w:rFonts w:ascii="Arial" w:hAnsi="Arial" w:cs="Arial"/>
                    </w:rPr>
                    <w:t>Pleasant, unpleasant, mixed, neutral</w:t>
                  </w:r>
                </w:p>
              </w:tc>
              <w:tc>
                <w:tcPr>
                  <w:tcW w:w="1890" w:type="dxa"/>
                </w:tcPr>
                <w:p w14:paraId="28DE9FCC" w14:textId="77777777" w:rsidR="0022083A" w:rsidRPr="00A1169D" w:rsidRDefault="00000000" w:rsidP="00A1169D">
                  <w:pPr>
                    <w:pStyle w:val="Compact"/>
                    <w:rPr>
                      <w:rFonts w:ascii="Arial" w:hAnsi="Arial" w:cs="Arial"/>
                    </w:rPr>
                  </w:pPr>
                  <w:r w:rsidRPr="00A1169D">
                    <w:rPr>
                      <w:rFonts w:ascii="Arial" w:hAnsi="Arial" w:cs="Arial"/>
                    </w:rPr>
                    <w:t xml:space="preserve">Difference and raw rate </w:t>
                  </w:r>
                  <w:proofErr w:type="gramStart"/>
                  <w:r w:rsidRPr="00A1169D">
                    <w:rPr>
                      <w:rFonts w:ascii="Arial" w:hAnsi="Arial" w:cs="Arial"/>
                    </w:rPr>
                    <w:t>counts</w:t>
                  </w:r>
                  <w:proofErr w:type="gramEnd"/>
                  <w:r w:rsidRPr="00A1169D">
                    <w:rPr>
                      <w:rFonts w:ascii="Arial" w:hAnsi="Arial" w:cs="Arial"/>
                    </w:rPr>
                    <w:t xml:space="preserve"> of each response option</w:t>
                  </w:r>
                </w:p>
              </w:tc>
              <w:tc>
                <w:tcPr>
                  <w:tcW w:w="1260" w:type="dxa"/>
                </w:tcPr>
                <w:p w14:paraId="7FA50AE8" w14:textId="77777777" w:rsidR="0022083A" w:rsidRPr="00A1169D" w:rsidRDefault="00000000" w:rsidP="00A1169D">
                  <w:pPr>
                    <w:pStyle w:val="Compact"/>
                    <w:rPr>
                      <w:rFonts w:ascii="Arial" w:hAnsi="Arial" w:cs="Arial"/>
                    </w:rPr>
                  </w:pPr>
                  <w:r w:rsidRPr="00A1169D">
                    <w:rPr>
                      <w:rFonts w:ascii="Arial" w:hAnsi="Arial" w:cs="Arial"/>
                    </w:rPr>
                    <w:t>24 and 1 week</w:t>
                  </w:r>
                </w:p>
              </w:tc>
              <w:tc>
                <w:tcPr>
                  <w:tcW w:w="1170" w:type="dxa"/>
                </w:tcPr>
                <w:p w14:paraId="79A05027" w14:textId="77777777" w:rsidR="0022083A" w:rsidRPr="00A1169D" w:rsidRDefault="00000000" w:rsidP="00A1169D">
                  <w:pPr>
                    <w:pStyle w:val="Compact"/>
                    <w:rPr>
                      <w:rFonts w:ascii="Arial" w:hAnsi="Arial" w:cs="Arial"/>
                    </w:rPr>
                  </w:pPr>
                  <w:r w:rsidRPr="00A1169D">
                    <w:rPr>
                      <w:rFonts w:ascii="Arial" w:hAnsi="Arial" w:cs="Arial"/>
                    </w:rPr>
                    <w:t>16</w:t>
                  </w:r>
                </w:p>
              </w:tc>
            </w:tr>
            <w:tr w:rsidR="0022083A" w:rsidRPr="00A1169D" w14:paraId="5180C5BC" w14:textId="77777777" w:rsidTr="00A1169D">
              <w:tc>
                <w:tcPr>
                  <w:tcW w:w="1890" w:type="dxa"/>
                </w:tcPr>
                <w:p w14:paraId="44FE2CC3" w14:textId="77777777" w:rsidR="0022083A" w:rsidRPr="00A1169D" w:rsidRDefault="00000000" w:rsidP="00A1169D">
                  <w:pPr>
                    <w:pStyle w:val="Compact"/>
                    <w:rPr>
                      <w:rFonts w:ascii="Arial" w:hAnsi="Arial" w:cs="Arial"/>
                    </w:rPr>
                  </w:pPr>
                  <w:r w:rsidRPr="00A1169D">
                    <w:rPr>
                      <w:rFonts w:ascii="Arial" w:hAnsi="Arial" w:cs="Arial"/>
                    </w:rPr>
                    <w:t>Age</w:t>
                  </w:r>
                </w:p>
              </w:tc>
              <w:tc>
                <w:tcPr>
                  <w:tcW w:w="1890" w:type="dxa"/>
                </w:tcPr>
                <w:p w14:paraId="6608095B" w14:textId="77777777" w:rsidR="0022083A" w:rsidRPr="00A1169D" w:rsidRDefault="00000000" w:rsidP="00A1169D">
                  <w:pPr>
                    <w:pStyle w:val="Compact"/>
                    <w:rPr>
                      <w:rFonts w:ascii="Arial" w:hAnsi="Arial" w:cs="Arial"/>
                    </w:rPr>
                  </w:pPr>
                  <w:r w:rsidRPr="00A1169D">
                    <w:rPr>
                      <w:rFonts w:ascii="Arial" w:hAnsi="Arial" w:cs="Arial"/>
                    </w:rPr>
                    <w:t>Demographics</w:t>
                  </w:r>
                </w:p>
              </w:tc>
              <w:tc>
                <w:tcPr>
                  <w:tcW w:w="1350" w:type="dxa"/>
                </w:tcPr>
                <w:p w14:paraId="5D5BE410" w14:textId="77777777" w:rsidR="0022083A" w:rsidRPr="00A1169D" w:rsidRDefault="00000000" w:rsidP="00A1169D">
                  <w:pPr>
                    <w:pStyle w:val="Compact"/>
                    <w:rPr>
                      <w:rFonts w:ascii="Arial" w:hAnsi="Arial" w:cs="Arial"/>
                    </w:rPr>
                  </w:pPr>
                  <w:r w:rsidRPr="00A1169D">
                    <w:rPr>
                      <w:rFonts w:ascii="Arial" w:hAnsi="Arial" w:cs="Arial"/>
                    </w:rPr>
                    <w:t>Numeric (years)</w:t>
                  </w:r>
                </w:p>
              </w:tc>
              <w:tc>
                <w:tcPr>
                  <w:tcW w:w="1890" w:type="dxa"/>
                </w:tcPr>
                <w:p w14:paraId="29492B41" w14:textId="77777777" w:rsidR="0022083A" w:rsidRPr="00A1169D" w:rsidRDefault="0022083A" w:rsidP="00A1169D">
                  <w:pPr>
                    <w:pStyle w:val="Compact"/>
                    <w:rPr>
                      <w:rFonts w:ascii="Arial" w:hAnsi="Arial" w:cs="Arial"/>
                    </w:rPr>
                  </w:pPr>
                </w:p>
              </w:tc>
              <w:tc>
                <w:tcPr>
                  <w:tcW w:w="1260" w:type="dxa"/>
                </w:tcPr>
                <w:p w14:paraId="770D3699" w14:textId="77777777" w:rsidR="0022083A" w:rsidRPr="00A1169D" w:rsidRDefault="0022083A" w:rsidP="00A1169D">
                  <w:pPr>
                    <w:pStyle w:val="Compact"/>
                    <w:rPr>
                      <w:rFonts w:ascii="Arial" w:hAnsi="Arial" w:cs="Arial"/>
                    </w:rPr>
                  </w:pPr>
                </w:p>
              </w:tc>
              <w:tc>
                <w:tcPr>
                  <w:tcW w:w="1170" w:type="dxa"/>
                </w:tcPr>
                <w:p w14:paraId="50F4918E"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719A6444" w14:textId="77777777" w:rsidTr="00A1169D">
              <w:tc>
                <w:tcPr>
                  <w:tcW w:w="1890" w:type="dxa"/>
                </w:tcPr>
                <w:p w14:paraId="542E8C45" w14:textId="77777777" w:rsidR="0022083A" w:rsidRPr="00A1169D" w:rsidRDefault="00000000" w:rsidP="00A1169D">
                  <w:pPr>
                    <w:pStyle w:val="Compact"/>
                    <w:rPr>
                      <w:rFonts w:ascii="Arial" w:hAnsi="Arial" w:cs="Arial"/>
                    </w:rPr>
                  </w:pPr>
                  <w:r w:rsidRPr="00A1169D">
                    <w:rPr>
                      <w:rFonts w:ascii="Arial" w:hAnsi="Arial" w:cs="Arial"/>
                    </w:rPr>
                    <w:t>Sex at birth</w:t>
                  </w:r>
                </w:p>
              </w:tc>
              <w:tc>
                <w:tcPr>
                  <w:tcW w:w="1890" w:type="dxa"/>
                </w:tcPr>
                <w:p w14:paraId="18C81E24" w14:textId="77777777" w:rsidR="0022083A" w:rsidRPr="00A1169D" w:rsidRDefault="00000000" w:rsidP="00A1169D">
                  <w:pPr>
                    <w:pStyle w:val="Compact"/>
                    <w:rPr>
                      <w:rFonts w:ascii="Arial" w:hAnsi="Arial" w:cs="Arial"/>
                    </w:rPr>
                  </w:pPr>
                  <w:r w:rsidRPr="00A1169D">
                    <w:rPr>
                      <w:rFonts w:ascii="Arial" w:hAnsi="Arial" w:cs="Arial"/>
                    </w:rPr>
                    <w:t>Demographics</w:t>
                  </w:r>
                </w:p>
              </w:tc>
              <w:tc>
                <w:tcPr>
                  <w:tcW w:w="1350" w:type="dxa"/>
                </w:tcPr>
                <w:p w14:paraId="50391435" w14:textId="77777777" w:rsidR="0022083A" w:rsidRPr="00A1169D" w:rsidRDefault="00000000" w:rsidP="00A1169D">
                  <w:pPr>
                    <w:pStyle w:val="Compact"/>
                    <w:rPr>
                      <w:rFonts w:ascii="Arial" w:hAnsi="Arial" w:cs="Arial"/>
                    </w:rPr>
                  </w:pPr>
                  <w:r w:rsidRPr="00A1169D">
                    <w:rPr>
                      <w:rFonts w:ascii="Arial" w:hAnsi="Arial" w:cs="Arial"/>
                    </w:rPr>
                    <w:t>Male, female</w:t>
                  </w:r>
                </w:p>
              </w:tc>
              <w:tc>
                <w:tcPr>
                  <w:tcW w:w="1890" w:type="dxa"/>
                </w:tcPr>
                <w:p w14:paraId="38C919E2" w14:textId="77777777" w:rsidR="0022083A" w:rsidRPr="00A1169D" w:rsidRDefault="00000000" w:rsidP="00A1169D">
                  <w:pPr>
                    <w:pStyle w:val="Compact"/>
                    <w:rPr>
                      <w:rFonts w:ascii="Arial" w:hAnsi="Arial" w:cs="Arial"/>
                    </w:rPr>
                  </w:pPr>
                  <w:r w:rsidRPr="00A1169D">
                    <w:rPr>
                      <w:rFonts w:ascii="Arial" w:hAnsi="Arial" w:cs="Arial"/>
                    </w:rPr>
                    <w:t>One-hot coded</w:t>
                  </w:r>
                </w:p>
              </w:tc>
              <w:tc>
                <w:tcPr>
                  <w:tcW w:w="1260" w:type="dxa"/>
                </w:tcPr>
                <w:p w14:paraId="15F2CAC5" w14:textId="77777777" w:rsidR="0022083A" w:rsidRPr="00A1169D" w:rsidRDefault="0022083A" w:rsidP="00A1169D">
                  <w:pPr>
                    <w:pStyle w:val="Compact"/>
                    <w:rPr>
                      <w:rFonts w:ascii="Arial" w:hAnsi="Arial" w:cs="Arial"/>
                    </w:rPr>
                  </w:pPr>
                </w:p>
              </w:tc>
              <w:tc>
                <w:tcPr>
                  <w:tcW w:w="1170" w:type="dxa"/>
                </w:tcPr>
                <w:p w14:paraId="1E59AEFA" w14:textId="77777777" w:rsidR="0022083A" w:rsidRPr="00A1169D" w:rsidRDefault="00000000" w:rsidP="00A1169D">
                  <w:pPr>
                    <w:pStyle w:val="Compact"/>
                    <w:rPr>
                      <w:rFonts w:ascii="Arial" w:hAnsi="Arial" w:cs="Arial"/>
                    </w:rPr>
                  </w:pPr>
                  <w:r w:rsidRPr="00A1169D">
                    <w:rPr>
                      <w:rFonts w:ascii="Arial" w:hAnsi="Arial" w:cs="Arial"/>
                    </w:rPr>
                    <w:t>2</w:t>
                  </w:r>
                </w:p>
              </w:tc>
            </w:tr>
            <w:tr w:rsidR="0022083A" w:rsidRPr="00A1169D" w14:paraId="73F69778" w14:textId="77777777" w:rsidTr="00A1169D">
              <w:tc>
                <w:tcPr>
                  <w:tcW w:w="1890" w:type="dxa"/>
                </w:tcPr>
                <w:p w14:paraId="4B056E6D" w14:textId="77777777" w:rsidR="0022083A" w:rsidRPr="00A1169D" w:rsidRDefault="00000000" w:rsidP="00A1169D">
                  <w:pPr>
                    <w:pStyle w:val="Compact"/>
                    <w:rPr>
                      <w:rFonts w:ascii="Arial" w:hAnsi="Arial" w:cs="Arial"/>
                    </w:rPr>
                  </w:pPr>
                  <w:r w:rsidRPr="00A1169D">
                    <w:rPr>
                      <w:rFonts w:ascii="Arial" w:hAnsi="Arial" w:cs="Arial"/>
                    </w:rPr>
                    <w:t>Race</w:t>
                  </w:r>
                </w:p>
              </w:tc>
              <w:tc>
                <w:tcPr>
                  <w:tcW w:w="1890" w:type="dxa"/>
                </w:tcPr>
                <w:p w14:paraId="2A6A30D4" w14:textId="77777777" w:rsidR="0022083A" w:rsidRPr="00A1169D" w:rsidRDefault="00000000" w:rsidP="00A1169D">
                  <w:pPr>
                    <w:pStyle w:val="Compact"/>
                    <w:rPr>
                      <w:rFonts w:ascii="Arial" w:hAnsi="Arial" w:cs="Arial"/>
                    </w:rPr>
                  </w:pPr>
                  <w:r w:rsidRPr="00A1169D">
                    <w:rPr>
                      <w:rFonts w:ascii="Arial" w:hAnsi="Arial" w:cs="Arial"/>
                    </w:rPr>
                    <w:t>Demographics</w:t>
                  </w:r>
                </w:p>
              </w:tc>
              <w:tc>
                <w:tcPr>
                  <w:tcW w:w="1350" w:type="dxa"/>
                </w:tcPr>
                <w:p w14:paraId="46DFF7B4" w14:textId="77777777" w:rsidR="0022083A" w:rsidRPr="00A1169D" w:rsidRDefault="00000000" w:rsidP="00A1169D">
                  <w:pPr>
                    <w:pStyle w:val="Compact"/>
                    <w:rPr>
                      <w:rFonts w:ascii="Arial" w:hAnsi="Arial" w:cs="Arial"/>
                    </w:rPr>
                  </w:pPr>
                  <w:r w:rsidRPr="00A1169D">
                    <w:rPr>
                      <w:rFonts w:ascii="Arial" w:hAnsi="Arial" w:cs="Arial"/>
                    </w:rPr>
                    <w:t>Non-Hispanic White, non-White and/or Hispanic</w:t>
                  </w:r>
                </w:p>
              </w:tc>
              <w:tc>
                <w:tcPr>
                  <w:tcW w:w="1890" w:type="dxa"/>
                </w:tcPr>
                <w:p w14:paraId="192E8132" w14:textId="77777777" w:rsidR="0022083A" w:rsidRPr="00A1169D" w:rsidRDefault="00000000" w:rsidP="00A1169D">
                  <w:pPr>
                    <w:pStyle w:val="Compact"/>
                    <w:rPr>
                      <w:rFonts w:ascii="Arial" w:hAnsi="Arial" w:cs="Arial"/>
                    </w:rPr>
                  </w:pPr>
                  <w:r w:rsidRPr="00A1169D">
                    <w:rPr>
                      <w:rFonts w:ascii="Arial" w:hAnsi="Arial" w:cs="Arial"/>
                    </w:rPr>
                    <w:t>One-hot coded</w:t>
                  </w:r>
                </w:p>
              </w:tc>
              <w:tc>
                <w:tcPr>
                  <w:tcW w:w="1260" w:type="dxa"/>
                </w:tcPr>
                <w:p w14:paraId="281F159C" w14:textId="77777777" w:rsidR="0022083A" w:rsidRPr="00A1169D" w:rsidRDefault="0022083A" w:rsidP="00A1169D">
                  <w:pPr>
                    <w:pStyle w:val="Compact"/>
                    <w:rPr>
                      <w:rFonts w:ascii="Arial" w:hAnsi="Arial" w:cs="Arial"/>
                    </w:rPr>
                  </w:pPr>
                </w:p>
              </w:tc>
              <w:tc>
                <w:tcPr>
                  <w:tcW w:w="1170" w:type="dxa"/>
                </w:tcPr>
                <w:p w14:paraId="4B8CCF39" w14:textId="77777777" w:rsidR="0022083A" w:rsidRPr="00A1169D" w:rsidRDefault="00000000" w:rsidP="00A1169D">
                  <w:pPr>
                    <w:pStyle w:val="Compact"/>
                    <w:rPr>
                      <w:rFonts w:ascii="Arial" w:hAnsi="Arial" w:cs="Arial"/>
                    </w:rPr>
                  </w:pPr>
                  <w:r w:rsidRPr="00A1169D">
                    <w:rPr>
                      <w:rFonts w:ascii="Arial" w:hAnsi="Arial" w:cs="Arial"/>
                    </w:rPr>
                    <w:t>2</w:t>
                  </w:r>
                </w:p>
              </w:tc>
            </w:tr>
            <w:tr w:rsidR="0022083A" w:rsidRPr="00A1169D" w14:paraId="254565E0" w14:textId="77777777" w:rsidTr="00A1169D">
              <w:tc>
                <w:tcPr>
                  <w:tcW w:w="1890" w:type="dxa"/>
                </w:tcPr>
                <w:p w14:paraId="561DC7A9" w14:textId="77777777" w:rsidR="0022083A" w:rsidRPr="00A1169D" w:rsidRDefault="00000000" w:rsidP="00A1169D">
                  <w:pPr>
                    <w:pStyle w:val="Compact"/>
                    <w:rPr>
                      <w:rFonts w:ascii="Arial" w:hAnsi="Arial" w:cs="Arial"/>
                    </w:rPr>
                  </w:pPr>
                  <w:r w:rsidRPr="00A1169D">
                    <w:rPr>
                      <w:rFonts w:ascii="Arial" w:hAnsi="Arial" w:cs="Arial"/>
                    </w:rPr>
                    <w:t>Education</w:t>
                  </w:r>
                </w:p>
              </w:tc>
              <w:tc>
                <w:tcPr>
                  <w:tcW w:w="1890" w:type="dxa"/>
                </w:tcPr>
                <w:p w14:paraId="4F817BFB" w14:textId="77777777" w:rsidR="0022083A" w:rsidRPr="00A1169D" w:rsidRDefault="00000000" w:rsidP="00A1169D">
                  <w:pPr>
                    <w:pStyle w:val="Compact"/>
                    <w:rPr>
                      <w:rFonts w:ascii="Arial" w:hAnsi="Arial" w:cs="Arial"/>
                    </w:rPr>
                  </w:pPr>
                  <w:r w:rsidRPr="00A1169D">
                    <w:rPr>
                      <w:rFonts w:ascii="Arial" w:hAnsi="Arial" w:cs="Arial"/>
                    </w:rPr>
                    <w:t>Demographics</w:t>
                  </w:r>
                </w:p>
              </w:tc>
              <w:tc>
                <w:tcPr>
                  <w:tcW w:w="1350" w:type="dxa"/>
                </w:tcPr>
                <w:p w14:paraId="357E2101" w14:textId="77777777" w:rsidR="0022083A" w:rsidRPr="00A1169D" w:rsidRDefault="00000000" w:rsidP="00A1169D">
                  <w:pPr>
                    <w:pStyle w:val="Compact"/>
                    <w:rPr>
                      <w:rFonts w:ascii="Arial" w:hAnsi="Arial" w:cs="Arial"/>
                    </w:rPr>
                  </w:pPr>
                  <w:r w:rsidRPr="00A1169D">
                    <w:rPr>
                      <w:rFonts w:ascii="Arial" w:hAnsi="Arial" w:cs="Arial"/>
                    </w:rPr>
                    <w:t xml:space="preserve">High school or less, some </w:t>
                  </w:r>
                  <w:r w:rsidRPr="00A1169D">
                    <w:rPr>
                      <w:rFonts w:ascii="Arial" w:hAnsi="Arial" w:cs="Arial"/>
                    </w:rPr>
                    <w:lastRenderedPageBreak/>
                    <w:t>college, college degree</w:t>
                  </w:r>
                </w:p>
              </w:tc>
              <w:tc>
                <w:tcPr>
                  <w:tcW w:w="1890" w:type="dxa"/>
                </w:tcPr>
                <w:p w14:paraId="42C4EE84" w14:textId="77777777" w:rsidR="0022083A" w:rsidRPr="00A1169D" w:rsidRDefault="00000000" w:rsidP="00A1169D">
                  <w:pPr>
                    <w:pStyle w:val="Compact"/>
                    <w:rPr>
                      <w:rFonts w:ascii="Arial" w:hAnsi="Arial" w:cs="Arial"/>
                    </w:rPr>
                  </w:pPr>
                  <w:r w:rsidRPr="00A1169D">
                    <w:rPr>
                      <w:rFonts w:ascii="Arial" w:hAnsi="Arial" w:cs="Arial"/>
                    </w:rPr>
                    <w:lastRenderedPageBreak/>
                    <w:t>One-hot coded</w:t>
                  </w:r>
                </w:p>
              </w:tc>
              <w:tc>
                <w:tcPr>
                  <w:tcW w:w="1260" w:type="dxa"/>
                </w:tcPr>
                <w:p w14:paraId="17FF1EEA" w14:textId="77777777" w:rsidR="0022083A" w:rsidRPr="00A1169D" w:rsidRDefault="0022083A" w:rsidP="00A1169D">
                  <w:pPr>
                    <w:pStyle w:val="Compact"/>
                    <w:rPr>
                      <w:rFonts w:ascii="Arial" w:hAnsi="Arial" w:cs="Arial"/>
                    </w:rPr>
                  </w:pPr>
                </w:p>
              </w:tc>
              <w:tc>
                <w:tcPr>
                  <w:tcW w:w="1170" w:type="dxa"/>
                </w:tcPr>
                <w:p w14:paraId="3151AC22" w14:textId="77777777" w:rsidR="0022083A" w:rsidRPr="00A1169D" w:rsidRDefault="00000000" w:rsidP="00A1169D">
                  <w:pPr>
                    <w:pStyle w:val="Compact"/>
                    <w:rPr>
                      <w:rFonts w:ascii="Arial" w:hAnsi="Arial" w:cs="Arial"/>
                    </w:rPr>
                  </w:pPr>
                  <w:r w:rsidRPr="00A1169D">
                    <w:rPr>
                      <w:rFonts w:ascii="Arial" w:hAnsi="Arial" w:cs="Arial"/>
                    </w:rPr>
                    <w:t>3</w:t>
                  </w:r>
                </w:p>
              </w:tc>
            </w:tr>
            <w:tr w:rsidR="0022083A" w:rsidRPr="00A1169D" w14:paraId="2525DE7B" w14:textId="77777777" w:rsidTr="00A1169D">
              <w:tc>
                <w:tcPr>
                  <w:tcW w:w="1890" w:type="dxa"/>
                </w:tcPr>
                <w:p w14:paraId="72620DD3" w14:textId="77777777" w:rsidR="0022083A" w:rsidRPr="00A1169D" w:rsidRDefault="00000000" w:rsidP="00A1169D">
                  <w:pPr>
                    <w:pStyle w:val="Compact"/>
                    <w:rPr>
                      <w:rFonts w:ascii="Arial" w:hAnsi="Arial" w:cs="Arial"/>
                    </w:rPr>
                  </w:pPr>
                  <w:r w:rsidRPr="00A1169D">
                    <w:rPr>
                      <w:rFonts w:ascii="Arial" w:hAnsi="Arial" w:cs="Arial"/>
                    </w:rPr>
                    <w:t>Income</w:t>
                  </w:r>
                </w:p>
              </w:tc>
              <w:tc>
                <w:tcPr>
                  <w:tcW w:w="1890" w:type="dxa"/>
                </w:tcPr>
                <w:p w14:paraId="36B9547C" w14:textId="77777777" w:rsidR="0022083A" w:rsidRPr="00A1169D" w:rsidRDefault="00000000" w:rsidP="00A1169D">
                  <w:pPr>
                    <w:pStyle w:val="Compact"/>
                    <w:rPr>
                      <w:rFonts w:ascii="Arial" w:hAnsi="Arial" w:cs="Arial"/>
                    </w:rPr>
                  </w:pPr>
                  <w:r w:rsidRPr="00A1169D">
                    <w:rPr>
                      <w:rFonts w:ascii="Arial" w:hAnsi="Arial" w:cs="Arial"/>
                    </w:rPr>
                    <w:t>Demographics</w:t>
                  </w:r>
                </w:p>
              </w:tc>
              <w:tc>
                <w:tcPr>
                  <w:tcW w:w="1350" w:type="dxa"/>
                </w:tcPr>
                <w:p w14:paraId="7EEAE432" w14:textId="77777777" w:rsidR="0022083A" w:rsidRPr="00A1169D" w:rsidRDefault="00000000" w:rsidP="00A1169D">
                  <w:pPr>
                    <w:pStyle w:val="Compact"/>
                    <w:rPr>
                      <w:rFonts w:ascii="Arial" w:hAnsi="Arial" w:cs="Arial"/>
                    </w:rPr>
                  </w:pPr>
                  <w:r w:rsidRPr="00A1169D">
                    <w:rPr>
                      <w:rFonts w:ascii="Arial" w:hAnsi="Arial" w:cs="Arial"/>
                    </w:rPr>
                    <w:t>Numeric (dollars)</w:t>
                  </w:r>
                </w:p>
              </w:tc>
              <w:tc>
                <w:tcPr>
                  <w:tcW w:w="1890" w:type="dxa"/>
                </w:tcPr>
                <w:p w14:paraId="1441597D" w14:textId="77777777" w:rsidR="0022083A" w:rsidRPr="00A1169D" w:rsidRDefault="0022083A" w:rsidP="00A1169D">
                  <w:pPr>
                    <w:pStyle w:val="Compact"/>
                    <w:rPr>
                      <w:rFonts w:ascii="Arial" w:hAnsi="Arial" w:cs="Arial"/>
                    </w:rPr>
                  </w:pPr>
                </w:p>
              </w:tc>
              <w:tc>
                <w:tcPr>
                  <w:tcW w:w="1260" w:type="dxa"/>
                </w:tcPr>
                <w:p w14:paraId="2A12C5B0" w14:textId="77777777" w:rsidR="0022083A" w:rsidRPr="00A1169D" w:rsidRDefault="0022083A" w:rsidP="00A1169D">
                  <w:pPr>
                    <w:pStyle w:val="Compact"/>
                    <w:rPr>
                      <w:rFonts w:ascii="Arial" w:hAnsi="Arial" w:cs="Arial"/>
                    </w:rPr>
                  </w:pPr>
                </w:p>
              </w:tc>
              <w:tc>
                <w:tcPr>
                  <w:tcW w:w="1170" w:type="dxa"/>
                </w:tcPr>
                <w:p w14:paraId="2D36AA09"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1A32EE01" w14:textId="77777777" w:rsidTr="00A1169D">
              <w:tc>
                <w:tcPr>
                  <w:tcW w:w="1890" w:type="dxa"/>
                </w:tcPr>
                <w:p w14:paraId="38D4EBE7" w14:textId="77777777" w:rsidR="0022083A" w:rsidRPr="00A1169D" w:rsidRDefault="00000000" w:rsidP="00A1169D">
                  <w:pPr>
                    <w:pStyle w:val="Compact"/>
                    <w:rPr>
                      <w:rFonts w:ascii="Arial" w:hAnsi="Arial" w:cs="Arial"/>
                    </w:rPr>
                  </w:pPr>
                  <w:r w:rsidRPr="00A1169D">
                    <w:rPr>
                      <w:rFonts w:ascii="Arial" w:hAnsi="Arial" w:cs="Arial"/>
                    </w:rPr>
                    <w:t>Marital Status</w:t>
                  </w:r>
                </w:p>
              </w:tc>
              <w:tc>
                <w:tcPr>
                  <w:tcW w:w="1890" w:type="dxa"/>
                </w:tcPr>
                <w:p w14:paraId="5B6AC0E0" w14:textId="77777777" w:rsidR="0022083A" w:rsidRPr="00A1169D" w:rsidRDefault="00000000" w:rsidP="00A1169D">
                  <w:pPr>
                    <w:pStyle w:val="Compact"/>
                    <w:rPr>
                      <w:rFonts w:ascii="Arial" w:hAnsi="Arial" w:cs="Arial"/>
                    </w:rPr>
                  </w:pPr>
                  <w:r w:rsidRPr="00A1169D">
                    <w:rPr>
                      <w:rFonts w:ascii="Arial" w:hAnsi="Arial" w:cs="Arial"/>
                    </w:rPr>
                    <w:t>Demographics</w:t>
                  </w:r>
                </w:p>
              </w:tc>
              <w:tc>
                <w:tcPr>
                  <w:tcW w:w="1350" w:type="dxa"/>
                </w:tcPr>
                <w:p w14:paraId="297647EA" w14:textId="77777777" w:rsidR="0022083A" w:rsidRPr="00A1169D" w:rsidRDefault="00000000" w:rsidP="00A1169D">
                  <w:pPr>
                    <w:pStyle w:val="Compact"/>
                    <w:rPr>
                      <w:rFonts w:ascii="Arial" w:hAnsi="Arial" w:cs="Arial"/>
                    </w:rPr>
                  </w:pPr>
                  <w:r w:rsidRPr="00A1169D">
                    <w:rPr>
                      <w:rFonts w:ascii="Arial" w:hAnsi="Arial" w:cs="Arial"/>
                    </w:rPr>
                    <w:t>Married, not married, other</w:t>
                  </w:r>
                </w:p>
              </w:tc>
              <w:tc>
                <w:tcPr>
                  <w:tcW w:w="1890" w:type="dxa"/>
                </w:tcPr>
                <w:p w14:paraId="39B19D1F" w14:textId="77777777" w:rsidR="0022083A" w:rsidRPr="00A1169D" w:rsidRDefault="00000000" w:rsidP="00A1169D">
                  <w:pPr>
                    <w:pStyle w:val="Compact"/>
                    <w:rPr>
                      <w:rFonts w:ascii="Arial" w:hAnsi="Arial" w:cs="Arial"/>
                    </w:rPr>
                  </w:pPr>
                  <w:r w:rsidRPr="00A1169D">
                    <w:rPr>
                      <w:rFonts w:ascii="Arial" w:hAnsi="Arial" w:cs="Arial"/>
                    </w:rPr>
                    <w:t>One-hot coded</w:t>
                  </w:r>
                </w:p>
              </w:tc>
              <w:tc>
                <w:tcPr>
                  <w:tcW w:w="1260" w:type="dxa"/>
                </w:tcPr>
                <w:p w14:paraId="6DE5822E" w14:textId="77777777" w:rsidR="0022083A" w:rsidRPr="00A1169D" w:rsidRDefault="0022083A" w:rsidP="00A1169D">
                  <w:pPr>
                    <w:pStyle w:val="Compact"/>
                    <w:rPr>
                      <w:rFonts w:ascii="Arial" w:hAnsi="Arial" w:cs="Arial"/>
                    </w:rPr>
                  </w:pPr>
                </w:p>
              </w:tc>
              <w:tc>
                <w:tcPr>
                  <w:tcW w:w="1170" w:type="dxa"/>
                </w:tcPr>
                <w:p w14:paraId="18C00956" w14:textId="77777777" w:rsidR="0022083A" w:rsidRPr="00A1169D" w:rsidRDefault="00000000" w:rsidP="00A1169D">
                  <w:pPr>
                    <w:pStyle w:val="Compact"/>
                    <w:rPr>
                      <w:rFonts w:ascii="Arial" w:hAnsi="Arial" w:cs="Arial"/>
                    </w:rPr>
                  </w:pPr>
                  <w:r w:rsidRPr="00A1169D">
                    <w:rPr>
                      <w:rFonts w:ascii="Arial" w:hAnsi="Arial" w:cs="Arial"/>
                    </w:rPr>
                    <w:t>3</w:t>
                  </w:r>
                </w:p>
              </w:tc>
            </w:tr>
            <w:tr w:rsidR="0022083A" w:rsidRPr="00A1169D" w14:paraId="7F2136A0" w14:textId="77777777" w:rsidTr="00A1169D">
              <w:tc>
                <w:tcPr>
                  <w:tcW w:w="1890" w:type="dxa"/>
                </w:tcPr>
                <w:p w14:paraId="2EE153F6" w14:textId="77777777" w:rsidR="0022083A" w:rsidRPr="00A1169D" w:rsidRDefault="00000000" w:rsidP="00A1169D">
                  <w:pPr>
                    <w:pStyle w:val="Compact"/>
                    <w:rPr>
                      <w:rFonts w:ascii="Arial" w:hAnsi="Arial" w:cs="Arial"/>
                    </w:rPr>
                  </w:pPr>
                  <w:r w:rsidRPr="00A1169D">
                    <w:rPr>
                      <w:rFonts w:ascii="Arial" w:hAnsi="Arial" w:cs="Arial"/>
                    </w:rPr>
                    <w:t>DSM-5 symptom count</w:t>
                  </w:r>
                </w:p>
              </w:tc>
              <w:tc>
                <w:tcPr>
                  <w:tcW w:w="1890" w:type="dxa"/>
                </w:tcPr>
                <w:p w14:paraId="155ED5AB"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7237B7AB" w14:textId="77777777" w:rsidR="0022083A" w:rsidRPr="00A1169D" w:rsidRDefault="00000000" w:rsidP="00A1169D">
                  <w:pPr>
                    <w:pStyle w:val="Compact"/>
                    <w:rPr>
                      <w:rFonts w:ascii="Arial" w:hAnsi="Arial" w:cs="Arial"/>
                    </w:rPr>
                  </w:pPr>
                  <w:r w:rsidRPr="00A1169D">
                    <w:rPr>
                      <w:rFonts w:ascii="Arial" w:hAnsi="Arial" w:cs="Arial"/>
                    </w:rPr>
                    <w:t>Numeric (4-11)</w:t>
                  </w:r>
                </w:p>
              </w:tc>
              <w:tc>
                <w:tcPr>
                  <w:tcW w:w="1890" w:type="dxa"/>
                </w:tcPr>
                <w:p w14:paraId="5E8DFDF3" w14:textId="77777777" w:rsidR="0022083A" w:rsidRPr="00A1169D" w:rsidRDefault="0022083A" w:rsidP="00A1169D">
                  <w:pPr>
                    <w:pStyle w:val="Compact"/>
                    <w:rPr>
                      <w:rFonts w:ascii="Arial" w:hAnsi="Arial" w:cs="Arial"/>
                    </w:rPr>
                  </w:pPr>
                </w:p>
              </w:tc>
              <w:tc>
                <w:tcPr>
                  <w:tcW w:w="1260" w:type="dxa"/>
                </w:tcPr>
                <w:p w14:paraId="08544399" w14:textId="77777777" w:rsidR="0022083A" w:rsidRPr="00A1169D" w:rsidRDefault="0022083A" w:rsidP="00A1169D">
                  <w:pPr>
                    <w:pStyle w:val="Compact"/>
                    <w:rPr>
                      <w:rFonts w:ascii="Arial" w:hAnsi="Arial" w:cs="Arial"/>
                    </w:rPr>
                  </w:pPr>
                </w:p>
              </w:tc>
              <w:tc>
                <w:tcPr>
                  <w:tcW w:w="1170" w:type="dxa"/>
                </w:tcPr>
                <w:p w14:paraId="23B202C6"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345FCAF3" w14:textId="77777777" w:rsidTr="00A1169D">
              <w:tc>
                <w:tcPr>
                  <w:tcW w:w="1890" w:type="dxa"/>
                </w:tcPr>
                <w:p w14:paraId="38398A04" w14:textId="77777777" w:rsidR="0022083A" w:rsidRPr="00A1169D" w:rsidRDefault="00000000" w:rsidP="00A1169D">
                  <w:pPr>
                    <w:pStyle w:val="Compact"/>
                    <w:rPr>
                      <w:rFonts w:ascii="Arial" w:hAnsi="Arial" w:cs="Arial"/>
                    </w:rPr>
                  </w:pPr>
                  <w:r w:rsidRPr="00A1169D">
                    <w:rPr>
                      <w:rFonts w:ascii="Arial" w:hAnsi="Arial" w:cs="Arial"/>
                    </w:rPr>
                    <w:t>Craving</w:t>
                  </w:r>
                </w:p>
              </w:tc>
              <w:tc>
                <w:tcPr>
                  <w:tcW w:w="1890" w:type="dxa"/>
                </w:tcPr>
                <w:p w14:paraId="127098E4"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04A629B7" w14:textId="77777777" w:rsidR="0022083A" w:rsidRPr="00A1169D" w:rsidRDefault="00000000" w:rsidP="00A1169D">
                  <w:pPr>
                    <w:pStyle w:val="Compact"/>
                    <w:rPr>
                      <w:rFonts w:ascii="Arial" w:hAnsi="Arial" w:cs="Arial"/>
                    </w:rPr>
                  </w:pPr>
                  <w:r w:rsidRPr="00A1169D">
                    <w:rPr>
                      <w:rFonts w:ascii="Arial" w:hAnsi="Arial" w:cs="Arial"/>
                    </w:rPr>
                    <w:t>Numeric (0-30)</w:t>
                  </w:r>
                </w:p>
              </w:tc>
              <w:tc>
                <w:tcPr>
                  <w:tcW w:w="1890" w:type="dxa"/>
                </w:tcPr>
                <w:p w14:paraId="759AFE82" w14:textId="77777777" w:rsidR="0022083A" w:rsidRPr="00A1169D" w:rsidRDefault="0022083A" w:rsidP="00A1169D">
                  <w:pPr>
                    <w:pStyle w:val="Compact"/>
                    <w:rPr>
                      <w:rFonts w:ascii="Arial" w:hAnsi="Arial" w:cs="Arial"/>
                    </w:rPr>
                  </w:pPr>
                </w:p>
              </w:tc>
              <w:tc>
                <w:tcPr>
                  <w:tcW w:w="1260" w:type="dxa"/>
                </w:tcPr>
                <w:p w14:paraId="5622C7CC" w14:textId="77777777" w:rsidR="0022083A" w:rsidRPr="00A1169D" w:rsidRDefault="0022083A" w:rsidP="00A1169D">
                  <w:pPr>
                    <w:pStyle w:val="Compact"/>
                    <w:rPr>
                      <w:rFonts w:ascii="Arial" w:hAnsi="Arial" w:cs="Arial"/>
                    </w:rPr>
                  </w:pPr>
                </w:p>
              </w:tc>
              <w:tc>
                <w:tcPr>
                  <w:tcW w:w="1170" w:type="dxa"/>
                </w:tcPr>
                <w:p w14:paraId="0F57BFA5"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2824FBCC" w14:textId="77777777" w:rsidTr="00A1169D">
              <w:tc>
                <w:tcPr>
                  <w:tcW w:w="1890" w:type="dxa"/>
                </w:tcPr>
                <w:p w14:paraId="59F993FC" w14:textId="77777777" w:rsidR="0022083A" w:rsidRPr="00A1169D" w:rsidRDefault="00000000" w:rsidP="00A1169D">
                  <w:pPr>
                    <w:pStyle w:val="Compact"/>
                    <w:rPr>
                      <w:rFonts w:ascii="Arial" w:hAnsi="Arial" w:cs="Arial"/>
                    </w:rPr>
                  </w:pPr>
                  <w:r w:rsidRPr="00A1169D">
                    <w:rPr>
                      <w:rFonts w:ascii="Arial" w:hAnsi="Arial" w:cs="Arial"/>
                    </w:rPr>
                    <w:t>Abstinence self-efficacy: Negative affect, social, physical, and craving subscales</w:t>
                  </w:r>
                </w:p>
              </w:tc>
              <w:tc>
                <w:tcPr>
                  <w:tcW w:w="1890" w:type="dxa"/>
                </w:tcPr>
                <w:p w14:paraId="56AEFDDE"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124E06E4" w14:textId="77777777" w:rsidR="0022083A" w:rsidRPr="00A1169D" w:rsidRDefault="00000000" w:rsidP="00A1169D">
                  <w:pPr>
                    <w:pStyle w:val="Compact"/>
                    <w:rPr>
                      <w:rFonts w:ascii="Arial" w:hAnsi="Arial" w:cs="Arial"/>
                    </w:rPr>
                  </w:pPr>
                  <w:r w:rsidRPr="00A1169D">
                    <w:rPr>
                      <w:rFonts w:ascii="Arial" w:hAnsi="Arial" w:cs="Arial"/>
                    </w:rPr>
                    <w:t>Numeric (0-20)</w:t>
                  </w:r>
                </w:p>
              </w:tc>
              <w:tc>
                <w:tcPr>
                  <w:tcW w:w="1890" w:type="dxa"/>
                </w:tcPr>
                <w:p w14:paraId="566B191E" w14:textId="77777777" w:rsidR="0022083A" w:rsidRPr="00A1169D" w:rsidRDefault="0022083A" w:rsidP="00A1169D">
                  <w:pPr>
                    <w:pStyle w:val="Compact"/>
                    <w:rPr>
                      <w:rFonts w:ascii="Arial" w:hAnsi="Arial" w:cs="Arial"/>
                    </w:rPr>
                  </w:pPr>
                </w:p>
              </w:tc>
              <w:tc>
                <w:tcPr>
                  <w:tcW w:w="1260" w:type="dxa"/>
                </w:tcPr>
                <w:p w14:paraId="65AF67E4" w14:textId="77777777" w:rsidR="0022083A" w:rsidRPr="00A1169D" w:rsidRDefault="0022083A" w:rsidP="00A1169D">
                  <w:pPr>
                    <w:pStyle w:val="Compact"/>
                    <w:rPr>
                      <w:rFonts w:ascii="Arial" w:hAnsi="Arial" w:cs="Arial"/>
                    </w:rPr>
                  </w:pPr>
                </w:p>
              </w:tc>
              <w:tc>
                <w:tcPr>
                  <w:tcW w:w="1170" w:type="dxa"/>
                </w:tcPr>
                <w:p w14:paraId="1531876C" w14:textId="77777777" w:rsidR="0022083A" w:rsidRPr="00A1169D" w:rsidRDefault="00000000" w:rsidP="00A1169D">
                  <w:pPr>
                    <w:pStyle w:val="Compact"/>
                    <w:rPr>
                      <w:rFonts w:ascii="Arial" w:hAnsi="Arial" w:cs="Arial"/>
                    </w:rPr>
                  </w:pPr>
                  <w:r w:rsidRPr="00A1169D">
                    <w:rPr>
                      <w:rFonts w:ascii="Arial" w:hAnsi="Arial" w:cs="Arial"/>
                    </w:rPr>
                    <w:t>4</w:t>
                  </w:r>
                </w:p>
              </w:tc>
            </w:tr>
            <w:tr w:rsidR="0022083A" w:rsidRPr="00A1169D" w14:paraId="6946D14F" w14:textId="77777777" w:rsidTr="00A1169D">
              <w:tc>
                <w:tcPr>
                  <w:tcW w:w="1890" w:type="dxa"/>
                </w:tcPr>
                <w:p w14:paraId="2DDC987A" w14:textId="77777777" w:rsidR="0022083A" w:rsidRPr="00A1169D" w:rsidRDefault="00000000" w:rsidP="00A1169D">
                  <w:pPr>
                    <w:pStyle w:val="Compact"/>
                    <w:rPr>
                      <w:rFonts w:ascii="Arial" w:hAnsi="Arial" w:cs="Arial"/>
                    </w:rPr>
                  </w:pPr>
                  <w:r w:rsidRPr="00A1169D">
                    <w:rPr>
                      <w:rFonts w:ascii="Arial" w:hAnsi="Arial" w:cs="Arial"/>
                    </w:rPr>
                    <w:t>Number of individual alcohol counseling sessions attended (past 30 days)</w:t>
                  </w:r>
                </w:p>
              </w:tc>
              <w:tc>
                <w:tcPr>
                  <w:tcW w:w="1890" w:type="dxa"/>
                </w:tcPr>
                <w:p w14:paraId="02D25239"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59A8F646" w14:textId="77777777" w:rsidR="0022083A" w:rsidRPr="00A1169D" w:rsidRDefault="00000000" w:rsidP="00A1169D">
                  <w:pPr>
                    <w:pStyle w:val="Compact"/>
                    <w:rPr>
                      <w:rFonts w:ascii="Arial" w:hAnsi="Arial" w:cs="Arial"/>
                    </w:rPr>
                  </w:pPr>
                  <w:r w:rsidRPr="00A1169D">
                    <w:rPr>
                      <w:rFonts w:ascii="Arial" w:hAnsi="Arial" w:cs="Arial"/>
                    </w:rPr>
                    <w:t>Numeric</w:t>
                  </w:r>
                </w:p>
              </w:tc>
              <w:tc>
                <w:tcPr>
                  <w:tcW w:w="1890" w:type="dxa"/>
                </w:tcPr>
                <w:p w14:paraId="41FCC3A8" w14:textId="77777777" w:rsidR="0022083A" w:rsidRPr="00A1169D" w:rsidRDefault="0022083A" w:rsidP="00A1169D">
                  <w:pPr>
                    <w:pStyle w:val="Compact"/>
                    <w:rPr>
                      <w:rFonts w:ascii="Arial" w:hAnsi="Arial" w:cs="Arial"/>
                    </w:rPr>
                  </w:pPr>
                </w:p>
              </w:tc>
              <w:tc>
                <w:tcPr>
                  <w:tcW w:w="1260" w:type="dxa"/>
                </w:tcPr>
                <w:p w14:paraId="18EAE7EA" w14:textId="77777777" w:rsidR="0022083A" w:rsidRPr="00A1169D" w:rsidRDefault="0022083A" w:rsidP="00A1169D">
                  <w:pPr>
                    <w:pStyle w:val="Compact"/>
                    <w:rPr>
                      <w:rFonts w:ascii="Arial" w:hAnsi="Arial" w:cs="Arial"/>
                    </w:rPr>
                  </w:pPr>
                </w:p>
              </w:tc>
              <w:tc>
                <w:tcPr>
                  <w:tcW w:w="1170" w:type="dxa"/>
                </w:tcPr>
                <w:p w14:paraId="06CFB45C"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66DC16B3" w14:textId="77777777" w:rsidTr="00A1169D">
              <w:tc>
                <w:tcPr>
                  <w:tcW w:w="1890" w:type="dxa"/>
                </w:tcPr>
                <w:p w14:paraId="5CD8C420" w14:textId="77777777" w:rsidR="0022083A" w:rsidRPr="00A1169D" w:rsidRDefault="00000000" w:rsidP="00A1169D">
                  <w:pPr>
                    <w:pStyle w:val="Compact"/>
                    <w:rPr>
                      <w:rFonts w:ascii="Arial" w:hAnsi="Arial" w:cs="Arial"/>
                    </w:rPr>
                  </w:pPr>
                  <w:r w:rsidRPr="00A1169D">
                    <w:rPr>
                      <w:rFonts w:ascii="Arial" w:hAnsi="Arial" w:cs="Arial"/>
                    </w:rPr>
                    <w:t>Number of group alcohol counseling sessions attended (past 30 days)</w:t>
                  </w:r>
                </w:p>
              </w:tc>
              <w:tc>
                <w:tcPr>
                  <w:tcW w:w="1890" w:type="dxa"/>
                </w:tcPr>
                <w:p w14:paraId="02E8E635"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3BD425EB" w14:textId="77777777" w:rsidR="0022083A" w:rsidRPr="00A1169D" w:rsidRDefault="00000000" w:rsidP="00A1169D">
                  <w:pPr>
                    <w:pStyle w:val="Compact"/>
                    <w:rPr>
                      <w:rFonts w:ascii="Arial" w:hAnsi="Arial" w:cs="Arial"/>
                    </w:rPr>
                  </w:pPr>
                  <w:r w:rsidRPr="00A1169D">
                    <w:rPr>
                      <w:rFonts w:ascii="Arial" w:hAnsi="Arial" w:cs="Arial"/>
                    </w:rPr>
                    <w:t>Numeric</w:t>
                  </w:r>
                </w:p>
              </w:tc>
              <w:tc>
                <w:tcPr>
                  <w:tcW w:w="1890" w:type="dxa"/>
                </w:tcPr>
                <w:p w14:paraId="54BF77B9" w14:textId="77777777" w:rsidR="0022083A" w:rsidRPr="00A1169D" w:rsidRDefault="0022083A" w:rsidP="00A1169D">
                  <w:pPr>
                    <w:pStyle w:val="Compact"/>
                    <w:rPr>
                      <w:rFonts w:ascii="Arial" w:hAnsi="Arial" w:cs="Arial"/>
                    </w:rPr>
                  </w:pPr>
                </w:p>
              </w:tc>
              <w:tc>
                <w:tcPr>
                  <w:tcW w:w="1260" w:type="dxa"/>
                </w:tcPr>
                <w:p w14:paraId="5060CC66" w14:textId="77777777" w:rsidR="0022083A" w:rsidRPr="00A1169D" w:rsidRDefault="0022083A" w:rsidP="00A1169D">
                  <w:pPr>
                    <w:pStyle w:val="Compact"/>
                    <w:rPr>
                      <w:rFonts w:ascii="Arial" w:hAnsi="Arial" w:cs="Arial"/>
                    </w:rPr>
                  </w:pPr>
                </w:p>
              </w:tc>
              <w:tc>
                <w:tcPr>
                  <w:tcW w:w="1170" w:type="dxa"/>
                </w:tcPr>
                <w:p w14:paraId="2C8E36E1"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625A7E13" w14:textId="77777777" w:rsidTr="00A1169D">
              <w:tc>
                <w:tcPr>
                  <w:tcW w:w="1890" w:type="dxa"/>
                </w:tcPr>
                <w:p w14:paraId="245FBD60" w14:textId="77777777" w:rsidR="0022083A" w:rsidRPr="00A1169D" w:rsidRDefault="00000000" w:rsidP="00A1169D">
                  <w:pPr>
                    <w:pStyle w:val="Compact"/>
                    <w:rPr>
                      <w:rFonts w:ascii="Arial" w:hAnsi="Arial" w:cs="Arial"/>
                    </w:rPr>
                  </w:pPr>
                  <w:r w:rsidRPr="00A1169D">
                    <w:rPr>
                      <w:rFonts w:ascii="Arial" w:hAnsi="Arial" w:cs="Arial"/>
                    </w:rPr>
                    <w:t>Number of self-help group meetings attended (past 30 days)</w:t>
                  </w:r>
                </w:p>
              </w:tc>
              <w:tc>
                <w:tcPr>
                  <w:tcW w:w="1890" w:type="dxa"/>
                </w:tcPr>
                <w:p w14:paraId="07F0D861"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3DA9C62C" w14:textId="77777777" w:rsidR="0022083A" w:rsidRPr="00A1169D" w:rsidRDefault="00000000" w:rsidP="00A1169D">
                  <w:pPr>
                    <w:pStyle w:val="Compact"/>
                    <w:rPr>
                      <w:rFonts w:ascii="Arial" w:hAnsi="Arial" w:cs="Arial"/>
                    </w:rPr>
                  </w:pPr>
                  <w:r w:rsidRPr="00A1169D">
                    <w:rPr>
                      <w:rFonts w:ascii="Arial" w:hAnsi="Arial" w:cs="Arial"/>
                    </w:rPr>
                    <w:t>Numeric</w:t>
                  </w:r>
                </w:p>
              </w:tc>
              <w:tc>
                <w:tcPr>
                  <w:tcW w:w="1890" w:type="dxa"/>
                </w:tcPr>
                <w:p w14:paraId="35246405" w14:textId="77777777" w:rsidR="0022083A" w:rsidRPr="00A1169D" w:rsidRDefault="0022083A" w:rsidP="00A1169D">
                  <w:pPr>
                    <w:pStyle w:val="Compact"/>
                    <w:rPr>
                      <w:rFonts w:ascii="Arial" w:hAnsi="Arial" w:cs="Arial"/>
                    </w:rPr>
                  </w:pPr>
                </w:p>
              </w:tc>
              <w:tc>
                <w:tcPr>
                  <w:tcW w:w="1260" w:type="dxa"/>
                </w:tcPr>
                <w:p w14:paraId="501DEC15" w14:textId="77777777" w:rsidR="0022083A" w:rsidRPr="00A1169D" w:rsidRDefault="0022083A" w:rsidP="00A1169D">
                  <w:pPr>
                    <w:pStyle w:val="Compact"/>
                    <w:rPr>
                      <w:rFonts w:ascii="Arial" w:hAnsi="Arial" w:cs="Arial"/>
                    </w:rPr>
                  </w:pPr>
                </w:p>
              </w:tc>
              <w:tc>
                <w:tcPr>
                  <w:tcW w:w="1170" w:type="dxa"/>
                </w:tcPr>
                <w:p w14:paraId="26F6BA6C"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7D0759B8" w14:textId="77777777" w:rsidTr="00A1169D">
              <w:tc>
                <w:tcPr>
                  <w:tcW w:w="1890" w:type="dxa"/>
                </w:tcPr>
                <w:p w14:paraId="44A38BA0" w14:textId="77777777" w:rsidR="0022083A" w:rsidRPr="00A1169D" w:rsidRDefault="00000000" w:rsidP="00A1169D">
                  <w:pPr>
                    <w:pStyle w:val="Compact"/>
                    <w:rPr>
                      <w:rFonts w:ascii="Arial" w:hAnsi="Arial" w:cs="Arial"/>
                    </w:rPr>
                  </w:pPr>
                  <w:r w:rsidRPr="00A1169D">
                    <w:rPr>
                      <w:rFonts w:ascii="Arial" w:hAnsi="Arial" w:cs="Arial"/>
                    </w:rPr>
                    <w:t xml:space="preserve">Number of other mental health counseling sessions attended (past </w:t>
                  </w:r>
                  <w:r w:rsidRPr="00A1169D">
                    <w:rPr>
                      <w:rFonts w:ascii="Arial" w:hAnsi="Arial" w:cs="Arial"/>
                    </w:rPr>
                    <w:lastRenderedPageBreak/>
                    <w:t>30 days)</w:t>
                  </w:r>
                </w:p>
              </w:tc>
              <w:tc>
                <w:tcPr>
                  <w:tcW w:w="1890" w:type="dxa"/>
                </w:tcPr>
                <w:p w14:paraId="5130421B" w14:textId="77777777" w:rsidR="0022083A" w:rsidRPr="00A1169D" w:rsidRDefault="00000000" w:rsidP="00A1169D">
                  <w:pPr>
                    <w:pStyle w:val="Compact"/>
                    <w:rPr>
                      <w:rFonts w:ascii="Arial" w:hAnsi="Arial" w:cs="Arial"/>
                    </w:rPr>
                  </w:pPr>
                  <w:r w:rsidRPr="00A1169D">
                    <w:rPr>
                      <w:rFonts w:ascii="Arial" w:hAnsi="Arial" w:cs="Arial"/>
                    </w:rPr>
                    <w:lastRenderedPageBreak/>
                    <w:t>Alcohol use</w:t>
                  </w:r>
                </w:p>
              </w:tc>
              <w:tc>
                <w:tcPr>
                  <w:tcW w:w="1350" w:type="dxa"/>
                </w:tcPr>
                <w:p w14:paraId="4364DC80" w14:textId="77777777" w:rsidR="0022083A" w:rsidRPr="00A1169D" w:rsidRDefault="00000000" w:rsidP="00A1169D">
                  <w:pPr>
                    <w:pStyle w:val="Compact"/>
                    <w:rPr>
                      <w:rFonts w:ascii="Arial" w:hAnsi="Arial" w:cs="Arial"/>
                    </w:rPr>
                  </w:pPr>
                  <w:r w:rsidRPr="00A1169D">
                    <w:rPr>
                      <w:rFonts w:ascii="Arial" w:hAnsi="Arial" w:cs="Arial"/>
                    </w:rPr>
                    <w:t>Numeric</w:t>
                  </w:r>
                </w:p>
              </w:tc>
              <w:tc>
                <w:tcPr>
                  <w:tcW w:w="1890" w:type="dxa"/>
                </w:tcPr>
                <w:p w14:paraId="0F6BFA69" w14:textId="77777777" w:rsidR="0022083A" w:rsidRPr="00A1169D" w:rsidRDefault="0022083A" w:rsidP="00A1169D">
                  <w:pPr>
                    <w:pStyle w:val="Compact"/>
                    <w:rPr>
                      <w:rFonts w:ascii="Arial" w:hAnsi="Arial" w:cs="Arial"/>
                    </w:rPr>
                  </w:pPr>
                </w:p>
              </w:tc>
              <w:tc>
                <w:tcPr>
                  <w:tcW w:w="1260" w:type="dxa"/>
                </w:tcPr>
                <w:p w14:paraId="3C7254CD" w14:textId="77777777" w:rsidR="0022083A" w:rsidRPr="00A1169D" w:rsidRDefault="0022083A" w:rsidP="00A1169D">
                  <w:pPr>
                    <w:pStyle w:val="Compact"/>
                    <w:rPr>
                      <w:rFonts w:ascii="Arial" w:hAnsi="Arial" w:cs="Arial"/>
                    </w:rPr>
                  </w:pPr>
                </w:p>
              </w:tc>
              <w:tc>
                <w:tcPr>
                  <w:tcW w:w="1170" w:type="dxa"/>
                </w:tcPr>
                <w:p w14:paraId="092C2154"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5B58E16C" w14:textId="77777777" w:rsidTr="00A1169D">
              <w:tc>
                <w:tcPr>
                  <w:tcW w:w="1890" w:type="dxa"/>
                </w:tcPr>
                <w:p w14:paraId="1E09EF9E" w14:textId="77777777" w:rsidR="0022083A" w:rsidRPr="00A1169D" w:rsidRDefault="00000000" w:rsidP="00A1169D">
                  <w:pPr>
                    <w:pStyle w:val="Compact"/>
                    <w:rPr>
                      <w:rFonts w:ascii="Arial" w:hAnsi="Arial" w:cs="Arial"/>
                    </w:rPr>
                  </w:pPr>
                  <w:r w:rsidRPr="00A1169D">
                    <w:rPr>
                      <w:rFonts w:ascii="Arial" w:hAnsi="Arial" w:cs="Arial"/>
                    </w:rPr>
                    <w:t>Number of days in contact with supportive people (past 30 days)</w:t>
                  </w:r>
                </w:p>
              </w:tc>
              <w:tc>
                <w:tcPr>
                  <w:tcW w:w="1890" w:type="dxa"/>
                </w:tcPr>
                <w:p w14:paraId="7E3A38F7"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1AA86141" w14:textId="77777777" w:rsidR="0022083A" w:rsidRPr="00A1169D" w:rsidRDefault="00000000" w:rsidP="00A1169D">
                  <w:pPr>
                    <w:pStyle w:val="Compact"/>
                    <w:rPr>
                      <w:rFonts w:ascii="Arial" w:hAnsi="Arial" w:cs="Arial"/>
                    </w:rPr>
                  </w:pPr>
                  <w:r w:rsidRPr="00A1169D">
                    <w:rPr>
                      <w:rFonts w:ascii="Arial" w:hAnsi="Arial" w:cs="Arial"/>
                    </w:rPr>
                    <w:t>Numeric</w:t>
                  </w:r>
                </w:p>
              </w:tc>
              <w:tc>
                <w:tcPr>
                  <w:tcW w:w="1890" w:type="dxa"/>
                </w:tcPr>
                <w:p w14:paraId="48A7C877" w14:textId="77777777" w:rsidR="0022083A" w:rsidRPr="00A1169D" w:rsidRDefault="0022083A" w:rsidP="00A1169D">
                  <w:pPr>
                    <w:pStyle w:val="Compact"/>
                    <w:rPr>
                      <w:rFonts w:ascii="Arial" w:hAnsi="Arial" w:cs="Arial"/>
                    </w:rPr>
                  </w:pPr>
                </w:p>
              </w:tc>
              <w:tc>
                <w:tcPr>
                  <w:tcW w:w="1260" w:type="dxa"/>
                </w:tcPr>
                <w:p w14:paraId="67C24C81" w14:textId="77777777" w:rsidR="0022083A" w:rsidRPr="00A1169D" w:rsidRDefault="0022083A" w:rsidP="00A1169D">
                  <w:pPr>
                    <w:pStyle w:val="Compact"/>
                    <w:rPr>
                      <w:rFonts w:ascii="Arial" w:hAnsi="Arial" w:cs="Arial"/>
                    </w:rPr>
                  </w:pPr>
                </w:p>
              </w:tc>
              <w:tc>
                <w:tcPr>
                  <w:tcW w:w="1170" w:type="dxa"/>
                </w:tcPr>
                <w:p w14:paraId="23FDD173"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197FA81E" w14:textId="77777777" w:rsidTr="00A1169D">
              <w:tc>
                <w:tcPr>
                  <w:tcW w:w="1890" w:type="dxa"/>
                </w:tcPr>
                <w:p w14:paraId="7BCCD25C" w14:textId="77777777" w:rsidR="0022083A" w:rsidRPr="00A1169D" w:rsidRDefault="00000000" w:rsidP="00A1169D">
                  <w:pPr>
                    <w:pStyle w:val="Compact"/>
                    <w:rPr>
                      <w:rFonts w:ascii="Arial" w:hAnsi="Arial" w:cs="Arial"/>
                    </w:rPr>
                  </w:pPr>
                  <w:r w:rsidRPr="00A1169D">
                    <w:rPr>
                      <w:rFonts w:ascii="Arial" w:hAnsi="Arial" w:cs="Arial"/>
                    </w:rPr>
                    <w:t>Number of days in contact with unsupportive people (past 30 days)</w:t>
                  </w:r>
                </w:p>
              </w:tc>
              <w:tc>
                <w:tcPr>
                  <w:tcW w:w="1890" w:type="dxa"/>
                </w:tcPr>
                <w:p w14:paraId="7BAF035D"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0420EF04" w14:textId="77777777" w:rsidR="0022083A" w:rsidRPr="00A1169D" w:rsidRDefault="00000000" w:rsidP="00A1169D">
                  <w:pPr>
                    <w:pStyle w:val="Compact"/>
                    <w:rPr>
                      <w:rFonts w:ascii="Arial" w:hAnsi="Arial" w:cs="Arial"/>
                    </w:rPr>
                  </w:pPr>
                  <w:r w:rsidRPr="00A1169D">
                    <w:rPr>
                      <w:rFonts w:ascii="Arial" w:hAnsi="Arial" w:cs="Arial"/>
                    </w:rPr>
                    <w:t>Numeric</w:t>
                  </w:r>
                </w:p>
              </w:tc>
              <w:tc>
                <w:tcPr>
                  <w:tcW w:w="1890" w:type="dxa"/>
                </w:tcPr>
                <w:p w14:paraId="7E7E130A" w14:textId="77777777" w:rsidR="0022083A" w:rsidRPr="00A1169D" w:rsidRDefault="0022083A" w:rsidP="00A1169D">
                  <w:pPr>
                    <w:pStyle w:val="Compact"/>
                    <w:rPr>
                      <w:rFonts w:ascii="Arial" w:hAnsi="Arial" w:cs="Arial"/>
                    </w:rPr>
                  </w:pPr>
                </w:p>
              </w:tc>
              <w:tc>
                <w:tcPr>
                  <w:tcW w:w="1260" w:type="dxa"/>
                </w:tcPr>
                <w:p w14:paraId="45AD5560" w14:textId="77777777" w:rsidR="0022083A" w:rsidRPr="00A1169D" w:rsidRDefault="0022083A" w:rsidP="00A1169D">
                  <w:pPr>
                    <w:pStyle w:val="Compact"/>
                    <w:rPr>
                      <w:rFonts w:ascii="Arial" w:hAnsi="Arial" w:cs="Arial"/>
                    </w:rPr>
                  </w:pPr>
                </w:p>
              </w:tc>
              <w:tc>
                <w:tcPr>
                  <w:tcW w:w="1170" w:type="dxa"/>
                </w:tcPr>
                <w:p w14:paraId="25B12FB3"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68374BFE" w14:textId="77777777" w:rsidTr="00A1169D">
              <w:tc>
                <w:tcPr>
                  <w:tcW w:w="1890" w:type="dxa"/>
                </w:tcPr>
                <w:p w14:paraId="51614251" w14:textId="77777777" w:rsidR="0022083A" w:rsidRPr="00A1169D" w:rsidRDefault="00000000" w:rsidP="00A1169D">
                  <w:pPr>
                    <w:pStyle w:val="Compact"/>
                    <w:rPr>
                      <w:rFonts w:ascii="Arial" w:hAnsi="Arial" w:cs="Arial"/>
                    </w:rPr>
                  </w:pPr>
                  <w:r w:rsidRPr="00A1169D">
                    <w:rPr>
                      <w:rFonts w:ascii="Arial" w:hAnsi="Arial" w:cs="Arial"/>
                    </w:rPr>
                    <w:t>Taken prescribed medication for alcohol use disorder (past 30 days)</w:t>
                  </w:r>
                </w:p>
              </w:tc>
              <w:tc>
                <w:tcPr>
                  <w:tcW w:w="1890" w:type="dxa"/>
                </w:tcPr>
                <w:p w14:paraId="1B39F8D7"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1A0C1AA9" w14:textId="77777777" w:rsidR="0022083A" w:rsidRPr="00A1169D" w:rsidRDefault="00000000" w:rsidP="00A1169D">
                  <w:pPr>
                    <w:pStyle w:val="Compact"/>
                    <w:rPr>
                      <w:rFonts w:ascii="Arial" w:hAnsi="Arial" w:cs="Arial"/>
                    </w:rPr>
                  </w:pPr>
                  <w:r w:rsidRPr="00A1169D">
                    <w:rPr>
                      <w:rFonts w:ascii="Arial" w:hAnsi="Arial" w:cs="Arial"/>
                    </w:rPr>
                    <w:t>Yes, no</w:t>
                  </w:r>
                </w:p>
              </w:tc>
              <w:tc>
                <w:tcPr>
                  <w:tcW w:w="1890" w:type="dxa"/>
                </w:tcPr>
                <w:p w14:paraId="5D6794F8" w14:textId="77777777" w:rsidR="0022083A" w:rsidRPr="00A1169D" w:rsidRDefault="00000000" w:rsidP="00A1169D">
                  <w:pPr>
                    <w:pStyle w:val="Compact"/>
                    <w:rPr>
                      <w:rFonts w:ascii="Arial" w:hAnsi="Arial" w:cs="Arial"/>
                    </w:rPr>
                  </w:pPr>
                  <w:r w:rsidRPr="00A1169D">
                    <w:rPr>
                      <w:rFonts w:ascii="Arial" w:hAnsi="Arial" w:cs="Arial"/>
                    </w:rPr>
                    <w:t>One-hot coded</w:t>
                  </w:r>
                </w:p>
              </w:tc>
              <w:tc>
                <w:tcPr>
                  <w:tcW w:w="1260" w:type="dxa"/>
                </w:tcPr>
                <w:p w14:paraId="69CAC42F" w14:textId="77777777" w:rsidR="0022083A" w:rsidRPr="00A1169D" w:rsidRDefault="0022083A" w:rsidP="00A1169D">
                  <w:pPr>
                    <w:pStyle w:val="Compact"/>
                    <w:rPr>
                      <w:rFonts w:ascii="Arial" w:hAnsi="Arial" w:cs="Arial"/>
                    </w:rPr>
                  </w:pPr>
                </w:p>
              </w:tc>
              <w:tc>
                <w:tcPr>
                  <w:tcW w:w="1170" w:type="dxa"/>
                </w:tcPr>
                <w:p w14:paraId="22D533F7" w14:textId="77777777" w:rsidR="0022083A" w:rsidRPr="00A1169D" w:rsidRDefault="00000000" w:rsidP="00A1169D">
                  <w:pPr>
                    <w:pStyle w:val="Compact"/>
                    <w:rPr>
                      <w:rFonts w:ascii="Arial" w:hAnsi="Arial" w:cs="Arial"/>
                    </w:rPr>
                  </w:pPr>
                  <w:r w:rsidRPr="00A1169D">
                    <w:rPr>
                      <w:rFonts w:ascii="Arial" w:hAnsi="Arial" w:cs="Arial"/>
                    </w:rPr>
                    <w:t>2</w:t>
                  </w:r>
                </w:p>
              </w:tc>
            </w:tr>
            <w:tr w:rsidR="0022083A" w:rsidRPr="00A1169D" w14:paraId="7D6EEC9A" w14:textId="77777777" w:rsidTr="00A1169D">
              <w:tc>
                <w:tcPr>
                  <w:tcW w:w="1890" w:type="dxa"/>
                </w:tcPr>
                <w:p w14:paraId="2C6B3122" w14:textId="77777777" w:rsidR="0022083A" w:rsidRPr="00A1169D" w:rsidRDefault="00000000" w:rsidP="00A1169D">
                  <w:pPr>
                    <w:pStyle w:val="Compact"/>
                    <w:rPr>
                      <w:rFonts w:ascii="Arial" w:hAnsi="Arial" w:cs="Arial"/>
                    </w:rPr>
                  </w:pPr>
                  <w:r w:rsidRPr="00A1169D">
                    <w:rPr>
                      <w:rFonts w:ascii="Arial" w:hAnsi="Arial" w:cs="Arial"/>
                    </w:rPr>
                    <w:t xml:space="preserve">Taken prescribed medication for other mental health </w:t>
                  </w:r>
                  <w:proofErr w:type="gramStart"/>
                  <w:r w:rsidRPr="00A1169D">
                    <w:rPr>
                      <w:rFonts w:ascii="Arial" w:hAnsi="Arial" w:cs="Arial"/>
                    </w:rPr>
                    <w:t>disorder</w:t>
                  </w:r>
                  <w:proofErr w:type="gramEnd"/>
                  <w:r w:rsidRPr="00A1169D">
                    <w:rPr>
                      <w:rFonts w:ascii="Arial" w:hAnsi="Arial" w:cs="Arial"/>
                    </w:rPr>
                    <w:t xml:space="preserve"> (past 30 days)</w:t>
                  </w:r>
                </w:p>
              </w:tc>
              <w:tc>
                <w:tcPr>
                  <w:tcW w:w="1890" w:type="dxa"/>
                </w:tcPr>
                <w:p w14:paraId="2748A15F"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28637FF2" w14:textId="77777777" w:rsidR="0022083A" w:rsidRPr="00A1169D" w:rsidRDefault="00000000" w:rsidP="00A1169D">
                  <w:pPr>
                    <w:pStyle w:val="Compact"/>
                    <w:rPr>
                      <w:rFonts w:ascii="Arial" w:hAnsi="Arial" w:cs="Arial"/>
                    </w:rPr>
                  </w:pPr>
                  <w:r w:rsidRPr="00A1169D">
                    <w:rPr>
                      <w:rFonts w:ascii="Arial" w:hAnsi="Arial" w:cs="Arial"/>
                    </w:rPr>
                    <w:t>Yes, no</w:t>
                  </w:r>
                </w:p>
              </w:tc>
              <w:tc>
                <w:tcPr>
                  <w:tcW w:w="1890" w:type="dxa"/>
                </w:tcPr>
                <w:p w14:paraId="0C3036DE" w14:textId="77777777" w:rsidR="0022083A" w:rsidRPr="00A1169D" w:rsidRDefault="00000000" w:rsidP="00A1169D">
                  <w:pPr>
                    <w:pStyle w:val="Compact"/>
                    <w:rPr>
                      <w:rFonts w:ascii="Arial" w:hAnsi="Arial" w:cs="Arial"/>
                    </w:rPr>
                  </w:pPr>
                  <w:r w:rsidRPr="00A1169D">
                    <w:rPr>
                      <w:rFonts w:ascii="Arial" w:hAnsi="Arial" w:cs="Arial"/>
                    </w:rPr>
                    <w:t>One-hot coded</w:t>
                  </w:r>
                </w:p>
              </w:tc>
              <w:tc>
                <w:tcPr>
                  <w:tcW w:w="1260" w:type="dxa"/>
                </w:tcPr>
                <w:p w14:paraId="30B58EDB" w14:textId="77777777" w:rsidR="0022083A" w:rsidRPr="00A1169D" w:rsidRDefault="0022083A" w:rsidP="00A1169D">
                  <w:pPr>
                    <w:pStyle w:val="Compact"/>
                    <w:rPr>
                      <w:rFonts w:ascii="Arial" w:hAnsi="Arial" w:cs="Arial"/>
                    </w:rPr>
                  </w:pPr>
                </w:p>
              </w:tc>
              <w:tc>
                <w:tcPr>
                  <w:tcW w:w="1170" w:type="dxa"/>
                </w:tcPr>
                <w:p w14:paraId="403647D7" w14:textId="77777777" w:rsidR="0022083A" w:rsidRPr="00A1169D" w:rsidRDefault="00000000" w:rsidP="00A1169D">
                  <w:pPr>
                    <w:pStyle w:val="Compact"/>
                    <w:rPr>
                      <w:rFonts w:ascii="Arial" w:hAnsi="Arial" w:cs="Arial"/>
                    </w:rPr>
                  </w:pPr>
                  <w:r w:rsidRPr="00A1169D">
                    <w:rPr>
                      <w:rFonts w:ascii="Arial" w:hAnsi="Arial" w:cs="Arial"/>
                    </w:rPr>
                    <w:t>2</w:t>
                  </w:r>
                </w:p>
              </w:tc>
            </w:tr>
            <w:tr w:rsidR="0022083A" w:rsidRPr="00A1169D" w14:paraId="25696B18" w14:textId="77777777" w:rsidTr="00A1169D">
              <w:tc>
                <w:tcPr>
                  <w:tcW w:w="1890" w:type="dxa"/>
                </w:tcPr>
                <w:p w14:paraId="2377C68F" w14:textId="77777777" w:rsidR="0022083A" w:rsidRPr="00A1169D" w:rsidRDefault="00000000" w:rsidP="00A1169D">
                  <w:pPr>
                    <w:pStyle w:val="Compact"/>
                    <w:rPr>
                      <w:rFonts w:ascii="Arial" w:hAnsi="Arial" w:cs="Arial"/>
                    </w:rPr>
                  </w:pPr>
                  <w:r w:rsidRPr="00A1169D">
                    <w:rPr>
                      <w:rFonts w:ascii="Arial" w:hAnsi="Arial" w:cs="Arial"/>
                    </w:rPr>
                    <w:t>Satisfaction with progress toward recovery goals (past 30 days)</w:t>
                  </w:r>
                </w:p>
              </w:tc>
              <w:tc>
                <w:tcPr>
                  <w:tcW w:w="1890" w:type="dxa"/>
                </w:tcPr>
                <w:p w14:paraId="4509241B"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0ABAF694" w14:textId="77777777" w:rsidR="0022083A" w:rsidRPr="00A1169D" w:rsidRDefault="00000000" w:rsidP="00A1169D">
                  <w:pPr>
                    <w:pStyle w:val="Compact"/>
                    <w:rPr>
                      <w:rFonts w:ascii="Arial" w:hAnsi="Arial" w:cs="Arial"/>
                    </w:rPr>
                  </w:pPr>
                  <w:r w:rsidRPr="00A1169D">
                    <w:rPr>
                      <w:rFonts w:ascii="Arial" w:hAnsi="Arial" w:cs="Arial"/>
                    </w:rPr>
                    <w:t>Numeric (0-4)</w:t>
                  </w:r>
                </w:p>
              </w:tc>
              <w:tc>
                <w:tcPr>
                  <w:tcW w:w="1890" w:type="dxa"/>
                </w:tcPr>
                <w:p w14:paraId="41924C47" w14:textId="77777777" w:rsidR="0022083A" w:rsidRPr="00A1169D" w:rsidRDefault="0022083A" w:rsidP="00A1169D">
                  <w:pPr>
                    <w:pStyle w:val="Compact"/>
                    <w:rPr>
                      <w:rFonts w:ascii="Arial" w:hAnsi="Arial" w:cs="Arial"/>
                    </w:rPr>
                  </w:pPr>
                </w:p>
              </w:tc>
              <w:tc>
                <w:tcPr>
                  <w:tcW w:w="1260" w:type="dxa"/>
                </w:tcPr>
                <w:p w14:paraId="248528B2" w14:textId="77777777" w:rsidR="0022083A" w:rsidRPr="00A1169D" w:rsidRDefault="0022083A" w:rsidP="00A1169D">
                  <w:pPr>
                    <w:pStyle w:val="Compact"/>
                    <w:rPr>
                      <w:rFonts w:ascii="Arial" w:hAnsi="Arial" w:cs="Arial"/>
                    </w:rPr>
                  </w:pPr>
                </w:p>
              </w:tc>
              <w:tc>
                <w:tcPr>
                  <w:tcW w:w="1170" w:type="dxa"/>
                </w:tcPr>
                <w:p w14:paraId="2376F388"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17607435" w14:textId="77777777" w:rsidTr="00A1169D">
              <w:tc>
                <w:tcPr>
                  <w:tcW w:w="1890" w:type="dxa"/>
                </w:tcPr>
                <w:p w14:paraId="583E4485" w14:textId="77777777" w:rsidR="0022083A" w:rsidRPr="00A1169D" w:rsidRDefault="00000000" w:rsidP="00A1169D">
                  <w:pPr>
                    <w:pStyle w:val="Compact"/>
                    <w:rPr>
                      <w:rFonts w:ascii="Arial" w:hAnsi="Arial" w:cs="Arial"/>
                    </w:rPr>
                  </w:pPr>
                  <w:r w:rsidRPr="00A1169D">
                    <w:rPr>
                      <w:rFonts w:ascii="Arial" w:hAnsi="Arial" w:cs="Arial"/>
                    </w:rPr>
                    <w:t>Confidence in abstinence ability (next 30 days)</w:t>
                  </w:r>
                </w:p>
              </w:tc>
              <w:tc>
                <w:tcPr>
                  <w:tcW w:w="1890" w:type="dxa"/>
                </w:tcPr>
                <w:p w14:paraId="67D7831F"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51CE302D" w14:textId="77777777" w:rsidR="0022083A" w:rsidRPr="00A1169D" w:rsidRDefault="00000000" w:rsidP="00A1169D">
                  <w:pPr>
                    <w:pStyle w:val="Compact"/>
                    <w:rPr>
                      <w:rFonts w:ascii="Arial" w:hAnsi="Arial" w:cs="Arial"/>
                    </w:rPr>
                  </w:pPr>
                  <w:r w:rsidRPr="00A1169D">
                    <w:rPr>
                      <w:rFonts w:ascii="Arial" w:hAnsi="Arial" w:cs="Arial"/>
                    </w:rPr>
                    <w:t>Numeric (0-4)</w:t>
                  </w:r>
                </w:p>
              </w:tc>
              <w:tc>
                <w:tcPr>
                  <w:tcW w:w="1890" w:type="dxa"/>
                </w:tcPr>
                <w:p w14:paraId="6E1B081C" w14:textId="77777777" w:rsidR="0022083A" w:rsidRPr="00A1169D" w:rsidRDefault="0022083A" w:rsidP="00A1169D">
                  <w:pPr>
                    <w:pStyle w:val="Compact"/>
                    <w:rPr>
                      <w:rFonts w:ascii="Arial" w:hAnsi="Arial" w:cs="Arial"/>
                    </w:rPr>
                  </w:pPr>
                </w:p>
              </w:tc>
              <w:tc>
                <w:tcPr>
                  <w:tcW w:w="1260" w:type="dxa"/>
                </w:tcPr>
                <w:p w14:paraId="1E130B3E" w14:textId="77777777" w:rsidR="0022083A" w:rsidRPr="00A1169D" w:rsidRDefault="0022083A" w:rsidP="00A1169D">
                  <w:pPr>
                    <w:pStyle w:val="Compact"/>
                    <w:rPr>
                      <w:rFonts w:ascii="Arial" w:hAnsi="Arial" w:cs="Arial"/>
                    </w:rPr>
                  </w:pPr>
                </w:p>
              </w:tc>
              <w:tc>
                <w:tcPr>
                  <w:tcW w:w="1170" w:type="dxa"/>
                </w:tcPr>
                <w:p w14:paraId="5BA300BF" w14:textId="77777777" w:rsidR="0022083A" w:rsidRPr="00A1169D" w:rsidRDefault="00000000" w:rsidP="00A1169D">
                  <w:pPr>
                    <w:pStyle w:val="Compact"/>
                    <w:rPr>
                      <w:rFonts w:ascii="Arial" w:hAnsi="Arial" w:cs="Arial"/>
                    </w:rPr>
                  </w:pPr>
                  <w:r w:rsidRPr="00A1169D">
                    <w:rPr>
                      <w:rFonts w:ascii="Arial" w:hAnsi="Arial" w:cs="Arial"/>
                    </w:rPr>
                    <w:t>1</w:t>
                  </w:r>
                </w:p>
              </w:tc>
            </w:tr>
            <w:tr w:rsidR="0022083A" w:rsidRPr="00A1169D" w14:paraId="4C2BA330" w14:textId="77777777" w:rsidTr="00A1169D">
              <w:tc>
                <w:tcPr>
                  <w:tcW w:w="1890" w:type="dxa"/>
                </w:tcPr>
                <w:p w14:paraId="6A56E068" w14:textId="77777777" w:rsidR="0022083A" w:rsidRPr="00A1169D" w:rsidRDefault="00000000" w:rsidP="00A1169D">
                  <w:pPr>
                    <w:pStyle w:val="Compact"/>
                    <w:rPr>
                      <w:rFonts w:ascii="Arial" w:hAnsi="Arial" w:cs="Arial"/>
                    </w:rPr>
                  </w:pPr>
                  <w:r w:rsidRPr="00A1169D">
                    <w:rPr>
                      <w:rFonts w:ascii="Arial" w:hAnsi="Arial" w:cs="Arial"/>
                    </w:rPr>
                    <w:t>Has a goal of abstinence</w:t>
                  </w:r>
                </w:p>
              </w:tc>
              <w:tc>
                <w:tcPr>
                  <w:tcW w:w="1890" w:type="dxa"/>
                </w:tcPr>
                <w:p w14:paraId="21EBD6BE" w14:textId="77777777" w:rsidR="0022083A" w:rsidRPr="00A1169D" w:rsidRDefault="00000000" w:rsidP="00A1169D">
                  <w:pPr>
                    <w:pStyle w:val="Compact"/>
                    <w:rPr>
                      <w:rFonts w:ascii="Arial" w:hAnsi="Arial" w:cs="Arial"/>
                    </w:rPr>
                  </w:pPr>
                  <w:r w:rsidRPr="00A1169D">
                    <w:rPr>
                      <w:rFonts w:ascii="Arial" w:hAnsi="Arial" w:cs="Arial"/>
                    </w:rPr>
                    <w:t>Alcohol use</w:t>
                  </w:r>
                </w:p>
              </w:tc>
              <w:tc>
                <w:tcPr>
                  <w:tcW w:w="1350" w:type="dxa"/>
                </w:tcPr>
                <w:p w14:paraId="6F99EC25" w14:textId="77777777" w:rsidR="0022083A" w:rsidRPr="00A1169D" w:rsidRDefault="00000000" w:rsidP="00A1169D">
                  <w:pPr>
                    <w:pStyle w:val="Compact"/>
                    <w:rPr>
                      <w:rFonts w:ascii="Arial" w:hAnsi="Arial" w:cs="Arial"/>
                    </w:rPr>
                  </w:pPr>
                  <w:r w:rsidRPr="00A1169D">
                    <w:rPr>
                      <w:rFonts w:ascii="Arial" w:hAnsi="Arial" w:cs="Arial"/>
                    </w:rPr>
                    <w:t>Yes, no, uncertain</w:t>
                  </w:r>
                </w:p>
              </w:tc>
              <w:tc>
                <w:tcPr>
                  <w:tcW w:w="1890" w:type="dxa"/>
                </w:tcPr>
                <w:p w14:paraId="7F053F53" w14:textId="77777777" w:rsidR="0022083A" w:rsidRPr="00A1169D" w:rsidRDefault="00000000" w:rsidP="00A1169D">
                  <w:pPr>
                    <w:pStyle w:val="Compact"/>
                    <w:rPr>
                      <w:rFonts w:ascii="Arial" w:hAnsi="Arial" w:cs="Arial"/>
                    </w:rPr>
                  </w:pPr>
                  <w:r w:rsidRPr="00A1169D">
                    <w:rPr>
                      <w:rFonts w:ascii="Arial" w:hAnsi="Arial" w:cs="Arial"/>
                    </w:rPr>
                    <w:t>One-hot coded</w:t>
                  </w:r>
                </w:p>
              </w:tc>
              <w:tc>
                <w:tcPr>
                  <w:tcW w:w="1260" w:type="dxa"/>
                </w:tcPr>
                <w:p w14:paraId="075B44F9" w14:textId="77777777" w:rsidR="0022083A" w:rsidRPr="00A1169D" w:rsidRDefault="0022083A" w:rsidP="00A1169D">
                  <w:pPr>
                    <w:pStyle w:val="Compact"/>
                    <w:rPr>
                      <w:rFonts w:ascii="Arial" w:hAnsi="Arial" w:cs="Arial"/>
                    </w:rPr>
                  </w:pPr>
                </w:p>
              </w:tc>
              <w:tc>
                <w:tcPr>
                  <w:tcW w:w="1170" w:type="dxa"/>
                </w:tcPr>
                <w:p w14:paraId="5371B4A3" w14:textId="77777777" w:rsidR="0022083A" w:rsidRPr="00A1169D" w:rsidRDefault="00000000" w:rsidP="00A1169D">
                  <w:pPr>
                    <w:pStyle w:val="Compact"/>
                    <w:rPr>
                      <w:rFonts w:ascii="Arial" w:hAnsi="Arial" w:cs="Arial"/>
                    </w:rPr>
                  </w:pPr>
                  <w:r w:rsidRPr="00A1169D">
                    <w:rPr>
                      <w:rFonts w:ascii="Arial" w:hAnsi="Arial" w:cs="Arial"/>
                    </w:rPr>
                    <w:t>3</w:t>
                  </w:r>
                </w:p>
              </w:tc>
            </w:tr>
            <w:tr w:rsidR="0022083A" w:rsidRPr="00A1169D" w14:paraId="0EE09AA2" w14:textId="77777777" w:rsidTr="00A1169D">
              <w:tc>
                <w:tcPr>
                  <w:tcW w:w="1890" w:type="dxa"/>
                </w:tcPr>
                <w:p w14:paraId="41203756" w14:textId="77777777" w:rsidR="0022083A" w:rsidRPr="00A1169D" w:rsidRDefault="00000000" w:rsidP="00A1169D">
                  <w:pPr>
                    <w:pStyle w:val="Compact"/>
                    <w:rPr>
                      <w:rFonts w:ascii="Arial" w:hAnsi="Arial" w:cs="Arial"/>
                    </w:rPr>
                  </w:pPr>
                  <w:r w:rsidRPr="00A1169D">
                    <w:rPr>
                      <w:rFonts w:ascii="Arial" w:hAnsi="Arial" w:cs="Arial"/>
                    </w:rPr>
                    <w:t>Personality dimensions (positive emotionality, negative emotionality, and constraint)</w:t>
                  </w:r>
                </w:p>
              </w:tc>
              <w:tc>
                <w:tcPr>
                  <w:tcW w:w="1890" w:type="dxa"/>
                </w:tcPr>
                <w:p w14:paraId="0BF7C25A" w14:textId="77777777" w:rsidR="0022083A" w:rsidRPr="00A1169D" w:rsidRDefault="00000000" w:rsidP="00A1169D">
                  <w:pPr>
                    <w:pStyle w:val="Compact"/>
                    <w:rPr>
                      <w:rFonts w:ascii="Arial" w:hAnsi="Arial" w:cs="Arial"/>
                    </w:rPr>
                  </w:pPr>
                  <w:r w:rsidRPr="00A1169D">
                    <w:rPr>
                      <w:rFonts w:ascii="Arial" w:hAnsi="Arial" w:cs="Arial"/>
                    </w:rPr>
                    <w:t>Personality/psychiatric</w:t>
                  </w:r>
                </w:p>
              </w:tc>
              <w:tc>
                <w:tcPr>
                  <w:tcW w:w="1350" w:type="dxa"/>
                </w:tcPr>
                <w:p w14:paraId="3AE79D95" w14:textId="77777777" w:rsidR="0022083A" w:rsidRPr="00A1169D" w:rsidRDefault="00000000" w:rsidP="00A1169D">
                  <w:pPr>
                    <w:pStyle w:val="Compact"/>
                    <w:rPr>
                      <w:rFonts w:ascii="Arial" w:hAnsi="Arial" w:cs="Arial"/>
                    </w:rPr>
                  </w:pPr>
                  <w:r w:rsidRPr="00A1169D">
                    <w:rPr>
                      <w:rFonts w:ascii="Arial" w:hAnsi="Arial" w:cs="Arial"/>
                    </w:rPr>
                    <w:t>Numeric</w:t>
                  </w:r>
                </w:p>
              </w:tc>
              <w:tc>
                <w:tcPr>
                  <w:tcW w:w="1890" w:type="dxa"/>
                </w:tcPr>
                <w:p w14:paraId="62954162" w14:textId="77777777" w:rsidR="0022083A" w:rsidRPr="00A1169D" w:rsidRDefault="0022083A" w:rsidP="00A1169D">
                  <w:pPr>
                    <w:pStyle w:val="Compact"/>
                    <w:rPr>
                      <w:rFonts w:ascii="Arial" w:hAnsi="Arial" w:cs="Arial"/>
                    </w:rPr>
                  </w:pPr>
                </w:p>
              </w:tc>
              <w:tc>
                <w:tcPr>
                  <w:tcW w:w="1260" w:type="dxa"/>
                </w:tcPr>
                <w:p w14:paraId="12FA27CB" w14:textId="77777777" w:rsidR="0022083A" w:rsidRPr="00A1169D" w:rsidRDefault="0022083A" w:rsidP="00A1169D">
                  <w:pPr>
                    <w:pStyle w:val="Compact"/>
                    <w:rPr>
                      <w:rFonts w:ascii="Arial" w:hAnsi="Arial" w:cs="Arial"/>
                    </w:rPr>
                  </w:pPr>
                </w:p>
              </w:tc>
              <w:tc>
                <w:tcPr>
                  <w:tcW w:w="1170" w:type="dxa"/>
                </w:tcPr>
                <w:p w14:paraId="21D54C66" w14:textId="77777777" w:rsidR="0022083A" w:rsidRPr="00A1169D" w:rsidRDefault="00000000" w:rsidP="00A1169D">
                  <w:pPr>
                    <w:pStyle w:val="Compact"/>
                    <w:rPr>
                      <w:rFonts w:ascii="Arial" w:hAnsi="Arial" w:cs="Arial"/>
                    </w:rPr>
                  </w:pPr>
                  <w:r w:rsidRPr="00A1169D">
                    <w:rPr>
                      <w:rFonts w:ascii="Arial" w:hAnsi="Arial" w:cs="Arial"/>
                    </w:rPr>
                    <w:t>3</w:t>
                  </w:r>
                </w:p>
              </w:tc>
            </w:tr>
            <w:tr w:rsidR="0022083A" w:rsidRPr="00A1169D" w14:paraId="232B5227" w14:textId="77777777" w:rsidTr="00A1169D">
              <w:tc>
                <w:tcPr>
                  <w:tcW w:w="1890" w:type="dxa"/>
                  <w:tcBorders>
                    <w:bottom w:val="single" w:sz="12" w:space="0" w:color="auto"/>
                  </w:tcBorders>
                </w:tcPr>
                <w:p w14:paraId="5998E775" w14:textId="77777777" w:rsidR="0022083A" w:rsidRPr="00A1169D" w:rsidRDefault="00000000" w:rsidP="00A1169D">
                  <w:pPr>
                    <w:pStyle w:val="Compact"/>
                    <w:rPr>
                      <w:rFonts w:ascii="Arial" w:hAnsi="Arial" w:cs="Arial"/>
                    </w:rPr>
                  </w:pPr>
                  <w:r w:rsidRPr="00A1169D">
                    <w:rPr>
                      <w:rFonts w:ascii="Arial" w:hAnsi="Arial" w:cs="Arial"/>
                    </w:rPr>
                    <w:t xml:space="preserve">Psychiatric conditions </w:t>
                  </w:r>
                  <w:r w:rsidRPr="00A1169D">
                    <w:rPr>
                      <w:rFonts w:ascii="Arial" w:hAnsi="Arial" w:cs="Arial"/>
                    </w:rPr>
                    <w:lastRenderedPageBreak/>
                    <w:t>(depression, anxiety, and stress)</w:t>
                  </w:r>
                </w:p>
              </w:tc>
              <w:tc>
                <w:tcPr>
                  <w:tcW w:w="1890" w:type="dxa"/>
                  <w:tcBorders>
                    <w:bottom w:val="single" w:sz="12" w:space="0" w:color="auto"/>
                  </w:tcBorders>
                </w:tcPr>
                <w:p w14:paraId="59F44C98" w14:textId="77777777" w:rsidR="0022083A" w:rsidRPr="00A1169D" w:rsidRDefault="00000000" w:rsidP="00A1169D">
                  <w:pPr>
                    <w:pStyle w:val="Compact"/>
                    <w:rPr>
                      <w:rFonts w:ascii="Arial" w:hAnsi="Arial" w:cs="Arial"/>
                    </w:rPr>
                  </w:pPr>
                  <w:r w:rsidRPr="00A1169D">
                    <w:rPr>
                      <w:rFonts w:ascii="Arial" w:hAnsi="Arial" w:cs="Arial"/>
                    </w:rPr>
                    <w:lastRenderedPageBreak/>
                    <w:t>Personality/psychiatric</w:t>
                  </w:r>
                </w:p>
              </w:tc>
              <w:tc>
                <w:tcPr>
                  <w:tcW w:w="1350" w:type="dxa"/>
                  <w:tcBorders>
                    <w:bottom w:val="single" w:sz="12" w:space="0" w:color="auto"/>
                  </w:tcBorders>
                </w:tcPr>
                <w:p w14:paraId="0C2B3BF0" w14:textId="77777777" w:rsidR="0022083A" w:rsidRPr="00A1169D" w:rsidRDefault="00000000" w:rsidP="00A1169D">
                  <w:pPr>
                    <w:pStyle w:val="Compact"/>
                    <w:rPr>
                      <w:rFonts w:ascii="Arial" w:hAnsi="Arial" w:cs="Arial"/>
                    </w:rPr>
                  </w:pPr>
                  <w:r w:rsidRPr="00A1169D">
                    <w:rPr>
                      <w:rFonts w:ascii="Arial" w:hAnsi="Arial" w:cs="Arial"/>
                    </w:rPr>
                    <w:t>Numeric</w:t>
                  </w:r>
                </w:p>
              </w:tc>
              <w:tc>
                <w:tcPr>
                  <w:tcW w:w="1890" w:type="dxa"/>
                  <w:tcBorders>
                    <w:bottom w:val="single" w:sz="12" w:space="0" w:color="auto"/>
                  </w:tcBorders>
                </w:tcPr>
                <w:p w14:paraId="71A71C0F" w14:textId="77777777" w:rsidR="0022083A" w:rsidRPr="00A1169D" w:rsidRDefault="0022083A" w:rsidP="00A1169D">
                  <w:pPr>
                    <w:pStyle w:val="Compact"/>
                    <w:rPr>
                      <w:rFonts w:ascii="Arial" w:hAnsi="Arial" w:cs="Arial"/>
                    </w:rPr>
                  </w:pPr>
                </w:p>
              </w:tc>
              <w:tc>
                <w:tcPr>
                  <w:tcW w:w="1260" w:type="dxa"/>
                  <w:tcBorders>
                    <w:bottom w:val="single" w:sz="12" w:space="0" w:color="auto"/>
                  </w:tcBorders>
                </w:tcPr>
                <w:p w14:paraId="32EC5C4B" w14:textId="77777777" w:rsidR="0022083A" w:rsidRPr="00A1169D" w:rsidRDefault="0022083A" w:rsidP="00A1169D">
                  <w:pPr>
                    <w:pStyle w:val="Compact"/>
                    <w:rPr>
                      <w:rFonts w:ascii="Arial" w:hAnsi="Arial" w:cs="Arial"/>
                    </w:rPr>
                  </w:pPr>
                </w:p>
              </w:tc>
              <w:tc>
                <w:tcPr>
                  <w:tcW w:w="1170" w:type="dxa"/>
                  <w:tcBorders>
                    <w:bottom w:val="single" w:sz="12" w:space="0" w:color="auto"/>
                  </w:tcBorders>
                </w:tcPr>
                <w:p w14:paraId="309D7201" w14:textId="77777777" w:rsidR="0022083A" w:rsidRPr="00A1169D" w:rsidRDefault="00000000" w:rsidP="00A1169D">
                  <w:pPr>
                    <w:pStyle w:val="Compact"/>
                    <w:rPr>
                      <w:rFonts w:ascii="Arial" w:hAnsi="Arial" w:cs="Arial"/>
                    </w:rPr>
                  </w:pPr>
                  <w:r w:rsidRPr="00A1169D">
                    <w:rPr>
                      <w:rFonts w:ascii="Arial" w:hAnsi="Arial" w:cs="Arial"/>
                    </w:rPr>
                    <w:t>3</w:t>
                  </w:r>
                </w:p>
              </w:tc>
            </w:tr>
            <w:tr w:rsidR="00A1169D" w:rsidRPr="00A1169D" w14:paraId="094229C3" w14:textId="77777777" w:rsidTr="0052704E">
              <w:tc>
                <w:tcPr>
                  <w:tcW w:w="9450" w:type="dxa"/>
                  <w:gridSpan w:val="6"/>
                </w:tcPr>
                <w:p w14:paraId="1E84A277" w14:textId="77777777" w:rsidR="00A1169D" w:rsidRDefault="00A1169D">
                  <w:pPr>
                    <w:pStyle w:val="Compact"/>
                    <w:rPr>
                      <w:rFonts w:ascii="Arial" w:hAnsi="Arial" w:cs="Arial"/>
                    </w:rPr>
                  </w:pPr>
                  <w:r w:rsidRPr="00A1169D">
                    <w:rPr>
                      <w:rFonts w:ascii="Arial" w:hAnsi="Arial" w:cs="Arial"/>
                    </w:rPr>
                    <w:t xml:space="preserve">Cellular communication features were scored over two feature scoring epochs (24 hours and 1 week before the start of the prediction window). Within each feature scoring </w:t>
                  </w:r>
                  <w:proofErr w:type="gramStart"/>
                  <w:r w:rsidRPr="00A1169D">
                    <w:rPr>
                      <w:rFonts w:ascii="Arial" w:hAnsi="Arial" w:cs="Arial"/>
                    </w:rPr>
                    <w:t>epoch</w:t>
                  </w:r>
                  <w:proofErr w:type="gramEnd"/>
                  <w:r w:rsidRPr="00A1169D">
                    <w:rPr>
                      <w:rFonts w:ascii="Arial" w:hAnsi="Arial" w:cs="Arial"/>
                    </w:rPr>
                    <w:t xml:space="preserve"> we calculated two types of features: raw and difference features. Raw features represent the raw feature value calculated within a scoring epoch (e.g., the rate count of text messages during the 24 hours immediately preceding the start of the prediction window). Difference features capture participant-level changes from their baseline scores (e.g., the participant’s average rate count of text messages across all time on study subtracted from the rate count in the preceding 24 hours).</w:t>
                  </w:r>
                </w:p>
                <w:p w14:paraId="60CF3C1E" w14:textId="4783AEC3" w:rsidR="00745A4E" w:rsidRPr="00745A4E" w:rsidRDefault="00745A4E">
                  <w:pPr>
                    <w:pStyle w:val="Compact"/>
                    <w:rPr>
                      <w:rFonts w:ascii="Arial" w:hAnsi="Arial" w:cs="Arial"/>
                    </w:rPr>
                  </w:pPr>
                  <w:r>
                    <w:rPr>
                      <w:rFonts w:ascii="Arial" w:hAnsi="Arial" w:cs="Arial"/>
                      <w:vertAlign w:val="superscript"/>
                    </w:rPr>
                    <w:t>a</w:t>
                  </w:r>
                  <w:r>
                    <w:rPr>
                      <w:rFonts w:ascii="Arial" w:hAnsi="Arial" w:cs="Arial"/>
                    </w:rPr>
                    <w:t>24-hour scoring epoch not used for calculating weekend features.</w:t>
                  </w:r>
                </w:p>
              </w:tc>
            </w:tr>
          </w:tbl>
          <w:p w14:paraId="4A48CFAB" w14:textId="14ED9FD3" w:rsidR="0022083A" w:rsidRPr="00A1169D" w:rsidRDefault="0022083A">
            <w:pPr>
              <w:pStyle w:val="ImageCaption"/>
              <w:spacing w:before="200"/>
              <w:rPr>
                <w:rFonts w:ascii="Arial" w:hAnsi="Arial" w:cs="Arial"/>
              </w:rPr>
            </w:pPr>
          </w:p>
        </w:tc>
        <w:bookmarkEnd w:id="8"/>
      </w:tr>
    </w:tbl>
    <w:p w14:paraId="3B4C3AD1" w14:textId="77777777" w:rsidR="00745A4E" w:rsidRDefault="00745A4E" w:rsidP="00E57D09">
      <w:pPr>
        <w:pStyle w:val="Heading3"/>
        <w:spacing w:after="0" w:line="480" w:lineRule="auto"/>
        <w:rPr>
          <w:rFonts w:ascii="Arial" w:hAnsi="Arial" w:cs="Arial"/>
          <w:b/>
          <w:bCs/>
          <w:color w:val="auto"/>
        </w:rPr>
      </w:pPr>
      <w:bookmarkStart w:id="9" w:name="model-selection"/>
      <w:bookmarkEnd w:id="7"/>
    </w:p>
    <w:p w14:paraId="3654B5B9" w14:textId="049AA22D" w:rsidR="0022083A" w:rsidRPr="00745A4E" w:rsidRDefault="00000000" w:rsidP="00E57D09">
      <w:pPr>
        <w:pStyle w:val="Heading3"/>
        <w:spacing w:after="0" w:line="480" w:lineRule="auto"/>
        <w:rPr>
          <w:rFonts w:ascii="Arial" w:hAnsi="Arial" w:cs="Arial"/>
          <w:b/>
          <w:bCs/>
          <w:color w:val="auto"/>
        </w:rPr>
      </w:pPr>
      <w:r w:rsidRPr="00745A4E">
        <w:rPr>
          <w:rFonts w:ascii="Arial" w:hAnsi="Arial" w:cs="Arial"/>
          <w:b/>
          <w:bCs/>
          <w:color w:val="auto"/>
        </w:rPr>
        <w:t xml:space="preserve">Model </w:t>
      </w:r>
      <w:r w:rsidR="00745A4E" w:rsidRPr="00745A4E">
        <w:rPr>
          <w:rFonts w:ascii="Arial" w:hAnsi="Arial" w:cs="Arial"/>
          <w:b/>
          <w:bCs/>
          <w:color w:val="auto"/>
        </w:rPr>
        <w:t>s</w:t>
      </w:r>
      <w:r w:rsidRPr="00745A4E">
        <w:rPr>
          <w:rFonts w:ascii="Arial" w:hAnsi="Arial" w:cs="Arial"/>
          <w:b/>
          <w:bCs/>
          <w:color w:val="auto"/>
        </w:rPr>
        <w:t>election</w:t>
      </w:r>
    </w:p>
    <w:p w14:paraId="6ACC46B5" w14:textId="77777777" w:rsidR="0022083A" w:rsidRPr="00A1169D" w:rsidRDefault="00000000" w:rsidP="00E57D09">
      <w:pPr>
        <w:pStyle w:val="FirstParagraph"/>
        <w:spacing w:after="0" w:line="480" w:lineRule="auto"/>
        <w:ind w:firstLine="720"/>
        <w:rPr>
          <w:rFonts w:ascii="Arial" w:hAnsi="Arial" w:cs="Arial"/>
        </w:rPr>
      </w:pPr>
      <w:r w:rsidRPr="00A1169D">
        <w:rPr>
          <w:rFonts w:ascii="Arial" w:hAnsi="Arial" w:cs="Arial"/>
        </w:rPr>
        <w:t xml:space="preserve">We included three candidate statistical algorithms in our model configurations: elastic net, random forest, and XGBoost. These algorithms differ in </w:t>
      </w:r>
      <w:proofErr w:type="gramStart"/>
      <w:r w:rsidRPr="00A1169D">
        <w:rPr>
          <w:rFonts w:ascii="Arial" w:hAnsi="Arial" w:cs="Arial"/>
        </w:rPr>
        <w:t>key ways</w:t>
      </w:r>
      <w:proofErr w:type="gramEnd"/>
      <w:r w:rsidRPr="00A1169D">
        <w:rPr>
          <w:rFonts w:ascii="Arial" w:hAnsi="Arial" w:cs="Arial"/>
        </w:rPr>
        <w:t xml:space="preserve"> related to flexibility, complexity, and their ability to accommodate non-linear and interactive relationships between features and lapse probability. Random forest and XGBoost algorithms can natively handle interactions, whereas elastic net assumes an additive data generating process. Thus, if true interactions exist between features, we </w:t>
      </w:r>
      <w:proofErr w:type="gramStart"/>
      <w:r w:rsidRPr="00A1169D">
        <w:rPr>
          <w:rFonts w:ascii="Arial" w:hAnsi="Arial" w:cs="Arial"/>
        </w:rPr>
        <w:t>would expect</w:t>
      </w:r>
      <w:proofErr w:type="gramEnd"/>
      <w:r w:rsidRPr="00A1169D">
        <w:rPr>
          <w:rFonts w:ascii="Arial" w:hAnsi="Arial" w:cs="Arial"/>
        </w:rPr>
        <w:t xml:space="preserve"> one of these </w:t>
      </w:r>
      <w:proofErr w:type="gramStart"/>
      <w:r w:rsidRPr="00A1169D">
        <w:rPr>
          <w:rFonts w:ascii="Arial" w:hAnsi="Arial" w:cs="Arial"/>
        </w:rPr>
        <w:t>tree</w:t>
      </w:r>
      <w:proofErr w:type="gramEnd"/>
      <w:r w:rsidRPr="00A1169D">
        <w:rPr>
          <w:rFonts w:ascii="Arial" w:hAnsi="Arial" w:cs="Arial"/>
        </w:rPr>
        <w:t>-based methods to yield the best performance. However, if relationships are primarily additive, elastic net may perform better. Model configurations also differed on outcome resampling method (i.e., up-sampling and down-sampling of the outcome at ratios ranging from 5:1 to 1:1), hyperparameter values, and feature set.</w:t>
      </w:r>
    </w:p>
    <w:p w14:paraId="39C1790D" w14:textId="77777777" w:rsidR="0022083A" w:rsidRPr="00A1169D" w:rsidRDefault="00000000" w:rsidP="00E57D09">
      <w:pPr>
        <w:pStyle w:val="BodyText"/>
        <w:spacing w:after="0" w:line="480" w:lineRule="auto"/>
        <w:ind w:firstLine="720"/>
        <w:rPr>
          <w:rFonts w:ascii="Arial" w:hAnsi="Arial" w:cs="Arial"/>
        </w:rPr>
      </w:pPr>
      <w:r w:rsidRPr="00A1169D">
        <w:rPr>
          <w:rFonts w:ascii="Arial" w:hAnsi="Arial" w:cs="Arial"/>
        </w:rPr>
        <w:t xml:space="preserve">We selected three final models. We selected the best performing full model that included all four feature sets (cellular communications, demographics, alcohol use characteristics, and psychiatric/personality characteristics). Because our feature set of interest was cellular communications we only selected from configurations that retained </w:t>
      </w:r>
      <w:r w:rsidRPr="00A1169D">
        <w:rPr>
          <w:rFonts w:ascii="Arial" w:hAnsi="Arial" w:cs="Arial"/>
        </w:rPr>
        <w:lastRenderedPageBreak/>
        <w:t>this feature set. We selected the best performing baseline model that included our three baseline feature sets (demographics, alcohol use characteristics, and psychiatric/personality characteristics) to assess the incremental predictive value of cellular communication beyond these baseline measures. Finally, we selected the best performing cellular communication model that included only the cellular communication feature set to evaluate the predictive signal captured in these features.</w:t>
      </w:r>
    </w:p>
    <w:p w14:paraId="4E4DC5C2" w14:textId="77777777" w:rsidR="0022083A" w:rsidRPr="00A1169D" w:rsidRDefault="00000000" w:rsidP="00E57D09">
      <w:pPr>
        <w:pStyle w:val="BodyText"/>
        <w:spacing w:after="0" w:line="480" w:lineRule="auto"/>
        <w:ind w:firstLine="720"/>
        <w:rPr>
          <w:rFonts w:ascii="Arial" w:hAnsi="Arial" w:cs="Arial"/>
        </w:rPr>
      </w:pPr>
      <w:r w:rsidRPr="00A1169D">
        <w:rPr>
          <w:rFonts w:ascii="Arial" w:hAnsi="Arial" w:cs="Arial"/>
        </w:rPr>
        <w:t xml:space="preserve">The best configuration for each of these models was selected using 6 repeats of 5-fold cross-validation. Participants were grouped so that </w:t>
      </w:r>
      <w:proofErr w:type="gramStart"/>
      <w:r w:rsidRPr="00A1169D">
        <w:rPr>
          <w:rFonts w:ascii="Arial" w:hAnsi="Arial" w:cs="Arial"/>
        </w:rPr>
        <w:t>all of</w:t>
      </w:r>
      <w:proofErr w:type="gramEnd"/>
      <w:r w:rsidRPr="00A1169D">
        <w:rPr>
          <w:rFonts w:ascii="Arial" w:hAnsi="Arial" w:cs="Arial"/>
        </w:rPr>
        <w:t xml:space="preserve"> their data were always in the held-in or held-out fold for a split, but never in both. Our performance metric was area under the receiver operating curve (auROC). Folds were stratified so that all folds contained comparable proportions of individuals who lapsed frequently (i.e., 10+ times).</w:t>
      </w:r>
    </w:p>
    <w:p w14:paraId="18A87BBF" w14:textId="109E64B3" w:rsidR="0022083A" w:rsidRPr="00745A4E" w:rsidRDefault="00000000" w:rsidP="00E57D09">
      <w:pPr>
        <w:pStyle w:val="Heading3"/>
        <w:spacing w:after="0" w:line="480" w:lineRule="auto"/>
        <w:rPr>
          <w:rFonts w:ascii="Arial" w:hAnsi="Arial" w:cs="Arial"/>
          <w:b/>
          <w:bCs/>
          <w:color w:val="auto"/>
        </w:rPr>
      </w:pPr>
      <w:bookmarkStart w:id="10" w:name="model-evaluation"/>
      <w:bookmarkEnd w:id="9"/>
      <w:r w:rsidRPr="00745A4E">
        <w:rPr>
          <w:rFonts w:ascii="Arial" w:hAnsi="Arial" w:cs="Arial"/>
          <w:b/>
          <w:bCs/>
          <w:color w:val="auto"/>
        </w:rPr>
        <w:t xml:space="preserve">Model </w:t>
      </w:r>
      <w:r w:rsidR="00745A4E" w:rsidRPr="00745A4E">
        <w:rPr>
          <w:rFonts w:ascii="Arial" w:hAnsi="Arial" w:cs="Arial"/>
          <w:b/>
          <w:bCs/>
          <w:color w:val="auto"/>
        </w:rPr>
        <w:t>e</w:t>
      </w:r>
      <w:r w:rsidRPr="00745A4E">
        <w:rPr>
          <w:rFonts w:ascii="Arial" w:hAnsi="Arial" w:cs="Arial"/>
          <w:b/>
          <w:bCs/>
          <w:color w:val="auto"/>
        </w:rPr>
        <w:t>valuation</w:t>
      </w:r>
    </w:p>
    <w:p w14:paraId="12A000D1" w14:textId="22189810" w:rsidR="0022083A" w:rsidRPr="00A1169D" w:rsidRDefault="00000000" w:rsidP="00E57D09">
      <w:pPr>
        <w:pStyle w:val="FirstParagraph"/>
        <w:spacing w:after="0" w:line="480" w:lineRule="auto"/>
        <w:ind w:firstLine="720"/>
        <w:rPr>
          <w:rFonts w:ascii="Arial" w:hAnsi="Arial" w:cs="Arial"/>
        </w:rPr>
      </w:pPr>
      <w:r w:rsidRPr="00A1169D">
        <w:rPr>
          <w:rFonts w:ascii="Arial" w:hAnsi="Arial" w:cs="Arial"/>
        </w:rPr>
        <w:t xml:space="preserve">We evaluated model performance for our three final models (full model, baseline model, cellular communication model) using a Bayesian hierarchical generalized linear model. Posterior distributions with 95% credible intervals (CI) were estimated from the 30 held-out folds using weakly informative, data-dependent priors to regularize and reduce overfitting: Residual SD ~ exponential(2.3); intercept (centered predictors) ~ normal(0.62, 1.1); fixed effects ~ normal(0, 2.27); covariance ~ decov(1, 1, 1, 1). Random intercepts were included for repeat and fold (nested within repeat). We reported the median posterior auROC and 95% CI for each model. We also specified a single model contrast: full model vs. baseline model. auROCs were logit-transformed </w:t>
      </w:r>
      <w:r w:rsidRPr="00A1169D">
        <w:rPr>
          <w:rFonts w:ascii="Arial" w:hAnsi="Arial" w:cs="Arial"/>
        </w:rPr>
        <w:lastRenderedPageBreak/>
        <w:t>and regressed on model contrast to estimate the probability that model performances differed systematically.</w:t>
      </w:r>
    </w:p>
    <w:p w14:paraId="1F4C0EC5" w14:textId="77777777" w:rsidR="0022083A" w:rsidRDefault="00000000" w:rsidP="000D61DD">
      <w:pPr>
        <w:pStyle w:val="BodyText"/>
        <w:spacing w:after="0" w:line="480" w:lineRule="auto"/>
        <w:ind w:firstLine="720"/>
        <w:rPr>
          <w:rFonts w:ascii="Arial" w:hAnsi="Arial" w:cs="Arial"/>
        </w:rPr>
      </w:pPr>
      <w:r w:rsidRPr="00A1169D">
        <w:rPr>
          <w:rFonts w:ascii="Arial" w:hAnsi="Arial" w:cs="Arial"/>
        </w:rPr>
        <w:t>We refit our full model on the entire data set to identify the most important features. We quantified feature importance by examining the retained features (i.e., coefficient value &gt; 0) in our final elastic net model and ordering them by absolute coefficient value. These values provide an estimate of the direction and magnitude of association between each predictor and the outcome, conditional on the other features retained.</w:t>
      </w:r>
    </w:p>
    <w:p w14:paraId="1C36B812" w14:textId="77777777" w:rsidR="00745A4E" w:rsidRPr="00A1169D" w:rsidRDefault="00745A4E" w:rsidP="000D61DD">
      <w:pPr>
        <w:pStyle w:val="BodyText"/>
        <w:spacing w:after="0" w:line="480" w:lineRule="auto"/>
        <w:ind w:firstLine="720"/>
        <w:rPr>
          <w:rFonts w:ascii="Arial" w:hAnsi="Arial" w:cs="Arial"/>
        </w:rPr>
      </w:pPr>
    </w:p>
    <w:p w14:paraId="43DF61ED" w14:textId="77777777" w:rsidR="0022083A" w:rsidRPr="00745A4E" w:rsidRDefault="00000000" w:rsidP="00745A4E">
      <w:pPr>
        <w:pStyle w:val="Heading1"/>
        <w:spacing w:after="0" w:line="480" w:lineRule="auto"/>
        <w:rPr>
          <w:rFonts w:ascii="Arial" w:hAnsi="Arial" w:cs="Arial"/>
          <w:b/>
          <w:bCs/>
          <w:color w:val="auto"/>
          <w:sz w:val="36"/>
          <w:szCs w:val="36"/>
        </w:rPr>
      </w:pPr>
      <w:bookmarkStart w:id="11" w:name="results"/>
      <w:bookmarkEnd w:id="1"/>
      <w:bookmarkEnd w:id="5"/>
      <w:bookmarkEnd w:id="10"/>
      <w:r w:rsidRPr="00745A4E">
        <w:rPr>
          <w:rFonts w:ascii="Arial" w:hAnsi="Arial" w:cs="Arial"/>
          <w:b/>
          <w:bCs/>
          <w:color w:val="auto"/>
          <w:sz w:val="36"/>
          <w:szCs w:val="36"/>
        </w:rPr>
        <w:t>Results</w:t>
      </w:r>
    </w:p>
    <w:p w14:paraId="6BBC8A13" w14:textId="77777777" w:rsidR="0022083A" w:rsidRPr="00745A4E" w:rsidRDefault="00000000" w:rsidP="00E57D09">
      <w:pPr>
        <w:pStyle w:val="Heading2"/>
        <w:spacing w:after="0" w:line="480" w:lineRule="auto"/>
        <w:rPr>
          <w:rFonts w:ascii="Arial" w:hAnsi="Arial" w:cs="Arial"/>
          <w:b/>
          <w:bCs/>
          <w:color w:val="auto"/>
        </w:rPr>
      </w:pPr>
      <w:bookmarkStart w:id="12" w:name="participants"/>
      <w:r w:rsidRPr="00745A4E">
        <w:rPr>
          <w:rFonts w:ascii="Arial" w:hAnsi="Arial" w:cs="Arial"/>
          <w:b/>
          <w:bCs/>
          <w:color w:val="auto"/>
        </w:rPr>
        <w:t>Participants</w:t>
      </w:r>
    </w:p>
    <w:p w14:paraId="3B09F7F5" w14:textId="45DC2216" w:rsidR="0022083A" w:rsidRDefault="00000000" w:rsidP="000D61DD">
      <w:pPr>
        <w:pStyle w:val="FirstParagraph"/>
        <w:spacing w:after="0" w:line="480" w:lineRule="auto"/>
        <w:ind w:firstLine="720"/>
        <w:rPr>
          <w:rFonts w:ascii="Arial" w:hAnsi="Arial" w:cs="Arial"/>
        </w:rPr>
      </w:pPr>
      <w:r w:rsidRPr="00A1169D">
        <w:rPr>
          <w:rFonts w:ascii="Arial" w:hAnsi="Arial" w:cs="Arial"/>
        </w:rPr>
        <w:t xml:space="preserve">We enrolled 169 participants. Of these, 151 completed the first follow-up visit where the first cellular communication log download occurred. We excluded data from seven participants due to poor compliance providing communication data (i.e., deleting all text messages and voice calls prior to the download or not providing context information about important contacts). The final analytic sample included 144 participants. </w:t>
      </w:r>
      <w:r w:rsidRPr="00745A4E">
        <w:rPr>
          <w:rFonts w:ascii="Arial" w:hAnsi="Arial" w:cs="Arial"/>
        </w:rPr>
        <w:t>Table 2</w:t>
      </w:r>
      <w:r w:rsidRPr="00A1169D">
        <w:rPr>
          <w:rFonts w:ascii="Arial" w:hAnsi="Arial" w:cs="Arial"/>
        </w:rPr>
        <w:t xml:space="preserve"> provides the demographic characterization of our final sample. 56% of participants reported at least one lapse while on study.</w:t>
      </w:r>
    </w:p>
    <w:p w14:paraId="13B2B11B" w14:textId="71EA9779" w:rsidR="00745A4E" w:rsidRPr="00745A4E" w:rsidRDefault="00745A4E" w:rsidP="00745A4E">
      <w:pPr>
        <w:pStyle w:val="BodyText"/>
        <w:rPr>
          <w:b/>
          <w:bCs/>
        </w:rPr>
      </w:pPr>
      <w:r w:rsidRPr="00745A4E">
        <w:rPr>
          <w:rFonts w:ascii="Arial" w:hAnsi="Arial" w:cs="Arial"/>
          <w:b/>
          <w:bCs/>
        </w:rPr>
        <w:t>Table 2</w:t>
      </w:r>
      <w:r>
        <w:rPr>
          <w:rFonts w:ascii="Arial" w:hAnsi="Arial" w:cs="Arial"/>
          <w:b/>
          <w:bCs/>
        </w:rPr>
        <w:t>.</w:t>
      </w:r>
      <w:r w:rsidRPr="00745A4E">
        <w:rPr>
          <w:rFonts w:ascii="Arial" w:hAnsi="Arial" w:cs="Arial"/>
          <w:b/>
          <w:bCs/>
        </w:rPr>
        <w:t xml:space="preserve"> Demographic Characterization</w:t>
      </w:r>
      <w:r>
        <w:rPr>
          <w:rFonts w:ascii="Arial" w:hAnsi="Arial" w:cs="Arial"/>
          <w:b/>
          <w:bCs/>
        </w:rPr>
        <w:t>.</w:t>
      </w:r>
    </w:p>
    <w:tbl>
      <w:tblPr>
        <w:tblStyle w:val="Table"/>
        <w:tblW w:w="5000" w:type="pct"/>
        <w:tblLayout w:type="fixed"/>
        <w:tblLook w:val="0000" w:firstRow="0" w:lastRow="0" w:firstColumn="0" w:lastColumn="0" w:noHBand="0" w:noVBand="0"/>
      </w:tblPr>
      <w:tblGrid>
        <w:gridCol w:w="9576"/>
      </w:tblGrid>
      <w:tr w:rsidR="0022083A" w:rsidRPr="00A1169D" w14:paraId="41896BD6" w14:textId="77777777">
        <w:tc>
          <w:tcPr>
            <w:tcW w:w="7920" w:type="dxa"/>
          </w:tcPr>
          <w:tbl>
            <w:tblPr>
              <w:tblStyle w:val="Table"/>
              <w:tblW w:w="0" w:type="auto"/>
              <w:tblLook w:val="0060" w:firstRow="1" w:lastRow="1" w:firstColumn="0" w:lastColumn="0" w:noHBand="0" w:noVBand="0"/>
            </w:tblPr>
            <w:tblGrid>
              <w:gridCol w:w="4140"/>
              <w:gridCol w:w="630"/>
              <w:gridCol w:w="810"/>
              <w:gridCol w:w="1170"/>
              <w:gridCol w:w="1170"/>
              <w:gridCol w:w="1440"/>
            </w:tblGrid>
            <w:tr w:rsidR="0022083A" w:rsidRPr="00A1169D" w14:paraId="51417D01" w14:textId="77777777" w:rsidTr="000D61DD">
              <w:trPr>
                <w:cnfStyle w:val="100000000000" w:firstRow="1" w:lastRow="0" w:firstColumn="0" w:lastColumn="0" w:oddVBand="0" w:evenVBand="0" w:oddHBand="0" w:evenHBand="0" w:firstRowFirstColumn="0" w:firstRowLastColumn="0" w:lastRowFirstColumn="0" w:lastRowLastColumn="0"/>
                <w:tblHeader/>
              </w:trPr>
              <w:tc>
                <w:tcPr>
                  <w:tcW w:w="4140" w:type="dxa"/>
                  <w:tcBorders>
                    <w:top w:val="single" w:sz="18" w:space="0" w:color="auto"/>
                    <w:bottom w:val="single" w:sz="2" w:space="0" w:color="auto"/>
                  </w:tcBorders>
                </w:tcPr>
                <w:p w14:paraId="087A51FE" w14:textId="77777777" w:rsidR="0022083A" w:rsidRPr="00A1169D" w:rsidRDefault="0022083A">
                  <w:pPr>
                    <w:pStyle w:val="Compact"/>
                    <w:rPr>
                      <w:rFonts w:ascii="Arial" w:hAnsi="Arial" w:cs="Arial"/>
                    </w:rPr>
                  </w:pPr>
                  <w:bookmarkStart w:id="13" w:name="tbl-2"/>
                </w:p>
              </w:tc>
              <w:tc>
                <w:tcPr>
                  <w:tcW w:w="630" w:type="dxa"/>
                  <w:tcBorders>
                    <w:top w:val="single" w:sz="18" w:space="0" w:color="auto"/>
                    <w:bottom w:val="single" w:sz="2" w:space="0" w:color="auto"/>
                  </w:tcBorders>
                </w:tcPr>
                <w:p w14:paraId="57A82489" w14:textId="77777777" w:rsidR="0022083A" w:rsidRPr="00A1169D" w:rsidRDefault="00000000">
                  <w:pPr>
                    <w:pStyle w:val="Compact"/>
                    <w:jc w:val="center"/>
                    <w:rPr>
                      <w:rFonts w:ascii="Arial" w:hAnsi="Arial" w:cs="Arial"/>
                    </w:rPr>
                  </w:pPr>
                  <w:r w:rsidRPr="00A1169D">
                    <w:rPr>
                      <w:rFonts w:ascii="Arial" w:hAnsi="Arial" w:cs="Arial"/>
                    </w:rPr>
                    <w:t>N</w:t>
                  </w:r>
                </w:p>
              </w:tc>
              <w:tc>
                <w:tcPr>
                  <w:tcW w:w="810" w:type="dxa"/>
                  <w:tcBorders>
                    <w:top w:val="single" w:sz="18" w:space="0" w:color="auto"/>
                    <w:bottom w:val="single" w:sz="2" w:space="0" w:color="auto"/>
                  </w:tcBorders>
                </w:tcPr>
                <w:p w14:paraId="688E7C80" w14:textId="77777777" w:rsidR="0022083A" w:rsidRPr="00A1169D" w:rsidRDefault="00000000">
                  <w:pPr>
                    <w:pStyle w:val="Compact"/>
                    <w:jc w:val="center"/>
                    <w:rPr>
                      <w:rFonts w:ascii="Arial" w:hAnsi="Arial" w:cs="Arial"/>
                    </w:rPr>
                  </w:pPr>
                  <w:r w:rsidRPr="00A1169D">
                    <w:rPr>
                      <w:rFonts w:ascii="Arial" w:hAnsi="Arial" w:cs="Arial"/>
                    </w:rPr>
                    <w:t>%</w:t>
                  </w:r>
                </w:p>
              </w:tc>
              <w:tc>
                <w:tcPr>
                  <w:tcW w:w="1170" w:type="dxa"/>
                  <w:tcBorders>
                    <w:top w:val="single" w:sz="18" w:space="0" w:color="auto"/>
                    <w:bottom w:val="single" w:sz="2" w:space="0" w:color="auto"/>
                  </w:tcBorders>
                </w:tcPr>
                <w:p w14:paraId="3D4B2772" w14:textId="77777777" w:rsidR="0022083A" w:rsidRPr="00A1169D" w:rsidRDefault="00000000">
                  <w:pPr>
                    <w:pStyle w:val="Compact"/>
                    <w:jc w:val="center"/>
                    <w:rPr>
                      <w:rFonts w:ascii="Arial" w:hAnsi="Arial" w:cs="Arial"/>
                    </w:rPr>
                  </w:pPr>
                  <w:r w:rsidRPr="00A1169D">
                    <w:rPr>
                      <w:rFonts w:ascii="Arial" w:hAnsi="Arial" w:cs="Arial"/>
                    </w:rPr>
                    <w:t>M</w:t>
                  </w:r>
                </w:p>
              </w:tc>
              <w:tc>
                <w:tcPr>
                  <w:tcW w:w="1170" w:type="dxa"/>
                  <w:tcBorders>
                    <w:top w:val="single" w:sz="18" w:space="0" w:color="auto"/>
                    <w:bottom w:val="single" w:sz="2" w:space="0" w:color="auto"/>
                  </w:tcBorders>
                </w:tcPr>
                <w:p w14:paraId="07351E4E" w14:textId="77777777" w:rsidR="0022083A" w:rsidRPr="00A1169D" w:rsidRDefault="00000000">
                  <w:pPr>
                    <w:pStyle w:val="Compact"/>
                    <w:jc w:val="center"/>
                    <w:rPr>
                      <w:rFonts w:ascii="Arial" w:hAnsi="Arial" w:cs="Arial"/>
                    </w:rPr>
                  </w:pPr>
                  <w:r w:rsidRPr="00A1169D">
                    <w:rPr>
                      <w:rFonts w:ascii="Arial" w:hAnsi="Arial" w:cs="Arial"/>
                    </w:rPr>
                    <w:t>SD</w:t>
                  </w:r>
                </w:p>
              </w:tc>
              <w:tc>
                <w:tcPr>
                  <w:tcW w:w="1440" w:type="dxa"/>
                  <w:tcBorders>
                    <w:top w:val="single" w:sz="18" w:space="0" w:color="auto"/>
                    <w:bottom w:val="single" w:sz="2" w:space="0" w:color="auto"/>
                  </w:tcBorders>
                </w:tcPr>
                <w:p w14:paraId="1BD83A4E" w14:textId="77777777" w:rsidR="0022083A" w:rsidRPr="00A1169D" w:rsidRDefault="00000000">
                  <w:pPr>
                    <w:pStyle w:val="Compact"/>
                    <w:jc w:val="center"/>
                    <w:rPr>
                      <w:rFonts w:ascii="Arial" w:hAnsi="Arial" w:cs="Arial"/>
                    </w:rPr>
                  </w:pPr>
                  <w:r w:rsidRPr="00A1169D">
                    <w:rPr>
                      <w:rFonts w:ascii="Arial" w:hAnsi="Arial" w:cs="Arial"/>
                    </w:rPr>
                    <w:t>Range</w:t>
                  </w:r>
                </w:p>
              </w:tc>
            </w:tr>
            <w:tr w:rsidR="0022083A" w:rsidRPr="00A1169D" w14:paraId="15909FD5" w14:textId="77777777" w:rsidTr="000D61DD">
              <w:tc>
                <w:tcPr>
                  <w:tcW w:w="4140" w:type="dxa"/>
                  <w:tcBorders>
                    <w:top w:val="single" w:sz="2" w:space="0" w:color="auto"/>
                  </w:tcBorders>
                </w:tcPr>
                <w:p w14:paraId="586571D1" w14:textId="77777777" w:rsidR="0022083A" w:rsidRPr="00A1169D" w:rsidRDefault="00000000" w:rsidP="000D61DD">
                  <w:pPr>
                    <w:pStyle w:val="Compact"/>
                    <w:rPr>
                      <w:rFonts w:ascii="Arial" w:hAnsi="Arial" w:cs="Arial"/>
                    </w:rPr>
                  </w:pPr>
                  <w:r w:rsidRPr="00A1169D">
                    <w:rPr>
                      <w:rFonts w:ascii="Arial" w:hAnsi="Arial" w:cs="Arial"/>
                    </w:rPr>
                    <w:t>Age</w:t>
                  </w:r>
                </w:p>
              </w:tc>
              <w:tc>
                <w:tcPr>
                  <w:tcW w:w="630" w:type="dxa"/>
                  <w:tcBorders>
                    <w:top w:val="single" w:sz="2" w:space="0" w:color="auto"/>
                  </w:tcBorders>
                </w:tcPr>
                <w:p w14:paraId="46CC52B1" w14:textId="77777777" w:rsidR="0022083A" w:rsidRPr="00A1169D" w:rsidRDefault="0022083A" w:rsidP="000D61DD">
                  <w:pPr>
                    <w:pStyle w:val="Compact"/>
                    <w:rPr>
                      <w:rFonts w:ascii="Arial" w:hAnsi="Arial" w:cs="Arial"/>
                    </w:rPr>
                  </w:pPr>
                </w:p>
              </w:tc>
              <w:tc>
                <w:tcPr>
                  <w:tcW w:w="810" w:type="dxa"/>
                  <w:tcBorders>
                    <w:top w:val="single" w:sz="2" w:space="0" w:color="auto"/>
                  </w:tcBorders>
                </w:tcPr>
                <w:p w14:paraId="278D1C21" w14:textId="77777777" w:rsidR="0022083A" w:rsidRPr="00A1169D" w:rsidRDefault="0022083A" w:rsidP="000D61DD">
                  <w:pPr>
                    <w:pStyle w:val="Compact"/>
                    <w:rPr>
                      <w:rFonts w:ascii="Arial" w:hAnsi="Arial" w:cs="Arial"/>
                    </w:rPr>
                  </w:pPr>
                </w:p>
              </w:tc>
              <w:tc>
                <w:tcPr>
                  <w:tcW w:w="1170" w:type="dxa"/>
                  <w:tcBorders>
                    <w:top w:val="single" w:sz="2" w:space="0" w:color="auto"/>
                  </w:tcBorders>
                </w:tcPr>
                <w:p w14:paraId="6B7CF0EE" w14:textId="77777777" w:rsidR="0022083A" w:rsidRPr="00A1169D" w:rsidRDefault="00000000" w:rsidP="000D61DD">
                  <w:pPr>
                    <w:pStyle w:val="Compact"/>
                    <w:rPr>
                      <w:rFonts w:ascii="Arial" w:hAnsi="Arial" w:cs="Arial"/>
                    </w:rPr>
                  </w:pPr>
                  <w:r w:rsidRPr="00A1169D">
                    <w:rPr>
                      <w:rFonts w:ascii="Arial" w:hAnsi="Arial" w:cs="Arial"/>
                    </w:rPr>
                    <w:t>40.4</w:t>
                  </w:r>
                </w:p>
              </w:tc>
              <w:tc>
                <w:tcPr>
                  <w:tcW w:w="1170" w:type="dxa"/>
                  <w:tcBorders>
                    <w:top w:val="single" w:sz="2" w:space="0" w:color="auto"/>
                  </w:tcBorders>
                </w:tcPr>
                <w:p w14:paraId="3333DD96" w14:textId="77777777" w:rsidR="0022083A" w:rsidRPr="00A1169D" w:rsidRDefault="00000000" w:rsidP="000D61DD">
                  <w:pPr>
                    <w:pStyle w:val="Compact"/>
                    <w:rPr>
                      <w:rFonts w:ascii="Arial" w:hAnsi="Arial" w:cs="Arial"/>
                    </w:rPr>
                  </w:pPr>
                  <w:r w:rsidRPr="00A1169D">
                    <w:rPr>
                      <w:rFonts w:ascii="Arial" w:hAnsi="Arial" w:cs="Arial"/>
                    </w:rPr>
                    <w:t>11.8</w:t>
                  </w:r>
                </w:p>
              </w:tc>
              <w:tc>
                <w:tcPr>
                  <w:tcW w:w="1440" w:type="dxa"/>
                  <w:tcBorders>
                    <w:top w:val="single" w:sz="2" w:space="0" w:color="auto"/>
                  </w:tcBorders>
                </w:tcPr>
                <w:p w14:paraId="67C89889" w14:textId="77777777" w:rsidR="0022083A" w:rsidRPr="00A1169D" w:rsidRDefault="00000000" w:rsidP="000D61DD">
                  <w:pPr>
                    <w:pStyle w:val="Compact"/>
                    <w:rPr>
                      <w:rFonts w:ascii="Arial" w:hAnsi="Arial" w:cs="Arial"/>
                    </w:rPr>
                  </w:pPr>
                  <w:r w:rsidRPr="00A1169D">
                    <w:rPr>
                      <w:rFonts w:ascii="Arial" w:hAnsi="Arial" w:cs="Arial"/>
                    </w:rPr>
                    <w:t>21-72</w:t>
                  </w:r>
                </w:p>
              </w:tc>
            </w:tr>
            <w:tr w:rsidR="0022083A" w:rsidRPr="00A1169D" w14:paraId="61954C06" w14:textId="77777777" w:rsidTr="000D61DD">
              <w:tc>
                <w:tcPr>
                  <w:tcW w:w="4140" w:type="dxa"/>
                </w:tcPr>
                <w:p w14:paraId="68505C9C" w14:textId="77777777" w:rsidR="0022083A" w:rsidRPr="00A1169D" w:rsidRDefault="00000000" w:rsidP="000D61DD">
                  <w:pPr>
                    <w:pStyle w:val="Compact"/>
                    <w:rPr>
                      <w:rFonts w:ascii="Arial" w:hAnsi="Arial" w:cs="Arial"/>
                    </w:rPr>
                  </w:pPr>
                  <w:r w:rsidRPr="00A1169D">
                    <w:rPr>
                      <w:rFonts w:ascii="Arial" w:hAnsi="Arial" w:cs="Arial"/>
                    </w:rPr>
                    <w:lastRenderedPageBreak/>
                    <w:t>Sex at Birth</w:t>
                  </w:r>
                </w:p>
              </w:tc>
              <w:tc>
                <w:tcPr>
                  <w:tcW w:w="630" w:type="dxa"/>
                </w:tcPr>
                <w:p w14:paraId="6DFDA948" w14:textId="77777777" w:rsidR="0022083A" w:rsidRPr="00A1169D" w:rsidRDefault="0022083A" w:rsidP="000D61DD">
                  <w:pPr>
                    <w:pStyle w:val="Compact"/>
                    <w:rPr>
                      <w:rFonts w:ascii="Arial" w:hAnsi="Arial" w:cs="Arial"/>
                    </w:rPr>
                  </w:pPr>
                </w:p>
              </w:tc>
              <w:tc>
                <w:tcPr>
                  <w:tcW w:w="810" w:type="dxa"/>
                </w:tcPr>
                <w:p w14:paraId="37541C7A" w14:textId="77777777" w:rsidR="0022083A" w:rsidRPr="00A1169D" w:rsidRDefault="0022083A" w:rsidP="000D61DD">
                  <w:pPr>
                    <w:pStyle w:val="Compact"/>
                    <w:rPr>
                      <w:rFonts w:ascii="Arial" w:hAnsi="Arial" w:cs="Arial"/>
                    </w:rPr>
                  </w:pPr>
                </w:p>
              </w:tc>
              <w:tc>
                <w:tcPr>
                  <w:tcW w:w="1170" w:type="dxa"/>
                </w:tcPr>
                <w:p w14:paraId="30D54EC3" w14:textId="77777777" w:rsidR="0022083A" w:rsidRPr="00A1169D" w:rsidRDefault="0022083A" w:rsidP="000D61DD">
                  <w:pPr>
                    <w:pStyle w:val="Compact"/>
                    <w:rPr>
                      <w:rFonts w:ascii="Arial" w:hAnsi="Arial" w:cs="Arial"/>
                    </w:rPr>
                  </w:pPr>
                </w:p>
              </w:tc>
              <w:tc>
                <w:tcPr>
                  <w:tcW w:w="1170" w:type="dxa"/>
                </w:tcPr>
                <w:p w14:paraId="023B4B89" w14:textId="77777777" w:rsidR="0022083A" w:rsidRPr="00A1169D" w:rsidRDefault="0022083A" w:rsidP="000D61DD">
                  <w:pPr>
                    <w:pStyle w:val="Compact"/>
                    <w:rPr>
                      <w:rFonts w:ascii="Arial" w:hAnsi="Arial" w:cs="Arial"/>
                    </w:rPr>
                  </w:pPr>
                </w:p>
              </w:tc>
              <w:tc>
                <w:tcPr>
                  <w:tcW w:w="1440" w:type="dxa"/>
                </w:tcPr>
                <w:p w14:paraId="37CD7F31" w14:textId="77777777" w:rsidR="0022083A" w:rsidRPr="00A1169D" w:rsidRDefault="0022083A" w:rsidP="000D61DD">
                  <w:pPr>
                    <w:pStyle w:val="Compact"/>
                    <w:rPr>
                      <w:rFonts w:ascii="Arial" w:hAnsi="Arial" w:cs="Arial"/>
                    </w:rPr>
                  </w:pPr>
                </w:p>
              </w:tc>
            </w:tr>
            <w:tr w:rsidR="0022083A" w:rsidRPr="00A1169D" w14:paraId="2A472BE8" w14:textId="77777777" w:rsidTr="000D61DD">
              <w:tc>
                <w:tcPr>
                  <w:tcW w:w="4140" w:type="dxa"/>
                </w:tcPr>
                <w:p w14:paraId="1E8CF7EC" w14:textId="72C806D5"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Female</w:t>
                  </w:r>
                </w:p>
              </w:tc>
              <w:tc>
                <w:tcPr>
                  <w:tcW w:w="630" w:type="dxa"/>
                </w:tcPr>
                <w:p w14:paraId="210FD368" w14:textId="77777777" w:rsidR="0022083A" w:rsidRPr="00A1169D" w:rsidRDefault="00000000" w:rsidP="000D61DD">
                  <w:pPr>
                    <w:pStyle w:val="Compact"/>
                    <w:rPr>
                      <w:rFonts w:ascii="Arial" w:hAnsi="Arial" w:cs="Arial"/>
                    </w:rPr>
                  </w:pPr>
                  <w:r w:rsidRPr="00A1169D">
                    <w:rPr>
                      <w:rFonts w:ascii="Arial" w:hAnsi="Arial" w:cs="Arial"/>
                    </w:rPr>
                    <w:t>74</w:t>
                  </w:r>
                </w:p>
              </w:tc>
              <w:tc>
                <w:tcPr>
                  <w:tcW w:w="810" w:type="dxa"/>
                </w:tcPr>
                <w:p w14:paraId="772DF8DF" w14:textId="77777777" w:rsidR="0022083A" w:rsidRPr="00A1169D" w:rsidRDefault="00000000" w:rsidP="000D61DD">
                  <w:pPr>
                    <w:pStyle w:val="Compact"/>
                    <w:rPr>
                      <w:rFonts w:ascii="Arial" w:hAnsi="Arial" w:cs="Arial"/>
                    </w:rPr>
                  </w:pPr>
                  <w:r w:rsidRPr="00A1169D">
                    <w:rPr>
                      <w:rFonts w:ascii="Arial" w:hAnsi="Arial" w:cs="Arial"/>
                    </w:rPr>
                    <w:t>51.4</w:t>
                  </w:r>
                </w:p>
              </w:tc>
              <w:tc>
                <w:tcPr>
                  <w:tcW w:w="1170" w:type="dxa"/>
                </w:tcPr>
                <w:p w14:paraId="39B176C7" w14:textId="77777777" w:rsidR="0022083A" w:rsidRPr="00A1169D" w:rsidRDefault="0022083A" w:rsidP="000D61DD">
                  <w:pPr>
                    <w:pStyle w:val="Compact"/>
                    <w:rPr>
                      <w:rFonts w:ascii="Arial" w:hAnsi="Arial" w:cs="Arial"/>
                    </w:rPr>
                  </w:pPr>
                </w:p>
              </w:tc>
              <w:tc>
                <w:tcPr>
                  <w:tcW w:w="1170" w:type="dxa"/>
                </w:tcPr>
                <w:p w14:paraId="68267C31" w14:textId="77777777" w:rsidR="0022083A" w:rsidRPr="00A1169D" w:rsidRDefault="0022083A" w:rsidP="000D61DD">
                  <w:pPr>
                    <w:pStyle w:val="Compact"/>
                    <w:rPr>
                      <w:rFonts w:ascii="Arial" w:hAnsi="Arial" w:cs="Arial"/>
                    </w:rPr>
                  </w:pPr>
                </w:p>
              </w:tc>
              <w:tc>
                <w:tcPr>
                  <w:tcW w:w="1440" w:type="dxa"/>
                </w:tcPr>
                <w:p w14:paraId="27776414" w14:textId="77777777" w:rsidR="0022083A" w:rsidRPr="00A1169D" w:rsidRDefault="0022083A" w:rsidP="000D61DD">
                  <w:pPr>
                    <w:pStyle w:val="Compact"/>
                    <w:rPr>
                      <w:rFonts w:ascii="Arial" w:hAnsi="Arial" w:cs="Arial"/>
                    </w:rPr>
                  </w:pPr>
                </w:p>
              </w:tc>
            </w:tr>
            <w:tr w:rsidR="0022083A" w:rsidRPr="00A1169D" w14:paraId="79F0A309" w14:textId="77777777" w:rsidTr="000D61DD">
              <w:tc>
                <w:tcPr>
                  <w:tcW w:w="4140" w:type="dxa"/>
                </w:tcPr>
                <w:p w14:paraId="076C388E" w14:textId="4CAFF1DA"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Male</w:t>
                  </w:r>
                </w:p>
              </w:tc>
              <w:tc>
                <w:tcPr>
                  <w:tcW w:w="630" w:type="dxa"/>
                </w:tcPr>
                <w:p w14:paraId="5DC247D2" w14:textId="77777777" w:rsidR="0022083A" w:rsidRPr="00A1169D" w:rsidRDefault="00000000" w:rsidP="000D61DD">
                  <w:pPr>
                    <w:pStyle w:val="Compact"/>
                    <w:rPr>
                      <w:rFonts w:ascii="Arial" w:hAnsi="Arial" w:cs="Arial"/>
                    </w:rPr>
                  </w:pPr>
                  <w:r w:rsidRPr="00A1169D">
                    <w:rPr>
                      <w:rFonts w:ascii="Arial" w:hAnsi="Arial" w:cs="Arial"/>
                    </w:rPr>
                    <w:t>70</w:t>
                  </w:r>
                </w:p>
              </w:tc>
              <w:tc>
                <w:tcPr>
                  <w:tcW w:w="810" w:type="dxa"/>
                </w:tcPr>
                <w:p w14:paraId="014A31E3" w14:textId="77777777" w:rsidR="0022083A" w:rsidRPr="00A1169D" w:rsidRDefault="00000000" w:rsidP="000D61DD">
                  <w:pPr>
                    <w:pStyle w:val="Compact"/>
                    <w:rPr>
                      <w:rFonts w:ascii="Arial" w:hAnsi="Arial" w:cs="Arial"/>
                    </w:rPr>
                  </w:pPr>
                  <w:r w:rsidRPr="00A1169D">
                    <w:rPr>
                      <w:rFonts w:ascii="Arial" w:hAnsi="Arial" w:cs="Arial"/>
                    </w:rPr>
                    <w:t>48.6</w:t>
                  </w:r>
                </w:p>
              </w:tc>
              <w:tc>
                <w:tcPr>
                  <w:tcW w:w="1170" w:type="dxa"/>
                </w:tcPr>
                <w:p w14:paraId="166888D7" w14:textId="77777777" w:rsidR="0022083A" w:rsidRPr="00A1169D" w:rsidRDefault="0022083A" w:rsidP="000D61DD">
                  <w:pPr>
                    <w:pStyle w:val="Compact"/>
                    <w:rPr>
                      <w:rFonts w:ascii="Arial" w:hAnsi="Arial" w:cs="Arial"/>
                    </w:rPr>
                  </w:pPr>
                </w:p>
              </w:tc>
              <w:tc>
                <w:tcPr>
                  <w:tcW w:w="1170" w:type="dxa"/>
                </w:tcPr>
                <w:p w14:paraId="43565C80" w14:textId="77777777" w:rsidR="0022083A" w:rsidRPr="00A1169D" w:rsidRDefault="0022083A" w:rsidP="000D61DD">
                  <w:pPr>
                    <w:pStyle w:val="Compact"/>
                    <w:rPr>
                      <w:rFonts w:ascii="Arial" w:hAnsi="Arial" w:cs="Arial"/>
                    </w:rPr>
                  </w:pPr>
                </w:p>
              </w:tc>
              <w:tc>
                <w:tcPr>
                  <w:tcW w:w="1440" w:type="dxa"/>
                </w:tcPr>
                <w:p w14:paraId="632768E9" w14:textId="77777777" w:rsidR="0022083A" w:rsidRPr="00A1169D" w:rsidRDefault="0022083A" w:rsidP="000D61DD">
                  <w:pPr>
                    <w:pStyle w:val="Compact"/>
                    <w:rPr>
                      <w:rFonts w:ascii="Arial" w:hAnsi="Arial" w:cs="Arial"/>
                    </w:rPr>
                  </w:pPr>
                </w:p>
              </w:tc>
            </w:tr>
            <w:tr w:rsidR="0022083A" w:rsidRPr="00A1169D" w14:paraId="39DA8C57" w14:textId="77777777" w:rsidTr="000D61DD">
              <w:tc>
                <w:tcPr>
                  <w:tcW w:w="4140" w:type="dxa"/>
                </w:tcPr>
                <w:p w14:paraId="1FAB7BCB" w14:textId="77777777" w:rsidR="0022083A" w:rsidRPr="00A1169D" w:rsidRDefault="00000000" w:rsidP="000D61DD">
                  <w:pPr>
                    <w:pStyle w:val="Compact"/>
                    <w:rPr>
                      <w:rFonts w:ascii="Arial" w:hAnsi="Arial" w:cs="Arial"/>
                    </w:rPr>
                  </w:pPr>
                  <w:r w:rsidRPr="00A1169D">
                    <w:rPr>
                      <w:rFonts w:ascii="Arial" w:hAnsi="Arial" w:cs="Arial"/>
                    </w:rPr>
                    <w:t>Race</w:t>
                  </w:r>
                </w:p>
              </w:tc>
              <w:tc>
                <w:tcPr>
                  <w:tcW w:w="630" w:type="dxa"/>
                </w:tcPr>
                <w:p w14:paraId="10B8E767" w14:textId="77777777" w:rsidR="0022083A" w:rsidRPr="00A1169D" w:rsidRDefault="0022083A" w:rsidP="000D61DD">
                  <w:pPr>
                    <w:pStyle w:val="Compact"/>
                    <w:rPr>
                      <w:rFonts w:ascii="Arial" w:hAnsi="Arial" w:cs="Arial"/>
                    </w:rPr>
                  </w:pPr>
                </w:p>
              </w:tc>
              <w:tc>
                <w:tcPr>
                  <w:tcW w:w="810" w:type="dxa"/>
                </w:tcPr>
                <w:p w14:paraId="209206ED" w14:textId="77777777" w:rsidR="0022083A" w:rsidRPr="00A1169D" w:rsidRDefault="0022083A" w:rsidP="000D61DD">
                  <w:pPr>
                    <w:pStyle w:val="Compact"/>
                    <w:rPr>
                      <w:rFonts w:ascii="Arial" w:hAnsi="Arial" w:cs="Arial"/>
                    </w:rPr>
                  </w:pPr>
                </w:p>
              </w:tc>
              <w:tc>
                <w:tcPr>
                  <w:tcW w:w="1170" w:type="dxa"/>
                </w:tcPr>
                <w:p w14:paraId="1D2087E5" w14:textId="77777777" w:rsidR="0022083A" w:rsidRPr="00A1169D" w:rsidRDefault="0022083A" w:rsidP="000D61DD">
                  <w:pPr>
                    <w:pStyle w:val="Compact"/>
                    <w:rPr>
                      <w:rFonts w:ascii="Arial" w:hAnsi="Arial" w:cs="Arial"/>
                    </w:rPr>
                  </w:pPr>
                </w:p>
              </w:tc>
              <w:tc>
                <w:tcPr>
                  <w:tcW w:w="1170" w:type="dxa"/>
                </w:tcPr>
                <w:p w14:paraId="040A0ED9" w14:textId="77777777" w:rsidR="0022083A" w:rsidRPr="00A1169D" w:rsidRDefault="0022083A" w:rsidP="000D61DD">
                  <w:pPr>
                    <w:pStyle w:val="Compact"/>
                    <w:rPr>
                      <w:rFonts w:ascii="Arial" w:hAnsi="Arial" w:cs="Arial"/>
                    </w:rPr>
                  </w:pPr>
                </w:p>
              </w:tc>
              <w:tc>
                <w:tcPr>
                  <w:tcW w:w="1440" w:type="dxa"/>
                </w:tcPr>
                <w:p w14:paraId="10E84638" w14:textId="77777777" w:rsidR="0022083A" w:rsidRPr="00A1169D" w:rsidRDefault="0022083A" w:rsidP="000D61DD">
                  <w:pPr>
                    <w:pStyle w:val="Compact"/>
                    <w:rPr>
                      <w:rFonts w:ascii="Arial" w:hAnsi="Arial" w:cs="Arial"/>
                    </w:rPr>
                  </w:pPr>
                </w:p>
              </w:tc>
            </w:tr>
            <w:tr w:rsidR="0022083A" w:rsidRPr="00A1169D" w14:paraId="3601F73A" w14:textId="77777777" w:rsidTr="000D61DD">
              <w:tc>
                <w:tcPr>
                  <w:tcW w:w="4140" w:type="dxa"/>
                </w:tcPr>
                <w:p w14:paraId="73032A57" w14:textId="7C6CD768"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American Indian/Alaska Native</w:t>
                  </w:r>
                </w:p>
              </w:tc>
              <w:tc>
                <w:tcPr>
                  <w:tcW w:w="630" w:type="dxa"/>
                </w:tcPr>
                <w:p w14:paraId="5B7C3E3F" w14:textId="77777777" w:rsidR="0022083A" w:rsidRPr="00A1169D" w:rsidRDefault="00000000" w:rsidP="000D61DD">
                  <w:pPr>
                    <w:pStyle w:val="Compact"/>
                    <w:rPr>
                      <w:rFonts w:ascii="Arial" w:hAnsi="Arial" w:cs="Arial"/>
                    </w:rPr>
                  </w:pPr>
                  <w:r w:rsidRPr="00A1169D">
                    <w:rPr>
                      <w:rFonts w:ascii="Arial" w:hAnsi="Arial" w:cs="Arial"/>
                    </w:rPr>
                    <w:t>3</w:t>
                  </w:r>
                </w:p>
              </w:tc>
              <w:tc>
                <w:tcPr>
                  <w:tcW w:w="810" w:type="dxa"/>
                </w:tcPr>
                <w:p w14:paraId="486CE45B" w14:textId="77777777" w:rsidR="0022083A" w:rsidRPr="00A1169D" w:rsidRDefault="00000000" w:rsidP="000D61DD">
                  <w:pPr>
                    <w:pStyle w:val="Compact"/>
                    <w:rPr>
                      <w:rFonts w:ascii="Arial" w:hAnsi="Arial" w:cs="Arial"/>
                    </w:rPr>
                  </w:pPr>
                  <w:r w:rsidRPr="00A1169D">
                    <w:rPr>
                      <w:rFonts w:ascii="Arial" w:hAnsi="Arial" w:cs="Arial"/>
                    </w:rPr>
                    <w:t>2.1</w:t>
                  </w:r>
                </w:p>
              </w:tc>
              <w:tc>
                <w:tcPr>
                  <w:tcW w:w="1170" w:type="dxa"/>
                </w:tcPr>
                <w:p w14:paraId="14815F5D" w14:textId="77777777" w:rsidR="0022083A" w:rsidRPr="00A1169D" w:rsidRDefault="0022083A" w:rsidP="000D61DD">
                  <w:pPr>
                    <w:pStyle w:val="Compact"/>
                    <w:rPr>
                      <w:rFonts w:ascii="Arial" w:hAnsi="Arial" w:cs="Arial"/>
                    </w:rPr>
                  </w:pPr>
                </w:p>
              </w:tc>
              <w:tc>
                <w:tcPr>
                  <w:tcW w:w="1170" w:type="dxa"/>
                </w:tcPr>
                <w:p w14:paraId="42342044" w14:textId="77777777" w:rsidR="0022083A" w:rsidRPr="00A1169D" w:rsidRDefault="0022083A" w:rsidP="000D61DD">
                  <w:pPr>
                    <w:pStyle w:val="Compact"/>
                    <w:rPr>
                      <w:rFonts w:ascii="Arial" w:hAnsi="Arial" w:cs="Arial"/>
                    </w:rPr>
                  </w:pPr>
                </w:p>
              </w:tc>
              <w:tc>
                <w:tcPr>
                  <w:tcW w:w="1440" w:type="dxa"/>
                </w:tcPr>
                <w:p w14:paraId="64C6B45B" w14:textId="77777777" w:rsidR="0022083A" w:rsidRPr="00A1169D" w:rsidRDefault="0022083A" w:rsidP="000D61DD">
                  <w:pPr>
                    <w:pStyle w:val="Compact"/>
                    <w:rPr>
                      <w:rFonts w:ascii="Arial" w:hAnsi="Arial" w:cs="Arial"/>
                    </w:rPr>
                  </w:pPr>
                </w:p>
              </w:tc>
            </w:tr>
            <w:tr w:rsidR="0022083A" w:rsidRPr="00A1169D" w14:paraId="05BDE55D" w14:textId="77777777" w:rsidTr="000D61DD">
              <w:tc>
                <w:tcPr>
                  <w:tcW w:w="4140" w:type="dxa"/>
                </w:tcPr>
                <w:p w14:paraId="047642B1" w14:textId="2C186C78"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Asian</w:t>
                  </w:r>
                </w:p>
              </w:tc>
              <w:tc>
                <w:tcPr>
                  <w:tcW w:w="630" w:type="dxa"/>
                </w:tcPr>
                <w:p w14:paraId="47E932E1" w14:textId="77777777" w:rsidR="0022083A" w:rsidRPr="00A1169D" w:rsidRDefault="00000000" w:rsidP="000D61DD">
                  <w:pPr>
                    <w:pStyle w:val="Compact"/>
                    <w:rPr>
                      <w:rFonts w:ascii="Arial" w:hAnsi="Arial" w:cs="Arial"/>
                    </w:rPr>
                  </w:pPr>
                  <w:r w:rsidRPr="00A1169D">
                    <w:rPr>
                      <w:rFonts w:ascii="Arial" w:hAnsi="Arial" w:cs="Arial"/>
                    </w:rPr>
                    <w:t>2</w:t>
                  </w:r>
                </w:p>
              </w:tc>
              <w:tc>
                <w:tcPr>
                  <w:tcW w:w="810" w:type="dxa"/>
                </w:tcPr>
                <w:p w14:paraId="5851AC84" w14:textId="77777777" w:rsidR="0022083A" w:rsidRPr="00A1169D" w:rsidRDefault="00000000" w:rsidP="000D61DD">
                  <w:pPr>
                    <w:pStyle w:val="Compact"/>
                    <w:rPr>
                      <w:rFonts w:ascii="Arial" w:hAnsi="Arial" w:cs="Arial"/>
                    </w:rPr>
                  </w:pPr>
                  <w:r w:rsidRPr="00A1169D">
                    <w:rPr>
                      <w:rFonts w:ascii="Arial" w:hAnsi="Arial" w:cs="Arial"/>
                    </w:rPr>
                    <w:t>1.4</w:t>
                  </w:r>
                </w:p>
              </w:tc>
              <w:tc>
                <w:tcPr>
                  <w:tcW w:w="1170" w:type="dxa"/>
                </w:tcPr>
                <w:p w14:paraId="5054286E" w14:textId="77777777" w:rsidR="0022083A" w:rsidRPr="00A1169D" w:rsidRDefault="0022083A" w:rsidP="000D61DD">
                  <w:pPr>
                    <w:pStyle w:val="Compact"/>
                    <w:rPr>
                      <w:rFonts w:ascii="Arial" w:hAnsi="Arial" w:cs="Arial"/>
                    </w:rPr>
                  </w:pPr>
                </w:p>
              </w:tc>
              <w:tc>
                <w:tcPr>
                  <w:tcW w:w="1170" w:type="dxa"/>
                </w:tcPr>
                <w:p w14:paraId="479FF40E" w14:textId="77777777" w:rsidR="0022083A" w:rsidRPr="00A1169D" w:rsidRDefault="0022083A" w:rsidP="000D61DD">
                  <w:pPr>
                    <w:pStyle w:val="Compact"/>
                    <w:rPr>
                      <w:rFonts w:ascii="Arial" w:hAnsi="Arial" w:cs="Arial"/>
                    </w:rPr>
                  </w:pPr>
                </w:p>
              </w:tc>
              <w:tc>
                <w:tcPr>
                  <w:tcW w:w="1440" w:type="dxa"/>
                </w:tcPr>
                <w:p w14:paraId="5E628CBC" w14:textId="77777777" w:rsidR="0022083A" w:rsidRPr="00A1169D" w:rsidRDefault="0022083A" w:rsidP="000D61DD">
                  <w:pPr>
                    <w:pStyle w:val="Compact"/>
                    <w:rPr>
                      <w:rFonts w:ascii="Arial" w:hAnsi="Arial" w:cs="Arial"/>
                    </w:rPr>
                  </w:pPr>
                </w:p>
              </w:tc>
            </w:tr>
            <w:tr w:rsidR="0022083A" w:rsidRPr="00A1169D" w14:paraId="36C0A2EA" w14:textId="77777777" w:rsidTr="000D61DD">
              <w:tc>
                <w:tcPr>
                  <w:tcW w:w="4140" w:type="dxa"/>
                </w:tcPr>
                <w:p w14:paraId="6114C4D3" w14:textId="68756C66"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Black/African American</w:t>
                  </w:r>
                </w:p>
              </w:tc>
              <w:tc>
                <w:tcPr>
                  <w:tcW w:w="630" w:type="dxa"/>
                </w:tcPr>
                <w:p w14:paraId="74CFBAA6" w14:textId="77777777" w:rsidR="0022083A" w:rsidRPr="00A1169D" w:rsidRDefault="00000000" w:rsidP="000D61DD">
                  <w:pPr>
                    <w:pStyle w:val="Compact"/>
                    <w:rPr>
                      <w:rFonts w:ascii="Arial" w:hAnsi="Arial" w:cs="Arial"/>
                    </w:rPr>
                  </w:pPr>
                  <w:r w:rsidRPr="00A1169D">
                    <w:rPr>
                      <w:rFonts w:ascii="Arial" w:hAnsi="Arial" w:cs="Arial"/>
                    </w:rPr>
                    <w:t>8</w:t>
                  </w:r>
                </w:p>
              </w:tc>
              <w:tc>
                <w:tcPr>
                  <w:tcW w:w="810" w:type="dxa"/>
                </w:tcPr>
                <w:p w14:paraId="60387700" w14:textId="77777777" w:rsidR="0022083A" w:rsidRPr="00A1169D" w:rsidRDefault="00000000" w:rsidP="000D61DD">
                  <w:pPr>
                    <w:pStyle w:val="Compact"/>
                    <w:rPr>
                      <w:rFonts w:ascii="Arial" w:hAnsi="Arial" w:cs="Arial"/>
                    </w:rPr>
                  </w:pPr>
                  <w:r w:rsidRPr="00A1169D">
                    <w:rPr>
                      <w:rFonts w:ascii="Arial" w:hAnsi="Arial" w:cs="Arial"/>
                    </w:rPr>
                    <w:t>5.6</w:t>
                  </w:r>
                </w:p>
              </w:tc>
              <w:tc>
                <w:tcPr>
                  <w:tcW w:w="1170" w:type="dxa"/>
                </w:tcPr>
                <w:p w14:paraId="713A2F36" w14:textId="77777777" w:rsidR="0022083A" w:rsidRPr="00A1169D" w:rsidRDefault="0022083A" w:rsidP="000D61DD">
                  <w:pPr>
                    <w:pStyle w:val="Compact"/>
                    <w:rPr>
                      <w:rFonts w:ascii="Arial" w:hAnsi="Arial" w:cs="Arial"/>
                    </w:rPr>
                  </w:pPr>
                </w:p>
              </w:tc>
              <w:tc>
                <w:tcPr>
                  <w:tcW w:w="1170" w:type="dxa"/>
                </w:tcPr>
                <w:p w14:paraId="60322041" w14:textId="77777777" w:rsidR="0022083A" w:rsidRPr="00A1169D" w:rsidRDefault="0022083A" w:rsidP="000D61DD">
                  <w:pPr>
                    <w:pStyle w:val="Compact"/>
                    <w:rPr>
                      <w:rFonts w:ascii="Arial" w:hAnsi="Arial" w:cs="Arial"/>
                    </w:rPr>
                  </w:pPr>
                </w:p>
              </w:tc>
              <w:tc>
                <w:tcPr>
                  <w:tcW w:w="1440" w:type="dxa"/>
                </w:tcPr>
                <w:p w14:paraId="7E0C3E58" w14:textId="77777777" w:rsidR="0022083A" w:rsidRPr="00A1169D" w:rsidRDefault="0022083A" w:rsidP="000D61DD">
                  <w:pPr>
                    <w:pStyle w:val="Compact"/>
                    <w:rPr>
                      <w:rFonts w:ascii="Arial" w:hAnsi="Arial" w:cs="Arial"/>
                    </w:rPr>
                  </w:pPr>
                </w:p>
              </w:tc>
            </w:tr>
            <w:tr w:rsidR="0022083A" w:rsidRPr="00A1169D" w14:paraId="0D639A3D" w14:textId="77777777" w:rsidTr="000D61DD">
              <w:tc>
                <w:tcPr>
                  <w:tcW w:w="4140" w:type="dxa"/>
                </w:tcPr>
                <w:p w14:paraId="1736C90C" w14:textId="4F1596D2"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White/Caucasian</w:t>
                  </w:r>
                </w:p>
              </w:tc>
              <w:tc>
                <w:tcPr>
                  <w:tcW w:w="630" w:type="dxa"/>
                </w:tcPr>
                <w:p w14:paraId="2BCB8343" w14:textId="77777777" w:rsidR="0022083A" w:rsidRPr="00A1169D" w:rsidRDefault="00000000" w:rsidP="000D61DD">
                  <w:pPr>
                    <w:pStyle w:val="Compact"/>
                    <w:rPr>
                      <w:rFonts w:ascii="Arial" w:hAnsi="Arial" w:cs="Arial"/>
                    </w:rPr>
                  </w:pPr>
                  <w:r w:rsidRPr="00A1169D">
                    <w:rPr>
                      <w:rFonts w:ascii="Arial" w:hAnsi="Arial" w:cs="Arial"/>
                    </w:rPr>
                    <w:t>125</w:t>
                  </w:r>
                </w:p>
              </w:tc>
              <w:tc>
                <w:tcPr>
                  <w:tcW w:w="810" w:type="dxa"/>
                </w:tcPr>
                <w:p w14:paraId="39777A21" w14:textId="77777777" w:rsidR="0022083A" w:rsidRPr="00A1169D" w:rsidRDefault="00000000" w:rsidP="000D61DD">
                  <w:pPr>
                    <w:pStyle w:val="Compact"/>
                    <w:rPr>
                      <w:rFonts w:ascii="Arial" w:hAnsi="Arial" w:cs="Arial"/>
                    </w:rPr>
                  </w:pPr>
                  <w:r w:rsidRPr="00A1169D">
                    <w:rPr>
                      <w:rFonts w:ascii="Arial" w:hAnsi="Arial" w:cs="Arial"/>
                    </w:rPr>
                    <w:t>86.8</w:t>
                  </w:r>
                </w:p>
              </w:tc>
              <w:tc>
                <w:tcPr>
                  <w:tcW w:w="1170" w:type="dxa"/>
                </w:tcPr>
                <w:p w14:paraId="37952732" w14:textId="77777777" w:rsidR="0022083A" w:rsidRPr="00A1169D" w:rsidRDefault="0022083A" w:rsidP="000D61DD">
                  <w:pPr>
                    <w:pStyle w:val="Compact"/>
                    <w:rPr>
                      <w:rFonts w:ascii="Arial" w:hAnsi="Arial" w:cs="Arial"/>
                    </w:rPr>
                  </w:pPr>
                </w:p>
              </w:tc>
              <w:tc>
                <w:tcPr>
                  <w:tcW w:w="1170" w:type="dxa"/>
                </w:tcPr>
                <w:p w14:paraId="700D6F85" w14:textId="77777777" w:rsidR="0022083A" w:rsidRPr="00A1169D" w:rsidRDefault="0022083A" w:rsidP="000D61DD">
                  <w:pPr>
                    <w:pStyle w:val="Compact"/>
                    <w:rPr>
                      <w:rFonts w:ascii="Arial" w:hAnsi="Arial" w:cs="Arial"/>
                    </w:rPr>
                  </w:pPr>
                </w:p>
              </w:tc>
              <w:tc>
                <w:tcPr>
                  <w:tcW w:w="1440" w:type="dxa"/>
                </w:tcPr>
                <w:p w14:paraId="4E7C30A9" w14:textId="77777777" w:rsidR="0022083A" w:rsidRPr="00A1169D" w:rsidRDefault="0022083A" w:rsidP="000D61DD">
                  <w:pPr>
                    <w:pStyle w:val="Compact"/>
                    <w:rPr>
                      <w:rFonts w:ascii="Arial" w:hAnsi="Arial" w:cs="Arial"/>
                    </w:rPr>
                  </w:pPr>
                </w:p>
              </w:tc>
            </w:tr>
            <w:tr w:rsidR="0022083A" w:rsidRPr="00A1169D" w14:paraId="30345225" w14:textId="77777777" w:rsidTr="000D61DD">
              <w:tc>
                <w:tcPr>
                  <w:tcW w:w="4140" w:type="dxa"/>
                </w:tcPr>
                <w:p w14:paraId="4120DDA4" w14:textId="4D1C8033"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Other/Multiracial</w:t>
                  </w:r>
                </w:p>
              </w:tc>
              <w:tc>
                <w:tcPr>
                  <w:tcW w:w="630" w:type="dxa"/>
                </w:tcPr>
                <w:p w14:paraId="24E3C15C" w14:textId="77777777" w:rsidR="0022083A" w:rsidRPr="00A1169D" w:rsidRDefault="00000000" w:rsidP="000D61DD">
                  <w:pPr>
                    <w:pStyle w:val="Compact"/>
                    <w:rPr>
                      <w:rFonts w:ascii="Arial" w:hAnsi="Arial" w:cs="Arial"/>
                    </w:rPr>
                  </w:pPr>
                  <w:r w:rsidRPr="00A1169D">
                    <w:rPr>
                      <w:rFonts w:ascii="Arial" w:hAnsi="Arial" w:cs="Arial"/>
                    </w:rPr>
                    <w:t>6</w:t>
                  </w:r>
                </w:p>
              </w:tc>
              <w:tc>
                <w:tcPr>
                  <w:tcW w:w="810" w:type="dxa"/>
                </w:tcPr>
                <w:p w14:paraId="507DA5A9" w14:textId="77777777" w:rsidR="0022083A" w:rsidRPr="00A1169D" w:rsidRDefault="00000000" w:rsidP="000D61DD">
                  <w:pPr>
                    <w:pStyle w:val="Compact"/>
                    <w:rPr>
                      <w:rFonts w:ascii="Arial" w:hAnsi="Arial" w:cs="Arial"/>
                    </w:rPr>
                  </w:pPr>
                  <w:r w:rsidRPr="00A1169D">
                    <w:rPr>
                      <w:rFonts w:ascii="Arial" w:hAnsi="Arial" w:cs="Arial"/>
                    </w:rPr>
                    <w:t>4.2</w:t>
                  </w:r>
                </w:p>
              </w:tc>
              <w:tc>
                <w:tcPr>
                  <w:tcW w:w="1170" w:type="dxa"/>
                </w:tcPr>
                <w:p w14:paraId="7F4929EB" w14:textId="77777777" w:rsidR="0022083A" w:rsidRPr="00A1169D" w:rsidRDefault="0022083A" w:rsidP="000D61DD">
                  <w:pPr>
                    <w:pStyle w:val="Compact"/>
                    <w:rPr>
                      <w:rFonts w:ascii="Arial" w:hAnsi="Arial" w:cs="Arial"/>
                    </w:rPr>
                  </w:pPr>
                </w:p>
              </w:tc>
              <w:tc>
                <w:tcPr>
                  <w:tcW w:w="1170" w:type="dxa"/>
                </w:tcPr>
                <w:p w14:paraId="34DA214B" w14:textId="77777777" w:rsidR="0022083A" w:rsidRPr="00A1169D" w:rsidRDefault="0022083A" w:rsidP="000D61DD">
                  <w:pPr>
                    <w:pStyle w:val="Compact"/>
                    <w:rPr>
                      <w:rFonts w:ascii="Arial" w:hAnsi="Arial" w:cs="Arial"/>
                    </w:rPr>
                  </w:pPr>
                </w:p>
              </w:tc>
              <w:tc>
                <w:tcPr>
                  <w:tcW w:w="1440" w:type="dxa"/>
                </w:tcPr>
                <w:p w14:paraId="2F3C1D14" w14:textId="77777777" w:rsidR="0022083A" w:rsidRPr="00A1169D" w:rsidRDefault="0022083A" w:rsidP="000D61DD">
                  <w:pPr>
                    <w:pStyle w:val="Compact"/>
                    <w:rPr>
                      <w:rFonts w:ascii="Arial" w:hAnsi="Arial" w:cs="Arial"/>
                    </w:rPr>
                  </w:pPr>
                </w:p>
              </w:tc>
            </w:tr>
            <w:tr w:rsidR="0022083A" w:rsidRPr="00A1169D" w14:paraId="64F7ADFF" w14:textId="77777777" w:rsidTr="000D61DD">
              <w:tc>
                <w:tcPr>
                  <w:tcW w:w="4140" w:type="dxa"/>
                </w:tcPr>
                <w:p w14:paraId="62403306" w14:textId="77777777" w:rsidR="0022083A" w:rsidRPr="00A1169D" w:rsidRDefault="00000000" w:rsidP="000D61DD">
                  <w:pPr>
                    <w:pStyle w:val="Compact"/>
                    <w:rPr>
                      <w:rFonts w:ascii="Arial" w:hAnsi="Arial" w:cs="Arial"/>
                    </w:rPr>
                  </w:pPr>
                  <w:r w:rsidRPr="00A1169D">
                    <w:rPr>
                      <w:rFonts w:ascii="Arial" w:hAnsi="Arial" w:cs="Arial"/>
                    </w:rPr>
                    <w:t>Hispanic, Latino, or Spanish origin</w:t>
                  </w:r>
                </w:p>
              </w:tc>
              <w:tc>
                <w:tcPr>
                  <w:tcW w:w="630" w:type="dxa"/>
                </w:tcPr>
                <w:p w14:paraId="53F2685C" w14:textId="77777777" w:rsidR="0022083A" w:rsidRPr="00A1169D" w:rsidRDefault="0022083A" w:rsidP="000D61DD">
                  <w:pPr>
                    <w:pStyle w:val="Compact"/>
                    <w:rPr>
                      <w:rFonts w:ascii="Arial" w:hAnsi="Arial" w:cs="Arial"/>
                    </w:rPr>
                  </w:pPr>
                </w:p>
              </w:tc>
              <w:tc>
                <w:tcPr>
                  <w:tcW w:w="810" w:type="dxa"/>
                </w:tcPr>
                <w:p w14:paraId="159A82F1" w14:textId="77777777" w:rsidR="0022083A" w:rsidRPr="00A1169D" w:rsidRDefault="0022083A" w:rsidP="000D61DD">
                  <w:pPr>
                    <w:pStyle w:val="Compact"/>
                    <w:rPr>
                      <w:rFonts w:ascii="Arial" w:hAnsi="Arial" w:cs="Arial"/>
                    </w:rPr>
                  </w:pPr>
                </w:p>
              </w:tc>
              <w:tc>
                <w:tcPr>
                  <w:tcW w:w="1170" w:type="dxa"/>
                </w:tcPr>
                <w:p w14:paraId="639E1225" w14:textId="77777777" w:rsidR="0022083A" w:rsidRPr="00A1169D" w:rsidRDefault="0022083A" w:rsidP="000D61DD">
                  <w:pPr>
                    <w:pStyle w:val="Compact"/>
                    <w:rPr>
                      <w:rFonts w:ascii="Arial" w:hAnsi="Arial" w:cs="Arial"/>
                    </w:rPr>
                  </w:pPr>
                </w:p>
              </w:tc>
              <w:tc>
                <w:tcPr>
                  <w:tcW w:w="1170" w:type="dxa"/>
                </w:tcPr>
                <w:p w14:paraId="422AF0EE" w14:textId="77777777" w:rsidR="0022083A" w:rsidRPr="00A1169D" w:rsidRDefault="0022083A" w:rsidP="000D61DD">
                  <w:pPr>
                    <w:pStyle w:val="Compact"/>
                    <w:rPr>
                      <w:rFonts w:ascii="Arial" w:hAnsi="Arial" w:cs="Arial"/>
                    </w:rPr>
                  </w:pPr>
                </w:p>
              </w:tc>
              <w:tc>
                <w:tcPr>
                  <w:tcW w:w="1440" w:type="dxa"/>
                </w:tcPr>
                <w:p w14:paraId="0469ABFD" w14:textId="77777777" w:rsidR="0022083A" w:rsidRPr="00A1169D" w:rsidRDefault="0022083A" w:rsidP="000D61DD">
                  <w:pPr>
                    <w:pStyle w:val="Compact"/>
                    <w:rPr>
                      <w:rFonts w:ascii="Arial" w:hAnsi="Arial" w:cs="Arial"/>
                    </w:rPr>
                  </w:pPr>
                </w:p>
              </w:tc>
            </w:tr>
            <w:tr w:rsidR="0022083A" w:rsidRPr="00A1169D" w14:paraId="1B97BDBD" w14:textId="77777777" w:rsidTr="000D61DD">
              <w:tc>
                <w:tcPr>
                  <w:tcW w:w="4140" w:type="dxa"/>
                </w:tcPr>
                <w:p w14:paraId="4A8E1A9A" w14:textId="2A9F7B2B"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Yes</w:t>
                  </w:r>
                </w:p>
              </w:tc>
              <w:tc>
                <w:tcPr>
                  <w:tcW w:w="630" w:type="dxa"/>
                </w:tcPr>
                <w:p w14:paraId="489F69AD" w14:textId="77777777" w:rsidR="0022083A" w:rsidRPr="00A1169D" w:rsidRDefault="00000000" w:rsidP="000D61DD">
                  <w:pPr>
                    <w:pStyle w:val="Compact"/>
                    <w:rPr>
                      <w:rFonts w:ascii="Arial" w:hAnsi="Arial" w:cs="Arial"/>
                    </w:rPr>
                  </w:pPr>
                  <w:r w:rsidRPr="00A1169D">
                    <w:rPr>
                      <w:rFonts w:ascii="Arial" w:hAnsi="Arial" w:cs="Arial"/>
                    </w:rPr>
                    <w:t>3</w:t>
                  </w:r>
                </w:p>
              </w:tc>
              <w:tc>
                <w:tcPr>
                  <w:tcW w:w="810" w:type="dxa"/>
                </w:tcPr>
                <w:p w14:paraId="26A5E29F" w14:textId="77777777" w:rsidR="0022083A" w:rsidRPr="00A1169D" w:rsidRDefault="00000000" w:rsidP="000D61DD">
                  <w:pPr>
                    <w:pStyle w:val="Compact"/>
                    <w:rPr>
                      <w:rFonts w:ascii="Arial" w:hAnsi="Arial" w:cs="Arial"/>
                    </w:rPr>
                  </w:pPr>
                  <w:r w:rsidRPr="00A1169D">
                    <w:rPr>
                      <w:rFonts w:ascii="Arial" w:hAnsi="Arial" w:cs="Arial"/>
                    </w:rPr>
                    <w:t>2.1</w:t>
                  </w:r>
                </w:p>
              </w:tc>
              <w:tc>
                <w:tcPr>
                  <w:tcW w:w="1170" w:type="dxa"/>
                </w:tcPr>
                <w:p w14:paraId="44F3C042" w14:textId="77777777" w:rsidR="0022083A" w:rsidRPr="00A1169D" w:rsidRDefault="0022083A" w:rsidP="000D61DD">
                  <w:pPr>
                    <w:pStyle w:val="Compact"/>
                    <w:rPr>
                      <w:rFonts w:ascii="Arial" w:hAnsi="Arial" w:cs="Arial"/>
                    </w:rPr>
                  </w:pPr>
                </w:p>
              </w:tc>
              <w:tc>
                <w:tcPr>
                  <w:tcW w:w="1170" w:type="dxa"/>
                </w:tcPr>
                <w:p w14:paraId="56237D4A" w14:textId="77777777" w:rsidR="0022083A" w:rsidRPr="00A1169D" w:rsidRDefault="0022083A" w:rsidP="000D61DD">
                  <w:pPr>
                    <w:pStyle w:val="Compact"/>
                    <w:rPr>
                      <w:rFonts w:ascii="Arial" w:hAnsi="Arial" w:cs="Arial"/>
                    </w:rPr>
                  </w:pPr>
                </w:p>
              </w:tc>
              <w:tc>
                <w:tcPr>
                  <w:tcW w:w="1440" w:type="dxa"/>
                </w:tcPr>
                <w:p w14:paraId="2A8A6D81" w14:textId="77777777" w:rsidR="0022083A" w:rsidRPr="00A1169D" w:rsidRDefault="0022083A" w:rsidP="000D61DD">
                  <w:pPr>
                    <w:pStyle w:val="Compact"/>
                    <w:rPr>
                      <w:rFonts w:ascii="Arial" w:hAnsi="Arial" w:cs="Arial"/>
                    </w:rPr>
                  </w:pPr>
                </w:p>
              </w:tc>
            </w:tr>
            <w:tr w:rsidR="0022083A" w:rsidRPr="00A1169D" w14:paraId="22E22446" w14:textId="77777777" w:rsidTr="000D61DD">
              <w:tc>
                <w:tcPr>
                  <w:tcW w:w="4140" w:type="dxa"/>
                </w:tcPr>
                <w:p w14:paraId="2756C744" w14:textId="76F73953"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No</w:t>
                  </w:r>
                </w:p>
              </w:tc>
              <w:tc>
                <w:tcPr>
                  <w:tcW w:w="630" w:type="dxa"/>
                </w:tcPr>
                <w:p w14:paraId="472739BE" w14:textId="77777777" w:rsidR="0022083A" w:rsidRPr="00A1169D" w:rsidRDefault="00000000" w:rsidP="000D61DD">
                  <w:pPr>
                    <w:pStyle w:val="Compact"/>
                    <w:rPr>
                      <w:rFonts w:ascii="Arial" w:hAnsi="Arial" w:cs="Arial"/>
                    </w:rPr>
                  </w:pPr>
                  <w:r w:rsidRPr="00A1169D">
                    <w:rPr>
                      <w:rFonts w:ascii="Arial" w:hAnsi="Arial" w:cs="Arial"/>
                    </w:rPr>
                    <w:t>141</w:t>
                  </w:r>
                </w:p>
              </w:tc>
              <w:tc>
                <w:tcPr>
                  <w:tcW w:w="810" w:type="dxa"/>
                </w:tcPr>
                <w:p w14:paraId="46DF1726" w14:textId="77777777" w:rsidR="0022083A" w:rsidRPr="00A1169D" w:rsidRDefault="00000000" w:rsidP="000D61DD">
                  <w:pPr>
                    <w:pStyle w:val="Compact"/>
                    <w:rPr>
                      <w:rFonts w:ascii="Arial" w:hAnsi="Arial" w:cs="Arial"/>
                    </w:rPr>
                  </w:pPr>
                  <w:r w:rsidRPr="00A1169D">
                    <w:rPr>
                      <w:rFonts w:ascii="Arial" w:hAnsi="Arial" w:cs="Arial"/>
                    </w:rPr>
                    <w:t>97.9</w:t>
                  </w:r>
                </w:p>
              </w:tc>
              <w:tc>
                <w:tcPr>
                  <w:tcW w:w="1170" w:type="dxa"/>
                </w:tcPr>
                <w:p w14:paraId="7787E092" w14:textId="77777777" w:rsidR="0022083A" w:rsidRPr="00A1169D" w:rsidRDefault="0022083A" w:rsidP="000D61DD">
                  <w:pPr>
                    <w:pStyle w:val="Compact"/>
                    <w:rPr>
                      <w:rFonts w:ascii="Arial" w:hAnsi="Arial" w:cs="Arial"/>
                    </w:rPr>
                  </w:pPr>
                </w:p>
              </w:tc>
              <w:tc>
                <w:tcPr>
                  <w:tcW w:w="1170" w:type="dxa"/>
                </w:tcPr>
                <w:p w14:paraId="32BF4417" w14:textId="77777777" w:rsidR="0022083A" w:rsidRPr="00A1169D" w:rsidRDefault="0022083A" w:rsidP="000D61DD">
                  <w:pPr>
                    <w:pStyle w:val="Compact"/>
                    <w:rPr>
                      <w:rFonts w:ascii="Arial" w:hAnsi="Arial" w:cs="Arial"/>
                    </w:rPr>
                  </w:pPr>
                </w:p>
              </w:tc>
              <w:tc>
                <w:tcPr>
                  <w:tcW w:w="1440" w:type="dxa"/>
                </w:tcPr>
                <w:p w14:paraId="6EA3F45A" w14:textId="77777777" w:rsidR="0022083A" w:rsidRPr="00A1169D" w:rsidRDefault="0022083A" w:rsidP="000D61DD">
                  <w:pPr>
                    <w:pStyle w:val="Compact"/>
                    <w:rPr>
                      <w:rFonts w:ascii="Arial" w:hAnsi="Arial" w:cs="Arial"/>
                    </w:rPr>
                  </w:pPr>
                </w:p>
              </w:tc>
            </w:tr>
            <w:tr w:rsidR="0022083A" w:rsidRPr="00A1169D" w14:paraId="79653FCF" w14:textId="77777777" w:rsidTr="000D61DD">
              <w:tc>
                <w:tcPr>
                  <w:tcW w:w="4140" w:type="dxa"/>
                </w:tcPr>
                <w:p w14:paraId="58964368" w14:textId="77777777" w:rsidR="0022083A" w:rsidRPr="00A1169D" w:rsidRDefault="00000000" w:rsidP="000D61DD">
                  <w:pPr>
                    <w:pStyle w:val="Compact"/>
                    <w:rPr>
                      <w:rFonts w:ascii="Arial" w:hAnsi="Arial" w:cs="Arial"/>
                    </w:rPr>
                  </w:pPr>
                  <w:r w:rsidRPr="00A1169D">
                    <w:rPr>
                      <w:rFonts w:ascii="Arial" w:hAnsi="Arial" w:cs="Arial"/>
                    </w:rPr>
                    <w:t>Education</w:t>
                  </w:r>
                </w:p>
              </w:tc>
              <w:tc>
                <w:tcPr>
                  <w:tcW w:w="630" w:type="dxa"/>
                </w:tcPr>
                <w:p w14:paraId="17A4CC8B" w14:textId="77777777" w:rsidR="0022083A" w:rsidRPr="00A1169D" w:rsidRDefault="0022083A" w:rsidP="000D61DD">
                  <w:pPr>
                    <w:pStyle w:val="Compact"/>
                    <w:rPr>
                      <w:rFonts w:ascii="Arial" w:hAnsi="Arial" w:cs="Arial"/>
                    </w:rPr>
                  </w:pPr>
                </w:p>
              </w:tc>
              <w:tc>
                <w:tcPr>
                  <w:tcW w:w="810" w:type="dxa"/>
                </w:tcPr>
                <w:p w14:paraId="2847A938" w14:textId="77777777" w:rsidR="0022083A" w:rsidRPr="00A1169D" w:rsidRDefault="0022083A" w:rsidP="000D61DD">
                  <w:pPr>
                    <w:pStyle w:val="Compact"/>
                    <w:rPr>
                      <w:rFonts w:ascii="Arial" w:hAnsi="Arial" w:cs="Arial"/>
                    </w:rPr>
                  </w:pPr>
                </w:p>
              </w:tc>
              <w:tc>
                <w:tcPr>
                  <w:tcW w:w="1170" w:type="dxa"/>
                </w:tcPr>
                <w:p w14:paraId="60339013" w14:textId="77777777" w:rsidR="0022083A" w:rsidRPr="00A1169D" w:rsidRDefault="0022083A" w:rsidP="000D61DD">
                  <w:pPr>
                    <w:pStyle w:val="Compact"/>
                    <w:rPr>
                      <w:rFonts w:ascii="Arial" w:hAnsi="Arial" w:cs="Arial"/>
                    </w:rPr>
                  </w:pPr>
                </w:p>
              </w:tc>
              <w:tc>
                <w:tcPr>
                  <w:tcW w:w="1170" w:type="dxa"/>
                </w:tcPr>
                <w:p w14:paraId="352B14BA" w14:textId="77777777" w:rsidR="0022083A" w:rsidRPr="00A1169D" w:rsidRDefault="0022083A" w:rsidP="000D61DD">
                  <w:pPr>
                    <w:pStyle w:val="Compact"/>
                    <w:rPr>
                      <w:rFonts w:ascii="Arial" w:hAnsi="Arial" w:cs="Arial"/>
                    </w:rPr>
                  </w:pPr>
                </w:p>
              </w:tc>
              <w:tc>
                <w:tcPr>
                  <w:tcW w:w="1440" w:type="dxa"/>
                </w:tcPr>
                <w:p w14:paraId="50C6E5A8" w14:textId="77777777" w:rsidR="0022083A" w:rsidRPr="00A1169D" w:rsidRDefault="0022083A" w:rsidP="000D61DD">
                  <w:pPr>
                    <w:pStyle w:val="Compact"/>
                    <w:rPr>
                      <w:rFonts w:ascii="Arial" w:hAnsi="Arial" w:cs="Arial"/>
                    </w:rPr>
                  </w:pPr>
                </w:p>
              </w:tc>
            </w:tr>
            <w:tr w:rsidR="0022083A" w:rsidRPr="00A1169D" w14:paraId="5B946EB2" w14:textId="77777777" w:rsidTr="000D61DD">
              <w:tc>
                <w:tcPr>
                  <w:tcW w:w="4140" w:type="dxa"/>
                </w:tcPr>
                <w:p w14:paraId="2733C073" w14:textId="4E87C121"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 xml:space="preserve">Less than high school </w:t>
                  </w:r>
                </w:p>
              </w:tc>
              <w:tc>
                <w:tcPr>
                  <w:tcW w:w="630" w:type="dxa"/>
                </w:tcPr>
                <w:p w14:paraId="076AD1E0" w14:textId="77777777" w:rsidR="0022083A" w:rsidRPr="00A1169D" w:rsidRDefault="00000000" w:rsidP="000D61DD">
                  <w:pPr>
                    <w:pStyle w:val="Compact"/>
                    <w:rPr>
                      <w:rFonts w:ascii="Arial" w:hAnsi="Arial" w:cs="Arial"/>
                    </w:rPr>
                  </w:pPr>
                  <w:r w:rsidRPr="00A1169D">
                    <w:rPr>
                      <w:rFonts w:ascii="Arial" w:hAnsi="Arial" w:cs="Arial"/>
                    </w:rPr>
                    <w:t>1</w:t>
                  </w:r>
                </w:p>
              </w:tc>
              <w:tc>
                <w:tcPr>
                  <w:tcW w:w="810" w:type="dxa"/>
                </w:tcPr>
                <w:p w14:paraId="2802268A" w14:textId="77777777" w:rsidR="0022083A" w:rsidRPr="00A1169D" w:rsidRDefault="00000000" w:rsidP="000D61DD">
                  <w:pPr>
                    <w:pStyle w:val="Compact"/>
                    <w:rPr>
                      <w:rFonts w:ascii="Arial" w:hAnsi="Arial" w:cs="Arial"/>
                    </w:rPr>
                  </w:pPr>
                  <w:r w:rsidRPr="00A1169D">
                    <w:rPr>
                      <w:rFonts w:ascii="Arial" w:hAnsi="Arial" w:cs="Arial"/>
                    </w:rPr>
                    <w:t>0.7</w:t>
                  </w:r>
                </w:p>
              </w:tc>
              <w:tc>
                <w:tcPr>
                  <w:tcW w:w="1170" w:type="dxa"/>
                </w:tcPr>
                <w:p w14:paraId="758D3D64" w14:textId="77777777" w:rsidR="0022083A" w:rsidRPr="00A1169D" w:rsidRDefault="0022083A" w:rsidP="000D61DD">
                  <w:pPr>
                    <w:pStyle w:val="Compact"/>
                    <w:rPr>
                      <w:rFonts w:ascii="Arial" w:hAnsi="Arial" w:cs="Arial"/>
                    </w:rPr>
                  </w:pPr>
                </w:p>
              </w:tc>
              <w:tc>
                <w:tcPr>
                  <w:tcW w:w="1170" w:type="dxa"/>
                </w:tcPr>
                <w:p w14:paraId="46792D8C" w14:textId="77777777" w:rsidR="0022083A" w:rsidRPr="00A1169D" w:rsidRDefault="0022083A" w:rsidP="000D61DD">
                  <w:pPr>
                    <w:pStyle w:val="Compact"/>
                    <w:rPr>
                      <w:rFonts w:ascii="Arial" w:hAnsi="Arial" w:cs="Arial"/>
                    </w:rPr>
                  </w:pPr>
                </w:p>
              </w:tc>
              <w:tc>
                <w:tcPr>
                  <w:tcW w:w="1440" w:type="dxa"/>
                </w:tcPr>
                <w:p w14:paraId="31D53664" w14:textId="77777777" w:rsidR="0022083A" w:rsidRPr="00A1169D" w:rsidRDefault="0022083A" w:rsidP="000D61DD">
                  <w:pPr>
                    <w:pStyle w:val="Compact"/>
                    <w:rPr>
                      <w:rFonts w:ascii="Arial" w:hAnsi="Arial" w:cs="Arial"/>
                    </w:rPr>
                  </w:pPr>
                </w:p>
              </w:tc>
            </w:tr>
            <w:tr w:rsidR="0022083A" w:rsidRPr="00A1169D" w14:paraId="1A8B7E55" w14:textId="77777777" w:rsidTr="000D61DD">
              <w:tc>
                <w:tcPr>
                  <w:tcW w:w="4140" w:type="dxa"/>
                </w:tcPr>
                <w:p w14:paraId="686790BB" w14:textId="2047322C"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High school or GED</w:t>
                  </w:r>
                </w:p>
              </w:tc>
              <w:tc>
                <w:tcPr>
                  <w:tcW w:w="630" w:type="dxa"/>
                </w:tcPr>
                <w:p w14:paraId="68284F9D" w14:textId="77777777" w:rsidR="0022083A" w:rsidRPr="00A1169D" w:rsidRDefault="00000000" w:rsidP="000D61DD">
                  <w:pPr>
                    <w:pStyle w:val="Compact"/>
                    <w:rPr>
                      <w:rFonts w:ascii="Arial" w:hAnsi="Arial" w:cs="Arial"/>
                    </w:rPr>
                  </w:pPr>
                  <w:r w:rsidRPr="00A1169D">
                    <w:rPr>
                      <w:rFonts w:ascii="Arial" w:hAnsi="Arial" w:cs="Arial"/>
                    </w:rPr>
                    <w:t>14</w:t>
                  </w:r>
                </w:p>
              </w:tc>
              <w:tc>
                <w:tcPr>
                  <w:tcW w:w="810" w:type="dxa"/>
                </w:tcPr>
                <w:p w14:paraId="6D8339A3" w14:textId="77777777" w:rsidR="0022083A" w:rsidRPr="00A1169D" w:rsidRDefault="00000000" w:rsidP="000D61DD">
                  <w:pPr>
                    <w:pStyle w:val="Compact"/>
                    <w:rPr>
                      <w:rFonts w:ascii="Arial" w:hAnsi="Arial" w:cs="Arial"/>
                    </w:rPr>
                  </w:pPr>
                  <w:r w:rsidRPr="00A1169D">
                    <w:rPr>
                      <w:rFonts w:ascii="Arial" w:hAnsi="Arial" w:cs="Arial"/>
                    </w:rPr>
                    <w:t>9.7</w:t>
                  </w:r>
                </w:p>
              </w:tc>
              <w:tc>
                <w:tcPr>
                  <w:tcW w:w="1170" w:type="dxa"/>
                </w:tcPr>
                <w:p w14:paraId="5E4708DD" w14:textId="77777777" w:rsidR="0022083A" w:rsidRPr="00A1169D" w:rsidRDefault="0022083A" w:rsidP="000D61DD">
                  <w:pPr>
                    <w:pStyle w:val="Compact"/>
                    <w:rPr>
                      <w:rFonts w:ascii="Arial" w:hAnsi="Arial" w:cs="Arial"/>
                    </w:rPr>
                  </w:pPr>
                </w:p>
              </w:tc>
              <w:tc>
                <w:tcPr>
                  <w:tcW w:w="1170" w:type="dxa"/>
                </w:tcPr>
                <w:p w14:paraId="662C00CA" w14:textId="77777777" w:rsidR="0022083A" w:rsidRPr="00A1169D" w:rsidRDefault="0022083A" w:rsidP="000D61DD">
                  <w:pPr>
                    <w:pStyle w:val="Compact"/>
                    <w:rPr>
                      <w:rFonts w:ascii="Arial" w:hAnsi="Arial" w:cs="Arial"/>
                    </w:rPr>
                  </w:pPr>
                </w:p>
              </w:tc>
              <w:tc>
                <w:tcPr>
                  <w:tcW w:w="1440" w:type="dxa"/>
                </w:tcPr>
                <w:p w14:paraId="412744E9" w14:textId="77777777" w:rsidR="0022083A" w:rsidRPr="00A1169D" w:rsidRDefault="0022083A" w:rsidP="000D61DD">
                  <w:pPr>
                    <w:pStyle w:val="Compact"/>
                    <w:rPr>
                      <w:rFonts w:ascii="Arial" w:hAnsi="Arial" w:cs="Arial"/>
                    </w:rPr>
                  </w:pPr>
                </w:p>
              </w:tc>
            </w:tr>
            <w:tr w:rsidR="0022083A" w:rsidRPr="00A1169D" w14:paraId="6D83AEBA" w14:textId="77777777" w:rsidTr="000D61DD">
              <w:tc>
                <w:tcPr>
                  <w:tcW w:w="4140" w:type="dxa"/>
                </w:tcPr>
                <w:p w14:paraId="747A34A1" w14:textId="55FBA0B1"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Some college</w:t>
                  </w:r>
                </w:p>
              </w:tc>
              <w:tc>
                <w:tcPr>
                  <w:tcW w:w="630" w:type="dxa"/>
                </w:tcPr>
                <w:p w14:paraId="0F41F5B5" w14:textId="77777777" w:rsidR="0022083A" w:rsidRPr="00A1169D" w:rsidRDefault="00000000" w:rsidP="000D61DD">
                  <w:pPr>
                    <w:pStyle w:val="Compact"/>
                    <w:rPr>
                      <w:rFonts w:ascii="Arial" w:hAnsi="Arial" w:cs="Arial"/>
                    </w:rPr>
                  </w:pPr>
                  <w:r w:rsidRPr="00A1169D">
                    <w:rPr>
                      <w:rFonts w:ascii="Arial" w:hAnsi="Arial" w:cs="Arial"/>
                    </w:rPr>
                    <w:t>39</w:t>
                  </w:r>
                </w:p>
              </w:tc>
              <w:tc>
                <w:tcPr>
                  <w:tcW w:w="810" w:type="dxa"/>
                </w:tcPr>
                <w:p w14:paraId="707BE5E9" w14:textId="77777777" w:rsidR="0022083A" w:rsidRPr="00A1169D" w:rsidRDefault="00000000" w:rsidP="000D61DD">
                  <w:pPr>
                    <w:pStyle w:val="Compact"/>
                    <w:rPr>
                      <w:rFonts w:ascii="Arial" w:hAnsi="Arial" w:cs="Arial"/>
                    </w:rPr>
                  </w:pPr>
                  <w:r w:rsidRPr="00A1169D">
                    <w:rPr>
                      <w:rFonts w:ascii="Arial" w:hAnsi="Arial" w:cs="Arial"/>
                    </w:rPr>
                    <w:t>27.1</w:t>
                  </w:r>
                </w:p>
              </w:tc>
              <w:tc>
                <w:tcPr>
                  <w:tcW w:w="1170" w:type="dxa"/>
                </w:tcPr>
                <w:p w14:paraId="5C300E95" w14:textId="77777777" w:rsidR="0022083A" w:rsidRPr="00A1169D" w:rsidRDefault="0022083A" w:rsidP="000D61DD">
                  <w:pPr>
                    <w:pStyle w:val="Compact"/>
                    <w:rPr>
                      <w:rFonts w:ascii="Arial" w:hAnsi="Arial" w:cs="Arial"/>
                    </w:rPr>
                  </w:pPr>
                </w:p>
              </w:tc>
              <w:tc>
                <w:tcPr>
                  <w:tcW w:w="1170" w:type="dxa"/>
                </w:tcPr>
                <w:p w14:paraId="3AAC5C8C" w14:textId="77777777" w:rsidR="0022083A" w:rsidRPr="00A1169D" w:rsidRDefault="0022083A" w:rsidP="000D61DD">
                  <w:pPr>
                    <w:pStyle w:val="Compact"/>
                    <w:rPr>
                      <w:rFonts w:ascii="Arial" w:hAnsi="Arial" w:cs="Arial"/>
                    </w:rPr>
                  </w:pPr>
                </w:p>
              </w:tc>
              <w:tc>
                <w:tcPr>
                  <w:tcW w:w="1440" w:type="dxa"/>
                </w:tcPr>
                <w:p w14:paraId="0167285A" w14:textId="77777777" w:rsidR="0022083A" w:rsidRPr="00A1169D" w:rsidRDefault="0022083A" w:rsidP="000D61DD">
                  <w:pPr>
                    <w:pStyle w:val="Compact"/>
                    <w:rPr>
                      <w:rFonts w:ascii="Arial" w:hAnsi="Arial" w:cs="Arial"/>
                    </w:rPr>
                  </w:pPr>
                </w:p>
              </w:tc>
            </w:tr>
            <w:tr w:rsidR="0022083A" w:rsidRPr="00A1169D" w14:paraId="4001D7AA" w14:textId="77777777" w:rsidTr="000D61DD">
              <w:tc>
                <w:tcPr>
                  <w:tcW w:w="4140" w:type="dxa"/>
                </w:tcPr>
                <w:p w14:paraId="6FD311F3" w14:textId="6FC8288A"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2-Year degree</w:t>
                  </w:r>
                </w:p>
              </w:tc>
              <w:tc>
                <w:tcPr>
                  <w:tcW w:w="630" w:type="dxa"/>
                </w:tcPr>
                <w:p w14:paraId="0F6490BD" w14:textId="77777777" w:rsidR="0022083A" w:rsidRPr="00A1169D" w:rsidRDefault="00000000" w:rsidP="000D61DD">
                  <w:pPr>
                    <w:pStyle w:val="Compact"/>
                    <w:rPr>
                      <w:rFonts w:ascii="Arial" w:hAnsi="Arial" w:cs="Arial"/>
                    </w:rPr>
                  </w:pPr>
                  <w:r w:rsidRPr="00A1169D">
                    <w:rPr>
                      <w:rFonts w:ascii="Arial" w:hAnsi="Arial" w:cs="Arial"/>
                    </w:rPr>
                    <w:t>13</w:t>
                  </w:r>
                </w:p>
              </w:tc>
              <w:tc>
                <w:tcPr>
                  <w:tcW w:w="810" w:type="dxa"/>
                </w:tcPr>
                <w:p w14:paraId="20116712" w14:textId="77777777" w:rsidR="0022083A" w:rsidRPr="00A1169D" w:rsidRDefault="00000000" w:rsidP="000D61DD">
                  <w:pPr>
                    <w:pStyle w:val="Compact"/>
                    <w:rPr>
                      <w:rFonts w:ascii="Arial" w:hAnsi="Arial" w:cs="Arial"/>
                    </w:rPr>
                  </w:pPr>
                  <w:r w:rsidRPr="00A1169D">
                    <w:rPr>
                      <w:rFonts w:ascii="Arial" w:hAnsi="Arial" w:cs="Arial"/>
                    </w:rPr>
                    <w:t>9.0</w:t>
                  </w:r>
                </w:p>
              </w:tc>
              <w:tc>
                <w:tcPr>
                  <w:tcW w:w="1170" w:type="dxa"/>
                </w:tcPr>
                <w:p w14:paraId="56ABF128" w14:textId="77777777" w:rsidR="0022083A" w:rsidRPr="00A1169D" w:rsidRDefault="0022083A" w:rsidP="000D61DD">
                  <w:pPr>
                    <w:pStyle w:val="Compact"/>
                    <w:rPr>
                      <w:rFonts w:ascii="Arial" w:hAnsi="Arial" w:cs="Arial"/>
                    </w:rPr>
                  </w:pPr>
                </w:p>
              </w:tc>
              <w:tc>
                <w:tcPr>
                  <w:tcW w:w="1170" w:type="dxa"/>
                </w:tcPr>
                <w:p w14:paraId="1D4F80A6" w14:textId="77777777" w:rsidR="0022083A" w:rsidRPr="00A1169D" w:rsidRDefault="0022083A" w:rsidP="000D61DD">
                  <w:pPr>
                    <w:pStyle w:val="Compact"/>
                    <w:rPr>
                      <w:rFonts w:ascii="Arial" w:hAnsi="Arial" w:cs="Arial"/>
                    </w:rPr>
                  </w:pPr>
                </w:p>
              </w:tc>
              <w:tc>
                <w:tcPr>
                  <w:tcW w:w="1440" w:type="dxa"/>
                </w:tcPr>
                <w:p w14:paraId="0E07101D" w14:textId="77777777" w:rsidR="0022083A" w:rsidRPr="00A1169D" w:rsidRDefault="0022083A" w:rsidP="000D61DD">
                  <w:pPr>
                    <w:pStyle w:val="Compact"/>
                    <w:rPr>
                      <w:rFonts w:ascii="Arial" w:hAnsi="Arial" w:cs="Arial"/>
                    </w:rPr>
                  </w:pPr>
                </w:p>
              </w:tc>
            </w:tr>
            <w:tr w:rsidR="0022083A" w:rsidRPr="00A1169D" w14:paraId="27EEF91D" w14:textId="77777777" w:rsidTr="000D61DD">
              <w:tc>
                <w:tcPr>
                  <w:tcW w:w="4140" w:type="dxa"/>
                </w:tcPr>
                <w:p w14:paraId="21BB7844" w14:textId="0C65CCAB"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College degree</w:t>
                  </w:r>
                </w:p>
              </w:tc>
              <w:tc>
                <w:tcPr>
                  <w:tcW w:w="630" w:type="dxa"/>
                </w:tcPr>
                <w:p w14:paraId="30018492" w14:textId="77777777" w:rsidR="0022083A" w:rsidRPr="00A1169D" w:rsidRDefault="00000000" w:rsidP="000D61DD">
                  <w:pPr>
                    <w:pStyle w:val="Compact"/>
                    <w:rPr>
                      <w:rFonts w:ascii="Arial" w:hAnsi="Arial" w:cs="Arial"/>
                    </w:rPr>
                  </w:pPr>
                  <w:r w:rsidRPr="00A1169D">
                    <w:rPr>
                      <w:rFonts w:ascii="Arial" w:hAnsi="Arial" w:cs="Arial"/>
                    </w:rPr>
                    <w:t>55</w:t>
                  </w:r>
                </w:p>
              </w:tc>
              <w:tc>
                <w:tcPr>
                  <w:tcW w:w="810" w:type="dxa"/>
                </w:tcPr>
                <w:p w14:paraId="4547B3E6" w14:textId="77777777" w:rsidR="0022083A" w:rsidRPr="00A1169D" w:rsidRDefault="00000000" w:rsidP="000D61DD">
                  <w:pPr>
                    <w:pStyle w:val="Compact"/>
                    <w:rPr>
                      <w:rFonts w:ascii="Arial" w:hAnsi="Arial" w:cs="Arial"/>
                    </w:rPr>
                  </w:pPr>
                  <w:r w:rsidRPr="00A1169D">
                    <w:rPr>
                      <w:rFonts w:ascii="Arial" w:hAnsi="Arial" w:cs="Arial"/>
                    </w:rPr>
                    <w:t>38.2</w:t>
                  </w:r>
                </w:p>
              </w:tc>
              <w:tc>
                <w:tcPr>
                  <w:tcW w:w="1170" w:type="dxa"/>
                </w:tcPr>
                <w:p w14:paraId="6ACD56BE" w14:textId="77777777" w:rsidR="0022083A" w:rsidRPr="00A1169D" w:rsidRDefault="0022083A" w:rsidP="000D61DD">
                  <w:pPr>
                    <w:pStyle w:val="Compact"/>
                    <w:rPr>
                      <w:rFonts w:ascii="Arial" w:hAnsi="Arial" w:cs="Arial"/>
                    </w:rPr>
                  </w:pPr>
                </w:p>
              </w:tc>
              <w:tc>
                <w:tcPr>
                  <w:tcW w:w="1170" w:type="dxa"/>
                </w:tcPr>
                <w:p w14:paraId="6285AF35" w14:textId="77777777" w:rsidR="0022083A" w:rsidRPr="00A1169D" w:rsidRDefault="0022083A" w:rsidP="000D61DD">
                  <w:pPr>
                    <w:pStyle w:val="Compact"/>
                    <w:rPr>
                      <w:rFonts w:ascii="Arial" w:hAnsi="Arial" w:cs="Arial"/>
                    </w:rPr>
                  </w:pPr>
                </w:p>
              </w:tc>
              <w:tc>
                <w:tcPr>
                  <w:tcW w:w="1440" w:type="dxa"/>
                </w:tcPr>
                <w:p w14:paraId="3D9F6B95" w14:textId="77777777" w:rsidR="0022083A" w:rsidRPr="00A1169D" w:rsidRDefault="0022083A" w:rsidP="000D61DD">
                  <w:pPr>
                    <w:pStyle w:val="Compact"/>
                    <w:rPr>
                      <w:rFonts w:ascii="Arial" w:hAnsi="Arial" w:cs="Arial"/>
                    </w:rPr>
                  </w:pPr>
                </w:p>
              </w:tc>
            </w:tr>
            <w:tr w:rsidR="0022083A" w:rsidRPr="00A1169D" w14:paraId="6652C520" w14:textId="77777777" w:rsidTr="000D61DD">
              <w:tc>
                <w:tcPr>
                  <w:tcW w:w="4140" w:type="dxa"/>
                </w:tcPr>
                <w:p w14:paraId="15D79A0A" w14:textId="033C3FA6"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Advanced degree</w:t>
                  </w:r>
                </w:p>
              </w:tc>
              <w:tc>
                <w:tcPr>
                  <w:tcW w:w="630" w:type="dxa"/>
                </w:tcPr>
                <w:p w14:paraId="0B3D3692" w14:textId="77777777" w:rsidR="0022083A" w:rsidRPr="00A1169D" w:rsidRDefault="00000000" w:rsidP="000D61DD">
                  <w:pPr>
                    <w:pStyle w:val="Compact"/>
                    <w:rPr>
                      <w:rFonts w:ascii="Arial" w:hAnsi="Arial" w:cs="Arial"/>
                    </w:rPr>
                  </w:pPr>
                  <w:r w:rsidRPr="00A1169D">
                    <w:rPr>
                      <w:rFonts w:ascii="Arial" w:hAnsi="Arial" w:cs="Arial"/>
                    </w:rPr>
                    <w:t>22</w:t>
                  </w:r>
                </w:p>
              </w:tc>
              <w:tc>
                <w:tcPr>
                  <w:tcW w:w="810" w:type="dxa"/>
                </w:tcPr>
                <w:p w14:paraId="466336B6" w14:textId="77777777" w:rsidR="0022083A" w:rsidRPr="00A1169D" w:rsidRDefault="00000000" w:rsidP="000D61DD">
                  <w:pPr>
                    <w:pStyle w:val="Compact"/>
                    <w:rPr>
                      <w:rFonts w:ascii="Arial" w:hAnsi="Arial" w:cs="Arial"/>
                    </w:rPr>
                  </w:pPr>
                  <w:r w:rsidRPr="00A1169D">
                    <w:rPr>
                      <w:rFonts w:ascii="Arial" w:hAnsi="Arial" w:cs="Arial"/>
                    </w:rPr>
                    <w:t>15.3</w:t>
                  </w:r>
                </w:p>
              </w:tc>
              <w:tc>
                <w:tcPr>
                  <w:tcW w:w="1170" w:type="dxa"/>
                </w:tcPr>
                <w:p w14:paraId="6736BC61" w14:textId="77777777" w:rsidR="0022083A" w:rsidRPr="00A1169D" w:rsidRDefault="0022083A" w:rsidP="000D61DD">
                  <w:pPr>
                    <w:pStyle w:val="Compact"/>
                    <w:rPr>
                      <w:rFonts w:ascii="Arial" w:hAnsi="Arial" w:cs="Arial"/>
                    </w:rPr>
                  </w:pPr>
                </w:p>
              </w:tc>
              <w:tc>
                <w:tcPr>
                  <w:tcW w:w="1170" w:type="dxa"/>
                </w:tcPr>
                <w:p w14:paraId="39E5D464" w14:textId="77777777" w:rsidR="0022083A" w:rsidRPr="00A1169D" w:rsidRDefault="0022083A" w:rsidP="000D61DD">
                  <w:pPr>
                    <w:pStyle w:val="Compact"/>
                    <w:rPr>
                      <w:rFonts w:ascii="Arial" w:hAnsi="Arial" w:cs="Arial"/>
                    </w:rPr>
                  </w:pPr>
                </w:p>
              </w:tc>
              <w:tc>
                <w:tcPr>
                  <w:tcW w:w="1440" w:type="dxa"/>
                </w:tcPr>
                <w:p w14:paraId="4111E389" w14:textId="77777777" w:rsidR="0022083A" w:rsidRPr="00A1169D" w:rsidRDefault="0022083A" w:rsidP="000D61DD">
                  <w:pPr>
                    <w:pStyle w:val="Compact"/>
                    <w:rPr>
                      <w:rFonts w:ascii="Arial" w:hAnsi="Arial" w:cs="Arial"/>
                    </w:rPr>
                  </w:pPr>
                </w:p>
              </w:tc>
            </w:tr>
            <w:tr w:rsidR="0022083A" w:rsidRPr="00A1169D" w14:paraId="5DA87632" w14:textId="77777777" w:rsidTr="000D61DD">
              <w:tc>
                <w:tcPr>
                  <w:tcW w:w="4140" w:type="dxa"/>
                </w:tcPr>
                <w:p w14:paraId="10614BF9" w14:textId="77777777" w:rsidR="0022083A" w:rsidRPr="00A1169D" w:rsidRDefault="00000000" w:rsidP="000D61DD">
                  <w:pPr>
                    <w:pStyle w:val="Compact"/>
                    <w:rPr>
                      <w:rFonts w:ascii="Arial" w:hAnsi="Arial" w:cs="Arial"/>
                    </w:rPr>
                  </w:pPr>
                  <w:r w:rsidRPr="00A1169D">
                    <w:rPr>
                      <w:rFonts w:ascii="Arial" w:hAnsi="Arial" w:cs="Arial"/>
                    </w:rPr>
                    <w:t>Employment</w:t>
                  </w:r>
                </w:p>
              </w:tc>
              <w:tc>
                <w:tcPr>
                  <w:tcW w:w="630" w:type="dxa"/>
                </w:tcPr>
                <w:p w14:paraId="7FAC3FC8" w14:textId="77777777" w:rsidR="0022083A" w:rsidRPr="00A1169D" w:rsidRDefault="0022083A" w:rsidP="000D61DD">
                  <w:pPr>
                    <w:pStyle w:val="Compact"/>
                    <w:rPr>
                      <w:rFonts w:ascii="Arial" w:hAnsi="Arial" w:cs="Arial"/>
                    </w:rPr>
                  </w:pPr>
                </w:p>
              </w:tc>
              <w:tc>
                <w:tcPr>
                  <w:tcW w:w="810" w:type="dxa"/>
                </w:tcPr>
                <w:p w14:paraId="0E17E1EE" w14:textId="77777777" w:rsidR="0022083A" w:rsidRPr="00A1169D" w:rsidRDefault="0022083A" w:rsidP="000D61DD">
                  <w:pPr>
                    <w:pStyle w:val="Compact"/>
                    <w:rPr>
                      <w:rFonts w:ascii="Arial" w:hAnsi="Arial" w:cs="Arial"/>
                    </w:rPr>
                  </w:pPr>
                </w:p>
              </w:tc>
              <w:tc>
                <w:tcPr>
                  <w:tcW w:w="1170" w:type="dxa"/>
                </w:tcPr>
                <w:p w14:paraId="45432E1E" w14:textId="77777777" w:rsidR="0022083A" w:rsidRPr="00A1169D" w:rsidRDefault="0022083A" w:rsidP="000D61DD">
                  <w:pPr>
                    <w:pStyle w:val="Compact"/>
                    <w:rPr>
                      <w:rFonts w:ascii="Arial" w:hAnsi="Arial" w:cs="Arial"/>
                    </w:rPr>
                  </w:pPr>
                </w:p>
              </w:tc>
              <w:tc>
                <w:tcPr>
                  <w:tcW w:w="1170" w:type="dxa"/>
                </w:tcPr>
                <w:p w14:paraId="3D4D19C1" w14:textId="77777777" w:rsidR="0022083A" w:rsidRPr="00A1169D" w:rsidRDefault="0022083A" w:rsidP="000D61DD">
                  <w:pPr>
                    <w:pStyle w:val="Compact"/>
                    <w:rPr>
                      <w:rFonts w:ascii="Arial" w:hAnsi="Arial" w:cs="Arial"/>
                    </w:rPr>
                  </w:pPr>
                </w:p>
              </w:tc>
              <w:tc>
                <w:tcPr>
                  <w:tcW w:w="1440" w:type="dxa"/>
                </w:tcPr>
                <w:p w14:paraId="51E1C752" w14:textId="77777777" w:rsidR="0022083A" w:rsidRPr="00A1169D" w:rsidRDefault="0022083A" w:rsidP="000D61DD">
                  <w:pPr>
                    <w:pStyle w:val="Compact"/>
                    <w:rPr>
                      <w:rFonts w:ascii="Arial" w:hAnsi="Arial" w:cs="Arial"/>
                    </w:rPr>
                  </w:pPr>
                </w:p>
              </w:tc>
            </w:tr>
            <w:tr w:rsidR="0022083A" w:rsidRPr="00A1169D" w14:paraId="23717D2E" w14:textId="77777777" w:rsidTr="000D61DD">
              <w:tc>
                <w:tcPr>
                  <w:tcW w:w="4140" w:type="dxa"/>
                </w:tcPr>
                <w:p w14:paraId="48B3D139" w14:textId="4F1F8AD1"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Employed full-time</w:t>
                  </w:r>
                </w:p>
              </w:tc>
              <w:tc>
                <w:tcPr>
                  <w:tcW w:w="630" w:type="dxa"/>
                </w:tcPr>
                <w:p w14:paraId="356E5F69" w14:textId="77777777" w:rsidR="0022083A" w:rsidRPr="00A1169D" w:rsidRDefault="00000000" w:rsidP="000D61DD">
                  <w:pPr>
                    <w:pStyle w:val="Compact"/>
                    <w:rPr>
                      <w:rFonts w:ascii="Arial" w:hAnsi="Arial" w:cs="Arial"/>
                    </w:rPr>
                  </w:pPr>
                  <w:r w:rsidRPr="00A1169D">
                    <w:rPr>
                      <w:rFonts w:ascii="Arial" w:hAnsi="Arial" w:cs="Arial"/>
                    </w:rPr>
                    <w:t>70</w:t>
                  </w:r>
                </w:p>
              </w:tc>
              <w:tc>
                <w:tcPr>
                  <w:tcW w:w="810" w:type="dxa"/>
                </w:tcPr>
                <w:p w14:paraId="664F019B" w14:textId="77777777" w:rsidR="0022083A" w:rsidRPr="00A1169D" w:rsidRDefault="00000000" w:rsidP="000D61DD">
                  <w:pPr>
                    <w:pStyle w:val="Compact"/>
                    <w:rPr>
                      <w:rFonts w:ascii="Arial" w:hAnsi="Arial" w:cs="Arial"/>
                    </w:rPr>
                  </w:pPr>
                  <w:r w:rsidRPr="00A1169D">
                    <w:rPr>
                      <w:rFonts w:ascii="Arial" w:hAnsi="Arial" w:cs="Arial"/>
                    </w:rPr>
                    <w:t>48.6</w:t>
                  </w:r>
                </w:p>
              </w:tc>
              <w:tc>
                <w:tcPr>
                  <w:tcW w:w="1170" w:type="dxa"/>
                </w:tcPr>
                <w:p w14:paraId="7FFD7591" w14:textId="77777777" w:rsidR="0022083A" w:rsidRPr="00A1169D" w:rsidRDefault="0022083A" w:rsidP="000D61DD">
                  <w:pPr>
                    <w:pStyle w:val="Compact"/>
                    <w:rPr>
                      <w:rFonts w:ascii="Arial" w:hAnsi="Arial" w:cs="Arial"/>
                    </w:rPr>
                  </w:pPr>
                </w:p>
              </w:tc>
              <w:tc>
                <w:tcPr>
                  <w:tcW w:w="1170" w:type="dxa"/>
                </w:tcPr>
                <w:p w14:paraId="399428D9" w14:textId="77777777" w:rsidR="0022083A" w:rsidRPr="00A1169D" w:rsidRDefault="0022083A" w:rsidP="000D61DD">
                  <w:pPr>
                    <w:pStyle w:val="Compact"/>
                    <w:rPr>
                      <w:rFonts w:ascii="Arial" w:hAnsi="Arial" w:cs="Arial"/>
                    </w:rPr>
                  </w:pPr>
                </w:p>
              </w:tc>
              <w:tc>
                <w:tcPr>
                  <w:tcW w:w="1440" w:type="dxa"/>
                </w:tcPr>
                <w:p w14:paraId="03EFD956" w14:textId="77777777" w:rsidR="0022083A" w:rsidRPr="00A1169D" w:rsidRDefault="0022083A" w:rsidP="000D61DD">
                  <w:pPr>
                    <w:pStyle w:val="Compact"/>
                    <w:rPr>
                      <w:rFonts w:ascii="Arial" w:hAnsi="Arial" w:cs="Arial"/>
                    </w:rPr>
                  </w:pPr>
                </w:p>
              </w:tc>
            </w:tr>
            <w:tr w:rsidR="0022083A" w:rsidRPr="00A1169D" w14:paraId="67C02E95" w14:textId="77777777" w:rsidTr="000D61DD">
              <w:tc>
                <w:tcPr>
                  <w:tcW w:w="4140" w:type="dxa"/>
                </w:tcPr>
                <w:p w14:paraId="53DC0562" w14:textId="16DD29D6"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Employed part-time</w:t>
                  </w:r>
                </w:p>
              </w:tc>
              <w:tc>
                <w:tcPr>
                  <w:tcW w:w="630" w:type="dxa"/>
                </w:tcPr>
                <w:p w14:paraId="3AC758DE" w14:textId="77777777" w:rsidR="0022083A" w:rsidRPr="00A1169D" w:rsidRDefault="00000000" w:rsidP="000D61DD">
                  <w:pPr>
                    <w:pStyle w:val="Compact"/>
                    <w:rPr>
                      <w:rFonts w:ascii="Arial" w:hAnsi="Arial" w:cs="Arial"/>
                    </w:rPr>
                  </w:pPr>
                  <w:r w:rsidRPr="00A1169D">
                    <w:rPr>
                      <w:rFonts w:ascii="Arial" w:hAnsi="Arial" w:cs="Arial"/>
                    </w:rPr>
                    <w:t>25</w:t>
                  </w:r>
                </w:p>
              </w:tc>
              <w:tc>
                <w:tcPr>
                  <w:tcW w:w="810" w:type="dxa"/>
                </w:tcPr>
                <w:p w14:paraId="0CA91571" w14:textId="77777777" w:rsidR="0022083A" w:rsidRPr="00A1169D" w:rsidRDefault="00000000" w:rsidP="000D61DD">
                  <w:pPr>
                    <w:pStyle w:val="Compact"/>
                    <w:rPr>
                      <w:rFonts w:ascii="Arial" w:hAnsi="Arial" w:cs="Arial"/>
                    </w:rPr>
                  </w:pPr>
                  <w:r w:rsidRPr="00A1169D">
                    <w:rPr>
                      <w:rFonts w:ascii="Arial" w:hAnsi="Arial" w:cs="Arial"/>
                    </w:rPr>
                    <w:t>17.4</w:t>
                  </w:r>
                </w:p>
              </w:tc>
              <w:tc>
                <w:tcPr>
                  <w:tcW w:w="1170" w:type="dxa"/>
                </w:tcPr>
                <w:p w14:paraId="4DA84CE4" w14:textId="77777777" w:rsidR="0022083A" w:rsidRPr="00A1169D" w:rsidRDefault="0022083A" w:rsidP="000D61DD">
                  <w:pPr>
                    <w:pStyle w:val="Compact"/>
                    <w:rPr>
                      <w:rFonts w:ascii="Arial" w:hAnsi="Arial" w:cs="Arial"/>
                    </w:rPr>
                  </w:pPr>
                </w:p>
              </w:tc>
              <w:tc>
                <w:tcPr>
                  <w:tcW w:w="1170" w:type="dxa"/>
                </w:tcPr>
                <w:p w14:paraId="4C9AB38C" w14:textId="77777777" w:rsidR="0022083A" w:rsidRPr="00A1169D" w:rsidRDefault="0022083A" w:rsidP="000D61DD">
                  <w:pPr>
                    <w:pStyle w:val="Compact"/>
                    <w:rPr>
                      <w:rFonts w:ascii="Arial" w:hAnsi="Arial" w:cs="Arial"/>
                    </w:rPr>
                  </w:pPr>
                </w:p>
              </w:tc>
              <w:tc>
                <w:tcPr>
                  <w:tcW w:w="1440" w:type="dxa"/>
                </w:tcPr>
                <w:p w14:paraId="65E6F133" w14:textId="77777777" w:rsidR="0022083A" w:rsidRPr="00A1169D" w:rsidRDefault="0022083A" w:rsidP="000D61DD">
                  <w:pPr>
                    <w:pStyle w:val="Compact"/>
                    <w:rPr>
                      <w:rFonts w:ascii="Arial" w:hAnsi="Arial" w:cs="Arial"/>
                    </w:rPr>
                  </w:pPr>
                </w:p>
              </w:tc>
            </w:tr>
            <w:tr w:rsidR="0022083A" w:rsidRPr="00A1169D" w14:paraId="2BFA980D" w14:textId="77777777" w:rsidTr="000D61DD">
              <w:tc>
                <w:tcPr>
                  <w:tcW w:w="4140" w:type="dxa"/>
                </w:tcPr>
                <w:p w14:paraId="52C7EA09" w14:textId="748CF713"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Full-time student</w:t>
                  </w:r>
                </w:p>
              </w:tc>
              <w:tc>
                <w:tcPr>
                  <w:tcW w:w="630" w:type="dxa"/>
                </w:tcPr>
                <w:p w14:paraId="5A6A484A" w14:textId="77777777" w:rsidR="0022083A" w:rsidRPr="00A1169D" w:rsidRDefault="00000000" w:rsidP="000D61DD">
                  <w:pPr>
                    <w:pStyle w:val="Compact"/>
                    <w:rPr>
                      <w:rFonts w:ascii="Arial" w:hAnsi="Arial" w:cs="Arial"/>
                    </w:rPr>
                  </w:pPr>
                  <w:r w:rsidRPr="00A1169D">
                    <w:rPr>
                      <w:rFonts w:ascii="Arial" w:hAnsi="Arial" w:cs="Arial"/>
                    </w:rPr>
                    <w:t>7</w:t>
                  </w:r>
                </w:p>
              </w:tc>
              <w:tc>
                <w:tcPr>
                  <w:tcW w:w="810" w:type="dxa"/>
                </w:tcPr>
                <w:p w14:paraId="3A6423BD" w14:textId="77777777" w:rsidR="0022083A" w:rsidRPr="00A1169D" w:rsidRDefault="00000000" w:rsidP="000D61DD">
                  <w:pPr>
                    <w:pStyle w:val="Compact"/>
                    <w:rPr>
                      <w:rFonts w:ascii="Arial" w:hAnsi="Arial" w:cs="Arial"/>
                    </w:rPr>
                  </w:pPr>
                  <w:r w:rsidRPr="00A1169D">
                    <w:rPr>
                      <w:rFonts w:ascii="Arial" w:hAnsi="Arial" w:cs="Arial"/>
                    </w:rPr>
                    <w:t>4.9</w:t>
                  </w:r>
                </w:p>
              </w:tc>
              <w:tc>
                <w:tcPr>
                  <w:tcW w:w="1170" w:type="dxa"/>
                </w:tcPr>
                <w:p w14:paraId="2EBBCFDF" w14:textId="77777777" w:rsidR="0022083A" w:rsidRPr="00A1169D" w:rsidRDefault="0022083A" w:rsidP="000D61DD">
                  <w:pPr>
                    <w:pStyle w:val="Compact"/>
                    <w:rPr>
                      <w:rFonts w:ascii="Arial" w:hAnsi="Arial" w:cs="Arial"/>
                    </w:rPr>
                  </w:pPr>
                </w:p>
              </w:tc>
              <w:tc>
                <w:tcPr>
                  <w:tcW w:w="1170" w:type="dxa"/>
                </w:tcPr>
                <w:p w14:paraId="7622590D" w14:textId="77777777" w:rsidR="0022083A" w:rsidRPr="00A1169D" w:rsidRDefault="0022083A" w:rsidP="000D61DD">
                  <w:pPr>
                    <w:pStyle w:val="Compact"/>
                    <w:rPr>
                      <w:rFonts w:ascii="Arial" w:hAnsi="Arial" w:cs="Arial"/>
                    </w:rPr>
                  </w:pPr>
                </w:p>
              </w:tc>
              <w:tc>
                <w:tcPr>
                  <w:tcW w:w="1440" w:type="dxa"/>
                </w:tcPr>
                <w:p w14:paraId="1EBF4D06" w14:textId="77777777" w:rsidR="0022083A" w:rsidRPr="00A1169D" w:rsidRDefault="0022083A" w:rsidP="000D61DD">
                  <w:pPr>
                    <w:pStyle w:val="Compact"/>
                    <w:rPr>
                      <w:rFonts w:ascii="Arial" w:hAnsi="Arial" w:cs="Arial"/>
                    </w:rPr>
                  </w:pPr>
                </w:p>
              </w:tc>
            </w:tr>
            <w:tr w:rsidR="0022083A" w:rsidRPr="00A1169D" w14:paraId="2128AFA7" w14:textId="77777777" w:rsidTr="000D61DD">
              <w:tc>
                <w:tcPr>
                  <w:tcW w:w="4140" w:type="dxa"/>
                </w:tcPr>
                <w:p w14:paraId="47A7FF64" w14:textId="6D37DF96"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Homemaker</w:t>
                  </w:r>
                </w:p>
              </w:tc>
              <w:tc>
                <w:tcPr>
                  <w:tcW w:w="630" w:type="dxa"/>
                </w:tcPr>
                <w:p w14:paraId="12FD82E9" w14:textId="77777777" w:rsidR="0022083A" w:rsidRPr="00A1169D" w:rsidRDefault="00000000" w:rsidP="000D61DD">
                  <w:pPr>
                    <w:pStyle w:val="Compact"/>
                    <w:rPr>
                      <w:rFonts w:ascii="Arial" w:hAnsi="Arial" w:cs="Arial"/>
                    </w:rPr>
                  </w:pPr>
                  <w:r w:rsidRPr="00A1169D">
                    <w:rPr>
                      <w:rFonts w:ascii="Arial" w:hAnsi="Arial" w:cs="Arial"/>
                    </w:rPr>
                    <w:t>1</w:t>
                  </w:r>
                </w:p>
              </w:tc>
              <w:tc>
                <w:tcPr>
                  <w:tcW w:w="810" w:type="dxa"/>
                </w:tcPr>
                <w:p w14:paraId="2293E77C" w14:textId="77777777" w:rsidR="0022083A" w:rsidRPr="00A1169D" w:rsidRDefault="00000000" w:rsidP="000D61DD">
                  <w:pPr>
                    <w:pStyle w:val="Compact"/>
                    <w:rPr>
                      <w:rFonts w:ascii="Arial" w:hAnsi="Arial" w:cs="Arial"/>
                    </w:rPr>
                  </w:pPr>
                  <w:r w:rsidRPr="00A1169D">
                    <w:rPr>
                      <w:rFonts w:ascii="Arial" w:hAnsi="Arial" w:cs="Arial"/>
                    </w:rPr>
                    <w:t>0.7</w:t>
                  </w:r>
                </w:p>
              </w:tc>
              <w:tc>
                <w:tcPr>
                  <w:tcW w:w="1170" w:type="dxa"/>
                </w:tcPr>
                <w:p w14:paraId="1F24346D" w14:textId="77777777" w:rsidR="0022083A" w:rsidRPr="00A1169D" w:rsidRDefault="0022083A" w:rsidP="000D61DD">
                  <w:pPr>
                    <w:pStyle w:val="Compact"/>
                    <w:rPr>
                      <w:rFonts w:ascii="Arial" w:hAnsi="Arial" w:cs="Arial"/>
                    </w:rPr>
                  </w:pPr>
                </w:p>
              </w:tc>
              <w:tc>
                <w:tcPr>
                  <w:tcW w:w="1170" w:type="dxa"/>
                </w:tcPr>
                <w:p w14:paraId="4AFBEBCD" w14:textId="77777777" w:rsidR="0022083A" w:rsidRPr="00A1169D" w:rsidRDefault="0022083A" w:rsidP="000D61DD">
                  <w:pPr>
                    <w:pStyle w:val="Compact"/>
                    <w:rPr>
                      <w:rFonts w:ascii="Arial" w:hAnsi="Arial" w:cs="Arial"/>
                    </w:rPr>
                  </w:pPr>
                </w:p>
              </w:tc>
              <w:tc>
                <w:tcPr>
                  <w:tcW w:w="1440" w:type="dxa"/>
                </w:tcPr>
                <w:p w14:paraId="3D91E5C6" w14:textId="77777777" w:rsidR="0022083A" w:rsidRPr="00A1169D" w:rsidRDefault="0022083A" w:rsidP="000D61DD">
                  <w:pPr>
                    <w:pStyle w:val="Compact"/>
                    <w:rPr>
                      <w:rFonts w:ascii="Arial" w:hAnsi="Arial" w:cs="Arial"/>
                    </w:rPr>
                  </w:pPr>
                </w:p>
              </w:tc>
            </w:tr>
            <w:tr w:rsidR="0022083A" w:rsidRPr="00A1169D" w14:paraId="375CCADF" w14:textId="77777777" w:rsidTr="000D61DD">
              <w:tc>
                <w:tcPr>
                  <w:tcW w:w="4140" w:type="dxa"/>
                </w:tcPr>
                <w:p w14:paraId="30E76187" w14:textId="1A712C7C"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Disabled</w:t>
                  </w:r>
                </w:p>
              </w:tc>
              <w:tc>
                <w:tcPr>
                  <w:tcW w:w="630" w:type="dxa"/>
                </w:tcPr>
                <w:p w14:paraId="379532F0" w14:textId="77777777" w:rsidR="0022083A" w:rsidRPr="00A1169D" w:rsidRDefault="00000000" w:rsidP="000D61DD">
                  <w:pPr>
                    <w:pStyle w:val="Compact"/>
                    <w:rPr>
                      <w:rFonts w:ascii="Arial" w:hAnsi="Arial" w:cs="Arial"/>
                    </w:rPr>
                  </w:pPr>
                  <w:r w:rsidRPr="00A1169D">
                    <w:rPr>
                      <w:rFonts w:ascii="Arial" w:hAnsi="Arial" w:cs="Arial"/>
                    </w:rPr>
                    <w:t>7</w:t>
                  </w:r>
                </w:p>
              </w:tc>
              <w:tc>
                <w:tcPr>
                  <w:tcW w:w="810" w:type="dxa"/>
                </w:tcPr>
                <w:p w14:paraId="71CFF22F" w14:textId="77777777" w:rsidR="0022083A" w:rsidRPr="00A1169D" w:rsidRDefault="00000000" w:rsidP="000D61DD">
                  <w:pPr>
                    <w:pStyle w:val="Compact"/>
                    <w:rPr>
                      <w:rFonts w:ascii="Arial" w:hAnsi="Arial" w:cs="Arial"/>
                    </w:rPr>
                  </w:pPr>
                  <w:r w:rsidRPr="00A1169D">
                    <w:rPr>
                      <w:rFonts w:ascii="Arial" w:hAnsi="Arial" w:cs="Arial"/>
                    </w:rPr>
                    <w:t>4.9</w:t>
                  </w:r>
                </w:p>
              </w:tc>
              <w:tc>
                <w:tcPr>
                  <w:tcW w:w="1170" w:type="dxa"/>
                </w:tcPr>
                <w:p w14:paraId="518ADC79" w14:textId="77777777" w:rsidR="0022083A" w:rsidRPr="00A1169D" w:rsidRDefault="0022083A" w:rsidP="000D61DD">
                  <w:pPr>
                    <w:pStyle w:val="Compact"/>
                    <w:rPr>
                      <w:rFonts w:ascii="Arial" w:hAnsi="Arial" w:cs="Arial"/>
                    </w:rPr>
                  </w:pPr>
                </w:p>
              </w:tc>
              <w:tc>
                <w:tcPr>
                  <w:tcW w:w="1170" w:type="dxa"/>
                </w:tcPr>
                <w:p w14:paraId="57390145" w14:textId="77777777" w:rsidR="0022083A" w:rsidRPr="00A1169D" w:rsidRDefault="0022083A" w:rsidP="000D61DD">
                  <w:pPr>
                    <w:pStyle w:val="Compact"/>
                    <w:rPr>
                      <w:rFonts w:ascii="Arial" w:hAnsi="Arial" w:cs="Arial"/>
                    </w:rPr>
                  </w:pPr>
                </w:p>
              </w:tc>
              <w:tc>
                <w:tcPr>
                  <w:tcW w:w="1440" w:type="dxa"/>
                </w:tcPr>
                <w:p w14:paraId="40F2A2D0" w14:textId="77777777" w:rsidR="0022083A" w:rsidRPr="00A1169D" w:rsidRDefault="0022083A" w:rsidP="000D61DD">
                  <w:pPr>
                    <w:pStyle w:val="Compact"/>
                    <w:rPr>
                      <w:rFonts w:ascii="Arial" w:hAnsi="Arial" w:cs="Arial"/>
                    </w:rPr>
                  </w:pPr>
                </w:p>
              </w:tc>
            </w:tr>
            <w:tr w:rsidR="0022083A" w:rsidRPr="00A1169D" w14:paraId="6FD90C4B" w14:textId="77777777" w:rsidTr="000D61DD">
              <w:tc>
                <w:tcPr>
                  <w:tcW w:w="4140" w:type="dxa"/>
                </w:tcPr>
                <w:p w14:paraId="7DDFA786" w14:textId="070362E7"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Retired</w:t>
                  </w:r>
                </w:p>
              </w:tc>
              <w:tc>
                <w:tcPr>
                  <w:tcW w:w="630" w:type="dxa"/>
                </w:tcPr>
                <w:p w14:paraId="082AA9B5" w14:textId="77777777" w:rsidR="0022083A" w:rsidRPr="00A1169D" w:rsidRDefault="00000000" w:rsidP="000D61DD">
                  <w:pPr>
                    <w:pStyle w:val="Compact"/>
                    <w:rPr>
                      <w:rFonts w:ascii="Arial" w:hAnsi="Arial" w:cs="Arial"/>
                    </w:rPr>
                  </w:pPr>
                  <w:r w:rsidRPr="00A1169D">
                    <w:rPr>
                      <w:rFonts w:ascii="Arial" w:hAnsi="Arial" w:cs="Arial"/>
                    </w:rPr>
                    <w:t>8</w:t>
                  </w:r>
                </w:p>
              </w:tc>
              <w:tc>
                <w:tcPr>
                  <w:tcW w:w="810" w:type="dxa"/>
                </w:tcPr>
                <w:p w14:paraId="67BD3920" w14:textId="77777777" w:rsidR="0022083A" w:rsidRPr="00A1169D" w:rsidRDefault="00000000" w:rsidP="000D61DD">
                  <w:pPr>
                    <w:pStyle w:val="Compact"/>
                    <w:rPr>
                      <w:rFonts w:ascii="Arial" w:hAnsi="Arial" w:cs="Arial"/>
                    </w:rPr>
                  </w:pPr>
                  <w:r w:rsidRPr="00A1169D">
                    <w:rPr>
                      <w:rFonts w:ascii="Arial" w:hAnsi="Arial" w:cs="Arial"/>
                    </w:rPr>
                    <w:t>5.6</w:t>
                  </w:r>
                </w:p>
              </w:tc>
              <w:tc>
                <w:tcPr>
                  <w:tcW w:w="1170" w:type="dxa"/>
                </w:tcPr>
                <w:p w14:paraId="61457F8D" w14:textId="77777777" w:rsidR="0022083A" w:rsidRPr="00A1169D" w:rsidRDefault="0022083A" w:rsidP="000D61DD">
                  <w:pPr>
                    <w:pStyle w:val="Compact"/>
                    <w:rPr>
                      <w:rFonts w:ascii="Arial" w:hAnsi="Arial" w:cs="Arial"/>
                    </w:rPr>
                  </w:pPr>
                </w:p>
              </w:tc>
              <w:tc>
                <w:tcPr>
                  <w:tcW w:w="1170" w:type="dxa"/>
                </w:tcPr>
                <w:p w14:paraId="423B38E3" w14:textId="77777777" w:rsidR="0022083A" w:rsidRPr="00A1169D" w:rsidRDefault="0022083A" w:rsidP="000D61DD">
                  <w:pPr>
                    <w:pStyle w:val="Compact"/>
                    <w:rPr>
                      <w:rFonts w:ascii="Arial" w:hAnsi="Arial" w:cs="Arial"/>
                    </w:rPr>
                  </w:pPr>
                </w:p>
              </w:tc>
              <w:tc>
                <w:tcPr>
                  <w:tcW w:w="1440" w:type="dxa"/>
                </w:tcPr>
                <w:p w14:paraId="75022F2F" w14:textId="77777777" w:rsidR="0022083A" w:rsidRPr="00A1169D" w:rsidRDefault="0022083A" w:rsidP="000D61DD">
                  <w:pPr>
                    <w:pStyle w:val="Compact"/>
                    <w:rPr>
                      <w:rFonts w:ascii="Arial" w:hAnsi="Arial" w:cs="Arial"/>
                    </w:rPr>
                  </w:pPr>
                </w:p>
              </w:tc>
            </w:tr>
            <w:tr w:rsidR="0022083A" w:rsidRPr="00A1169D" w14:paraId="75014F1D" w14:textId="77777777" w:rsidTr="000D61DD">
              <w:tc>
                <w:tcPr>
                  <w:tcW w:w="4140" w:type="dxa"/>
                </w:tcPr>
                <w:p w14:paraId="74B97A93" w14:textId="533F332D"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Unemployed</w:t>
                  </w:r>
                </w:p>
              </w:tc>
              <w:tc>
                <w:tcPr>
                  <w:tcW w:w="630" w:type="dxa"/>
                </w:tcPr>
                <w:p w14:paraId="0AA057CF" w14:textId="77777777" w:rsidR="0022083A" w:rsidRPr="00A1169D" w:rsidRDefault="00000000" w:rsidP="000D61DD">
                  <w:pPr>
                    <w:pStyle w:val="Compact"/>
                    <w:rPr>
                      <w:rFonts w:ascii="Arial" w:hAnsi="Arial" w:cs="Arial"/>
                    </w:rPr>
                  </w:pPr>
                  <w:r w:rsidRPr="00A1169D">
                    <w:rPr>
                      <w:rFonts w:ascii="Arial" w:hAnsi="Arial" w:cs="Arial"/>
                    </w:rPr>
                    <w:t>15</w:t>
                  </w:r>
                </w:p>
              </w:tc>
              <w:tc>
                <w:tcPr>
                  <w:tcW w:w="810" w:type="dxa"/>
                </w:tcPr>
                <w:p w14:paraId="44556429" w14:textId="77777777" w:rsidR="0022083A" w:rsidRPr="00A1169D" w:rsidRDefault="00000000" w:rsidP="000D61DD">
                  <w:pPr>
                    <w:pStyle w:val="Compact"/>
                    <w:rPr>
                      <w:rFonts w:ascii="Arial" w:hAnsi="Arial" w:cs="Arial"/>
                    </w:rPr>
                  </w:pPr>
                  <w:r w:rsidRPr="00A1169D">
                    <w:rPr>
                      <w:rFonts w:ascii="Arial" w:hAnsi="Arial" w:cs="Arial"/>
                    </w:rPr>
                    <w:t>10.4</w:t>
                  </w:r>
                </w:p>
              </w:tc>
              <w:tc>
                <w:tcPr>
                  <w:tcW w:w="1170" w:type="dxa"/>
                </w:tcPr>
                <w:p w14:paraId="1AF04912" w14:textId="77777777" w:rsidR="0022083A" w:rsidRPr="00A1169D" w:rsidRDefault="0022083A" w:rsidP="000D61DD">
                  <w:pPr>
                    <w:pStyle w:val="Compact"/>
                    <w:rPr>
                      <w:rFonts w:ascii="Arial" w:hAnsi="Arial" w:cs="Arial"/>
                    </w:rPr>
                  </w:pPr>
                </w:p>
              </w:tc>
              <w:tc>
                <w:tcPr>
                  <w:tcW w:w="1170" w:type="dxa"/>
                </w:tcPr>
                <w:p w14:paraId="0F2FF8A8" w14:textId="77777777" w:rsidR="0022083A" w:rsidRPr="00A1169D" w:rsidRDefault="0022083A" w:rsidP="000D61DD">
                  <w:pPr>
                    <w:pStyle w:val="Compact"/>
                    <w:rPr>
                      <w:rFonts w:ascii="Arial" w:hAnsi="Arial" w:cs="Arial"/>
                    </w:rPr>
                  </w:pPr>
                </w:p>
              </w:tc>
              <w:tc>
                <w:tcPr>
                  <w:tcW w:w="1440" w:type="dxa"/>
                </w:tcPr>
                <w:p w14:paraId="3E62F297" w14:textId="77777777" w:rsidR="0022083A" w:rsidRPr="00A1169D" w:rsidRDefault="0022083A" w:rsidP="000D61DD">
                  <w:pPr>
                    <w:pStyle w:val="Compact"/>
                    <w:rPr>
                      <w:rFonts w:ascii="Arial" w:hAnsi="Arial" w:cs="Arial"/>
                    </w:rPr>
                  </w:pPr>
                </w:p>
              </w:tc>
            </w:tr>
            <w:tr w:rsidR="0022083A" w:rsidRPr="00A1169D" w14:paraId="5B4A5A0A" w14:textId="77777777" w:rsidTr="000D61DD">
              <w:tc>
                <w:tcPr>
                  <w:tcW w:w="4140" w:type="dxa"/>
                </w:tcPr>
                <w:p w14:paraId="4E44F795" w14:textId="648DEA9C"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Temporarily laid off</w:t>
                  </w:r>
                  <w:r>
                    <w:rPr>
                      <w:rFonts w:ascii="Arial" w:hAnsi="Arial" w:cs="Arial"/>
                    </w:rPr>
                    <w:t xml:space="preserve"> or on leave</w:t>
                  </w:r>
                </w:p>
              </w:tc>
              <w:tc>
                <w:tcPr>
                  <w:tcW w:w="630" w:type="dxa"/>
                </w:tcPr>
                <w:p w14:paraId="46DAE645" w14:textId="77777777" w:rsidR="0022083A" w:rsidRPr="00A1169D" w:rsidRDefault="00000000" w:rsidP="000D61DD">
                  <w:pPr>
                    <w:pStyle w:val="Compact"/>
                    <w:rPr>
                      <w:rFonts w:ascii="Arial" w:hAnsi="Arial" w:cs="Arial"/>
                    </w:rPr>
                  </w:pPr>
                  <w:r w:rsidRPr="00A1169D">
                    <w:rPr>
                      <w:rFonts w:ascii="Arial" w:hAnsi="Arial" w:cs="Arial"/>
                    </w:rPr>
                    <w:t>3</w:t>
                  </w:r>
                </w:p>
              </w:tc>
              <w:tc>
                <w:tcPr>
                  <w:tcW w:w="810" w:type="dxa"/>
                </w:tcPr>
                <w:p w14:paraId="56C0C86C" w14:textId="77777777" w:rsidR="0022083A" w:rsidRPr="00A1169D" w:rsidRDefault="00000000" w:rsidP="000D61DD">
                  <w:pPr>
                    <w:pStyle w:val="Compact"/>
                    <w:rPr>
                      <w:rFonts w:ascii="Arial" w:hAnsi="Arial" w:cs="Arial"/>
                    </w:rPr>
                  </w:pPr>
                  <w:r w:rsidRPr="00A1169D">
                    <w:rPr>
                      <w:rFonts w:ascii="Arial" w:hAnsi="Arial" w:cs="Arial"/>
                    </w:rPr>
                    <w:t>2.1</w:t>
                  </w:r>
                </w:p>
              </w:tc>
              <w:tc>
                <w:tcPr>
                  <w:tcW w:w="1170" w:type="dxa"/>
                </w:tcPr>
                <w:p w14:paraId="3CD5AB87" w14:textId="77777777" w:rsidR="0022083A" w:rsidRPr="00A1169D" w:rsidRDefault="0022083A" w:rsidP="000D61DD">
                  <w:pPr>
                    <w:pStyle w:val="Compact"/>
                    <w:rPr>
                      <w:rFonts w:ascii="Arial" w:hAnsi="Arial" w:cs="Arial"/>
                    </w:rPr>
                  </w:pPr>
                </w:p>
              </w:tc>
              <w:tc>
                <w:tcPr>
                  <w:tcW w:w="1170" w:type="dxa"/>
                </w:tcPr>
                <w:p w14:paraId="6C224124" w14:textId="77777777" w:rsidR="0022083A" w:rsidRPr="00A1169D" w:rsidRDefault="0022083A" w:rsidP="000D61DD">
                  <w:pPr>
                    <w:pStyle w:val="Compact"/>
                    <w:rPr>
                      <w:rFonts w:ascii="Arial" w:hAnsi="Arial" w:cs="Arial"/>
                    </w:rPr>
                  </w:pPr>
                </w:p>
              </w:tc>
              <w:tc>
                <w:tcPr>
                  <w:tcW w:w="1440" w:type="dxa"/>
                </w:tcPr>
                <w:p w14:paraId="7929FFE1" w14:textId="77777777" w:rsidR="0022083A" w:rsidRPr="00A1169D" w:rsidRDefault="0022083A" w:rsidP="000D61DD">
                  <w:pPr>
                    <w:pStyle w:val="Compact"/>
                    <w:rPr>
                      <w:rFonts w:ascii="Arial" w:hAnsi="Arial" w:cs="Arial"/>
                    </w:rPr>
                  </w:pPr>
                </w:p>
              </w:tc>
            </w:tr>
            <w:tr w:rsidR="0022083A" w:rsidRPr="00A1169D" w14:paraId="50F2A740" w14:textId="77777777" w:rsidTr="000D61DD">
              <w:tc>
                <w:tcPr>
                  <w:tcW w:w="4140" w:type="dxa"/>
                </w:tcPr>
                <w:p w14:paraId="4E6D22D9" w14:textId="772D0230"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Other, not otherwise specified</w:t>
                  </w:r>
                </w:p>
              </w:tc>
              <w:tc>
                <w:tcPr>
                  <w:tcW w:w="630" w:type="dxa"/>
                </w:tcPr>
                <w:p w14:paraId="4BDECA47" w14:textId="77777777" w:rsidR="0022083A" w:rsidRPr="00A1169D" w:rsidRDefault="00000000" w:rsidP="000D61DD">
                  <w:pPr>
                    <w:pStyle w:val="Compact"/>
                    <w:rPr>
                      <w:rFonts w:ascii="Arial" w:hAnsi="Arial" w:cs="Arial"/>
                    </w:rPr>
                  </w:pPr>
                  <w:r w:rsidRPr="00A1169D">
                    <w:rPr>
                      <w:rFonts w:ascii="Arial" w:hAnsi="Arial" w:cs="Arial"/>
                    </w:rPr>
                    <w:t>8</w:t>
                  </w:r>
                </w:p>
              </w:tc>
              <w:tc>
                <w:tcPr>
                  <w:tcW w:w="810" w:type="dxa"/>
                </w:tcPr>
                <w:p w14:paraId="3D02F1C4" w14:textId="77777777" w:rsidR="0022083A" w:rsidRPr="00A1169D" w:rsidRDefault="00000000" w:rsidP="000D61DD">
                  <w:pPr>
                    <w:pStyle w:val="Compact"/>
                    <w:rPr>
                      <w:rFonts w:ascii="Arial" w:hAnsi="Arial" w:cs="Arial"/>
                    </w:rPr>
                  </w:pPr>
                  <w:r w:rsidRPr="00A1169D">
                    <w:rPr>
                      <w:rFonts w:ascii="Arial" w:hAnsi="Arial" w:cs="Arial"/>
                    </w:rPr>
                    <w:t>5.6</w:t>
                  </w:r>
                </w:p>
              </w:tc>
              <w:tc>
                <w:tcPr>
                  <w:tcW w:w="1170" w:type="dxa"/>
                </w:tcPr>
                <w:p w14:paraId="3501BC3A" w14:textId="77777777" w:rsidR="0022083A" w:rsidRPr="00A1169D" w:rsidRDefault="0022083A" w:rsidP="000D61DD">
                  <w:pPr>
                    <w:pStyle w:val="Compact"/>
                    <w:rPr>
                      <w:rFonts w:ascii="Arial" w:hAnsi="Arial" w:cs="Arial"/>
                    </w:rPr>
                  </w:pPr>
                </w:p>
              </w:tc>
              <w:tc>
                <w:tcPr>
                  <w:tcW w:w="1170" w:type="dxa"/>
                </w:tcPr>
                <w:p w14:paraId="1E9ED69D" w14:textId="77777777" w:rsidR="0022083A" w:rsidRPr="00A1169D" w:rsidRDefault="0022083A" w:rsidP="000D61DD">
                  <w:pPr>
                    <w:pStyle w:val="Compact"/>
                    <w:rPr>
                      <w:rFonts w:ascii="Arial" w:hAnsi="Arial" w:cs="Arial"/>
                    </w:rPr>
                  </w:pPr>
                </w:p>
              </w:tc>
              <w:tc>
                <w:tcPr>
                  <w:tcW w:w="1440" w:type="dxa"/>
                </w:tcPr>
                <w:p w14:paraId="4E9BFAD5" w14:textId="77777777" w:rsidR="0022083A" w:rsidRPr="00A1169D" w:rsidRDefault="0022083A" w:rsidP="000D61DD">
                  <w:pPr>
                    <w:pStyle w:val="Compact"/>
                    <w:rPr>
                      <w:rFonts w:ascii="Arial" w:hAnsi="Arial" w:cs="Arial"/>
                    </w:rPr>
                  </w:pPr>
                </w:p>
              </w:tc>
            </w:tr>
            <w:tr w:rsidR="0022083A" w:rsidRPr="00A1169D" w14:paraId="1BE1D470" w14:textId="77777777" w:rsidTr="000D61DD">
              <w:tc>
                <w:tcPr>
                  <w:tcW w:w="4140" w:type="dxa"/>
                </w:tcPr>
                <w:p w14:paraId="08073558" w14:textId="77777777" w:rsidR="0022083A" w:rsidRPr="00A1169D" w:rsidRDefault="00000000" w:rsidP="000D61DD">
                  <w:pPr>
                    <w:pStyle w:val="Compact"/>
                    <w:rPr>
                      <w:rFonts w:ascii="Arial" w:hAnsi="Arial" w:cs="Arial"/>
                    </w:rPr>
                  </w:pPr>
                  <w:r w:rsidRPr="00A1169D">
                    <w:rPr>
                      <w:rFonts w:ascii="Arial" w:hAnsi="Arial" w:cs="Arial"/>
                    </w:rPr>
                    <w:t>Personal Income</w:t>
                  </w:r>
                </w:p>
              </w:tc>
              <w:tc>
                <w:tcPr>
                  <w:tcW w:w="630" w:type="dxa"/>
                </w:tcPr>
                <w:p w14:paraId="17962473" w14:textId="77777777" w:rsidR="0022083A" w:rsidRPr="00A1169D" w:rsidRDefault="0022083A" w:rsidP="000D61DD">
                  <w:pPr>
                    <w:pStyle w:val="Compact"/>
                    <w:rPr>
                      <w:rFonts w:ascii="Arial" w:hAnsi="Arial" w:cs="Arial"/>
                    </w:rPr>
                  </w:pPr>
                </w:p>
              </w:tc>
              <w:tc>
                <w:tcPr>
                  <w:tcW w:w="810" w:type="dxa"/>
                </w:tcPr>
                <w:p w14:paraId="7600FB15" w14:textId="77777777" w:rsidR="0022083A" w:rsidRPr="00A1169D" w:rsidRDefault="0022083A" w:rsidP="000D61DD">
                  <w:pPr>
                    <w:pStyle w:val="Compact"/>
                    <w:rPr>
                      <w:rFonts w:ascii="Arial" w:hAnsi="Arial" w:cs="Arial"/>
                    </w:rPr>
                  </w:pPr>
                </w:p>
              </w:tc>
              <w:tc>
                <w:tcPr>
                  <w:tcW w:w="1170" w:type="dxa"/>
                </w:tcPr>
                <w:p w14:paraId="1EAD5462" w14:textId="77777777" w:rsidR="0022083A" w:rsidRPr="00A1169D" w:rsidRDefault="00000000" w:rsidP="000D61DD">
                  <w:pPr>
                    <w:pStyle w:val="Compact"/>
                    <w:rPr>
                      <w:rFonts w:ascii="Arial" w:hAnsi="Arial" w:cs="Arial"/>
                    </w:rPr>
                  </w:pPr>
                  <w:r w:rsidRPr="00A1169D">
                    <w:rPr>
                      <w:rFonts w:ascii="Arial" w:hAnsi="Arial" w:cs="Arial"/>
                    </w:rPr>
                    <w:t>$35,050</w:t>
                  </w:r>
                </w:p>
              </w:tc>
              <w:tc>
                <w:tcPr>
                  <w:tcW w:w="1170" w:type="dxa"/>
                </w:tcPr>
                <w:p w14:paraId="7A8B01E6" w14:textId="77777777" w:rsidR="0022083A" w:rsidRPr="00A1169D" w:rsidRDefault="00000000" w:rsidP="000D61DD">
                  <w:pPr>
                    <w:pStyle w:val="Compact"/>
                    <w:rPr>
                      <w:rFonts w:ascii="Arial" w:hAnsi="Arial" w:cs="Arial"/>
                    </w:rPr>
                  </w:pPr>
                  <w:r w:rsidRPr="00A1169D">
                    <w:rPr>
                      <w:rFonts w:ascii="Arial" w:hAnsi="Arial" w:cs="Arial"/>
                    </w:rPr>
                    <w:t>$32,069</w:t>
                  </w:r>
                </w:p>
              </w:tc>
              <w:tc>
                <w:tcPr>
                  <w:tcW w:w="1440" w:type="dxa"/>
                </w:tcPr>
                <w:p w14:paraId="41D4CDA4" w14:textId="77777777" w:rsidR="0022083A" w:rsidRPr="00A1169D" w:rsidRDefault="00000000" w:rsidP="000D61DD">
                  <w:pPr>
                    <w:pStyle w:val="Compact"/>
                    <w:rPr>
                      <w:rFonts w:ascii="Arial" w:hAnsi="Arial" w:cs="Arial"/>
                    </w:rPr>
                  </w:pPr>
                  <w:r w:rsidRPr="00A1169D">
                    <w:rPr>
                      <w:rFonts w:ascii="Arial" w:hAnsi="Arial" w:cs="Arial"/>
                    </w:rPr>
                    <w:t>$0-200,000</w:t>
                  </w:r>
                </w:p>
              </w:tc>
            </w:tr>
            <w:tr w:rsidR="0022083A" w:rsidRPr="00A1169D" w14:paraId="5360FBB6" w14:textId="77777777" w:rsidTr="000D61DD">
              <w:tc>
                <w:tcPr>
                  <w:tcW w:w="4140" w:type="dxa"/>
                </w:tcPr>
                <w:p w14:paraId="419F8795" w14:textId="77777777" w:rsidR="0022083A" w:rsidRPr="00A1169D" w:rsidRDefault="00000000" w:rsidP="000D61DD">
                  <w:pPr>
                    <w:pStyle w:val="Compact"/>
                    <w:rPr>
                      <w:rFonts w:ascii="Arial" w:hAnsi="Arial" w:cs="Arial"/>
                    </w:rPr>
                  </w:pPr>
                  <w:r w:rsidRPr="00A1169D">
                    <w:rPr>
                      <w:rFonts w:ascii="Arial" w:hAnsi="Arial" w:cs="Arial"/>
                    </w:rPr>
                    <w:t>Marital Status</w:t>
                  </w:r>
                </w:p>
              </w:tc>
              <w:tc>
                <w:tcPr>
                  <w:tcW w:w="630" w:type="dxa"/>
                </w:tcPr>
                <w:p w14:paraId="20213021" w14:textId="77777777" w:rsidR="0022083A" w:rsidRPr="00A1169D" w:rsidRDefault="0022083A" w:rsidP="000D61DD">
                  <w:pPr>
                    <w:pStyle w:val="Compact"/>
                    <w:rPr>
                      <w:rFonts w:ascii="Arial" w:hAnsi="Arial" w:cs="Arial"/>
                    </w:rPr>
                  </w:pPr>
                </w:p>
              </w:tc>
              <w:tc>
                <w:tcPr>
                  <w:tcW w:w="810" w:type="dxa"/>
                </w:tcPr>
                <w:p w14:paraId="34402307" w14:textId="77777777" w:rsidR="0022083A" w:rsidRPr="00A1169D" w:rsidRDefault="0022083A" w:rsidP="000D61DD">
                  <w:pPr>
                    <w:pStyle w:val="Compact"/>
                    <w:rPr>
                      <w:rFonts w:ascii="Arial" w:hAnsi="Arial" w:cs="Arial"/>
                    </w:rPr>
                  </w:pPr>
                </w:p>
              </w:tc>
              <w:tc>
                <w:tcPr>
                  <w:tcW w:w="1170" w:type="dxa"/>
                </w:tcPr>
                <w:p w14:paraId="1B8C907F" w14:textId="77777777" w:rsidR="0022083A" w:rsidRPr="00A1169D" w:rsidRDefault="0022083A" w:rsidP="000D61DD">
                  <w:pPr>
                    <w:pStyle w:val="Compact"/>
                    <w:rPr>
                      <w:rFonts w:ascii="Arial" w:hAnsi="Arial" w:cs="Arial"/>
                    </w:rPr>
                  </w:pPr>
                </w:p>
              </w:tc>
              <w:tc>
                <w:tcPr>
                  <w:tcW w:w="1170" w:type="dxa"/>
                </w:tcPr>
                <w:p w14:paraId="7A902084" w14:textId="77777777" w:rsidR="0022083A" w:rsidRPr="00A1169D" w:rsidRDefault="0022083A" w:rsidP="000D61DD">
                  <w:pPr>
                    <w:pStyle w:val="Compact"/>
                    <w:rPr>
                      <w:rFonts w:ascii="Arial" w:hAnsi="Arial" w:cs="Arial"/>
                    </w:rPr>
                  </w:pPr>
                </w:p>
              </w:tc>
              <w:tc>
                <w:tcPr>
                  <w:tcW w:w="1440" w:type="dxa"/>
                </w:tcPr>
                <w:p w14:paraId="063C53A1" w14:textId="77777777" w:rsidR="0022083A" w:rsidRPr="00A1169D" w:rsidRDefault="0022083A" w:rsidP="000D61DD">
                  <w:pPr>
                    <w:pStyle w:val="Compact"/>
                    <w:rPr>
                      <w:rFonts w:ascii="Arial" w:hAnsi="Arial" w:cs="Arial"/>
                    </w:rPr>
                  </w:pPr>
                </w:p>
              </w:tc>
            </w:tr>
            <w:tr w:rsidR="0022083A" w:rsidRPr="00A1169D" w14:paraId="60EE8409" w14:textId="77777777" w:rsidTr="000D61DD">
              <w:tc>
                <w:tcPr>
                  <w:tcW w:w="4140" w:type="dxa"/>
                </w:tcPr>
                <w:p w14:paraId="49B33C74" w14:textId="21EB95D9"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Never married</w:t>
                  </w:r>
                </w:p>
              </w:tc>
              <w:tc>
                <w:tcPr>
                  <w:tcW w:w="630" w:type="dxa"/>
                </w:tcPr>
                <w:p w14:paraId="7C22FD09" w14:textId="77777777" w:rsidR="0022083A" w:rsidRPr="00A1169D" w:rsidRDefault="00000000" w:rsidP="000D61DD">
                  <w:pPr>
                    <w:pStyle w:val="Compact"/>
                    <w:rPr>
                      <w:rFonts w:ascii="Arial" w:hAnsi="Arial" w:cs="Arial"/>
                    </w:rPr>
                  </w:pPr>
                  <w:r w:rsidRPr="00A1169D">
                    <w:rPr>
                      <w:rFonts w:ascii="Arial" w:hAnsi="Arial" w:cs="Arial"/>
                    </w:rPr>
                    <w:t>63</w:t>
                  </w:r>
                </w:p>
              </w:tc>
              <w:tc>
                <w:tcPr>
                  <w:tcW w:w="810" w:type="dxa"/>
                </w:tcPr>
                <w:p w14:paraId="65524CBC" w14:textId="77777777" w:rsidR="0022083A" w:rsidRPr="00A1169D" w:rsidRDefault="00000000" w:rsidP="000D61DD">
                  <w:pPr>
                    <w:pStyle w:val="Compact"/>
                    <w:rPr>
                      <w:rFonts w:ascii="Arial" w:hAnsi="Arial" w:cs="Arial"/>
                    </w:rPr>
                  </w:pPr>
                  <w:r w:rsidRPr="00A1169D">
                    <w:rPr>
                      <w:rFonts w:ascii="Arial" w:hAnsi="Arial" w:cs="Arial"/>
                    </w:rPr>
                    <w:t>43.8</w:t>
                  </w:r>
                </w:p>
              </w:tc>
              <w:tc>
                <w:tcPr>
                  <w:tcW w:w="1170" w:type="dxa"/>
                </w:tcPr>
                <w:p w14:paraId="2156BBEA" w14:textId="77777777" w:rsidR="0022083A" w:rsidRPr="00A1169D" w:rsidRDefault="0022083A" w:rsidP="000D61DD">
                  <w:pPr>
                    <w:pStyle w:val="Compact"/>
                    <w:rPr>
                      <w:rFonts w:ascii="Arial" w:hAnsi="Arial" w:cs="Arial"/>
                    </w:rPr>
                  </w:pPr>
                </w:p>
              </w:tc>
              <w:tc>
                <w:tcPr>
                  <w:tcW w:w="1170" w:type="dxa"/>
                </w:tcPr>
                <w:p w14:paraId="1773BDE7" w14:textId="77777777" w:rsidR="0022083A" w:rsidRPr="00A1169D" w:rsidRDefault="0022083A" w:rsidP="000D61DD">
                  <w:pPr>
                    <w:pStyle w:val="Compact"/>
                    <w:rPr>
                      <w:rFonts w:ascii="Arial" w:hAnsi="Arial" w:cs="Arial"/>
                    </w:rPr>
                  </w:pPr>
                </w:p>
              </w:tc>
              <w:tc>
                <w:tcPr>
                  <w:tcW w:w="1440" w:type="dxa"/>
                </w:tcPr>
                <w:p w14:paraId="4E48FBBE" w14:textId="77777777" w:rsidR="0022083A" w:rsidRPr="00A1169D" w:rsidRDefault="0022083A" w:rsidP="000D61DD">
                  <w:pPr>
                    <w:pStyle w:val="Compact"/>
                    <w:rPr>
                      <w:rFonts w:ascii="Arial" w:hAnsi="Arial" w:cs="Arial"/>
                    </w:rPr>
                  </w:pPr>
                </w:p>
              </w:tc>
            </w:tr>
            <w:tr w:rsidR="0022083A" w:rsidRPr="00A1169D" w14:paraId="3BDA9E4E" w14:textId="77777777" w:rsidTr="000D61DD">
              <w:tc>
                <w:tcPr>
                  <w:tcW w:w="4140" w:type="dxa"/>
                </w:tcPr>
                <w:p w14:paraId="394C2935" w14:textId="453B2DD0"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Married</w:t>
                  </w:r>
                </w:p>
              </w:tc>
              <w:tc>
                <w:tcPr>
                  <w:tcW w:w="630" w:type="dxa"/>
                </w:tcPr>
                <w:p w14:paraId="39D5AB39" w14:textId="77777777" w:rsidR="0022083A" w:rsidRPr="00A1169D" w:rsidRDefault="00000000" w:rsidP="000D61DD">
                  <w:pPr>
                    <w:pStyle w:val="Compact"/>
                    <w:rPr>
                      <w:rFonts w:ascii="Arial" w:hAnsi="Arial" w:cs="Arial"/>
                    </w:rPr>
                  </w:pPr>
                  <w:r w:rsidRPr="00A1169D">
                    <w:rPr>
                      <w:rFonts w:ascii="Arial" w:hAnsi="Arial" w:cs="Arial"/>
                    </w:rPr>
                    <w:t>32</w:t>
                  </w:r>
                </w:p>
              </w:tc>
              <w:tc>
                <w:tcPr>
                  <w:tcW w:w="810" w:type="dxa"/>
                </w:tcPr>
                <w:p w14:paraId="551682CC" w14:textId="77777777" w:rsidR="0022083A" w:rsidRPr="00A1169D" w:rsidRDefault="00000000" w:rsidP="000D61DD">
                  <w:pPr>
                    <w:pStyle w:val="Compact"/>
                    <w:rPr>
                      <w:rFonts w:ascii="Arial" w:hAnsi="Arial" w:cs="Arial"/>
                    </w:rPr>
                  </w:pPr>
                  <w:r w:rsidRPr="00A1169D">
                    <w:rPr>
                      <w:rFonts w:ascii="Arial" w:hAnsi="Arial" w:cs="Arial"/>
                    </w:rPr>
                    <w:t>22.2</w:t>
                  </w:r>
                </w:p>
              </w:tc>
              <w:tc>
                <w:tcPr>
                  <w:tcW w:w="1170" w:type="dxa"/>
                </w:tcPr>
                <w:p w14:paraId="5BA4A4D3" w14:textId="77777777" w:rsidR="0022083A" w:rsidRPr="00A1169D" w:rsidRDefault="0022083A" w:rsidP="000D61DD">
                  <w:pPr>
                    <w:pStyle w:val="Compact"/>
                    <w:rPr>
                      <w:rFonts w:ascii="Arial" w:hAnsi="Arial" w:cs="Arial"/>
                    </w:rPr>
                  </w:pPr>
                </w:p>
              </w:tc>
              <w:tc>
                <w:tcPr>
                  <w:tcW w:w="1170" w:type="dxa"/>
                </w:tcPr>
                <w:p w14:paraId="56540EE3" w14:textId="77777777" w:rsidR="0022083A" w:rsidRPr="00A1169D" w:rsidRDefault="0022083A" w:rsidP="000D61DD">
                  <w:pPr>
                    <w:pStyle w:val="Compact"/>
                    <w:rPr>
                      <w:rFonts w:ascii="Arial" w:hAnsi="Arial" w:cs="Arial"/>
                    </w:rPr>
                  </w:pPr>
                </w:p>
              </w:tc>
              <w:tc>
                <w:tcPr>
                  <w:tcW w:w="1440" w:type="dxa"/>
                </w:tcPr>
                <w:p w14:paraId="71CC0B4E" w14:textId="77777777" w:rsidR="0022083A" w:rsidRPr="00A1169D" w:rsidRDefault="0022083A" w:rsidP="000D61DD">
                  <w:pPr>
                    <w:pStyle w:val="Compact"/>
                    <w:rPr>
                      <w:rFonts w:ascii="Arial" w:hAnsi="Arial" w:cs="Arial"/>
                    </w:rPr>
                  </w:pPr>
                </w:p>
              </w:tc>
            </w:tr>
            <w:tr w:rsidR="0022083A" w:rsidRPr="00A1169D" w14:paraId="0598615A" w14:textId="77777777" w:rsidTr="000D61DD">
              <w:tc>
                <w:tcPr>
                  <w:tcW w:w="4140" w:type="dxa"/>
                </w:tcPr>
                <w:p w14:paraId="4CF7F0A0" w14:textId="3D29DEBE"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Divorced</w:t>
                  </w:r>
                </w:p>
              </w:tc>
              <w:tc>
                <w:tcPr>
                  <w:tcW w:w="630" w:type="dxa"/>
                </w:tcPr>
                <w:p w14:paraId="5ED6FF3E" w14:textId="77777777" w:rsidR="0022083A" w:rsidRPr="00A1169D" w:rsidRDefault="00000000" w:rsidP="000D61DD">
                  <w:pPr>
                    <w:pStyle w:val="Compact"/>
                    <w:rPr>
                      <w:rFonts w:ascii="Arial" w:hAnsi="Arial" w:cs="Arial"/>
                    </w:rPr>
                  </w:pPr>
                  <w:r w:rsidRPr="00A1169D">
                    <w:rPr>
                      <w:rFonts w:ascii="Arial" w:hAnsi="Arial" w:cs="Arial"/>
                    </w:rPr>
                    <w:t>42</w:t>
                  </w:r>
                </w:p>
              </w:tc>
              <w:tc>
                <w:tcPr>
                  <w:tcW w:w="810" w:type="dxa"/>
                </w:tcPr>
                <w:p w14:paraId="790AD48C" w14:textId="77777777" w:rsidR="0022083A" w:rsidRPr="00A1169D" w:rsidRDefault="00000000" w:rsidP="000D61DD">
                  <w:pPr>
                    <w:pStyle w:val="Compact"/>
                    <w:rPr>
                      <w:rFonts w:ascii="Arial" w:hAnsi="Arial" w:cs="Arial"/>
                    </w:rPr>
                  </w:pPr>
                  <w:r w:rsidRPr="00A1169D">
                    <w:rPr>
                      <w:rFonts w:ascii="Arial" w:hAnsi="Arial" w:cs="Arial"/>
                    </w:rPr>
                    <w:t>29.2</w:t>
                  </w:r>
                </w:p>
              </w:tc>
              <w:tc>
                <w:tcPr>
                  <w:tcW w:w="1170" w:type="dxa"/>
                </w:tcPr>
                <w:p w14:paraId="2F88F5B2" w14:textId="77777777" w:rsidR="0022083A" w:rsidRPr="00A1169D" w:rsidRDefault="0022083A" w:rsidP="000D61DD">
                  <w:pPr>
                    <w:pStyle w:val="Compact"/>
                    <w:rPr>
                      <w:rFonts w:ascii="Arial" w:hAnsi="Arial" w:cs="Arial"/>
                    </w:rPr>
                  </w:pPr>
                </w:p>
              </w:tc>
              <w:tc>
                <w:tcPr>
                  <w:tcW w:w="1170" w:type="dxa"/>
                </w:tcPr>
                <w:p w14:paraId="34468ACD" w14:textId="77777777" w:rsidR="0022083A" w:rsidRPr="00A1169D" w:rsidRDefault="0022083A" w:rsidP="000D61DD">
                  <w:pPr>
                    <w:pStyle w:val="Compact"/>
                    <w:rPr>
                      <w:rFonts w:ascii="Arial" w:hAnsi="Arial" w:cs="Arial"/>
                    </w:rPr>
                  </w:pPr>
                </w:p>
              </w:tc>
              <w:tc>
                <w:tcPr>
                  <w:tcW w:w="1440" w:type="dxa"/>
                </w:tcPr>
                <w:p w14:paraId="1147ABD9" w14:textId="77777777" w:rsidR="0022083A" w:rsidRPr="00A1169D" w:rsidRDefault="0022083A" w:rsidP="000D61DD">
                  <w:pPr>
                    <w:pStyle w:val="Compact"/>
                    <w:rPr>
                      <w:rFonts w:ascii="Arial" w:hAnsi="Arial" w:cs="Arial"/>
                    </w:rPr>
                  </w:pPr>
                </w:p>
              </w:tc>
            </w:tr>
            <w:tr w:rsidR="0022083A" w:rsidRPr="00A1169D" w14:paraId="6B153B94" w14:textId="77777777" w:rsidTr="000D61DD">
              <w:tc>
                <w:tcPr>
                  <w:tcW w:w="4140" w:type="dxa"/>
                </w:tcPr>
                <w:p w14:paraId="41DB720B" w14:textId="5B6C83EC"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Separated</w:t>
                  </w:r>
                </w:p>
              </w:tc>
              <w:tc>
                <w:tcPr>
                  <w:tcW w:w="630" w:type="dxa"/>
                </w:tcPr>
                <w:p w14:paraId="1AB2DA41" w14:textId="77777777" w:rsidR="0022083A" w:rsidRPr="00A1169D" w:rsidRDefault="00000000" w:rsidP="000D61DD">
                  <w:pPr>
                    <w:pStyle w:val="Compact"/>
                    <w:rPr>
                      <w:rFonts w:ascii="Arial" w:hAnsi="Arial" w:cs="Arial"/>
                    </w:rPr>
                  </w:pPr>
                  <w:r w:rsidRPr="00A1169D">
                    <w:rPr>
                      <w:rFonts w:ascii="Arial" w:hAnsi="Arial" w:cs="Arial"/>
                    </w:rPr>
                    <w:t>5</w:t>
                  </w:r>
                </w:p>
              </w:tc>
              <w:tc>
                <w:tcPr>
                  <w:tcW w:w="810" w:type="dxa"/>
                </w:tcPr>
                <w:p w14:paraId="5A6BA350" w14:textId="77777777" w:rsidR="0022083A" w:rsidRPr="00A1169D" w:rsidRDefault="00000000" w:rsidP="000D61DD">
                  <w:pPr>
                    <w:pStyle w:val="Compact"/>
                    <w:rPr>
                      <w:rFonts w:ascii="Arial" w:hAnsi="Arial" w:cs="Arial"/>
                    </w:rPr>
                  </w:pPr>
                  <w:r w:rsidRPr="00A1169D">
                    <w:rPr>
                      <w:rFonts w:ascii="Arial" w:hAnsi="Arial" w:cs="Arial"/>
                    </w:rPr>
                    <w:t>3.5</w:t>
                  </w:r>
                </w:p>
              </w:tc>
              <w:tc>
                <w:tcPr>
                  <w:tcW w:w="1170" w:type="dxa"/>
                </w:tcPr>
                <w:p w14:paraId="6E651AA3" w14:textId="77777777" w:rsidR="0022083A" w:rsidRPr="00A1169D" w:rsidRDefault="0022083A" w:rsidP="000D61DD">
                  <w:pPr>
                    <w:pStyle w:val="Compact"/>
                    <w:rPr>
                      <w:rFonts w:ascii="Arial" w:hAnsi="Arial" w:cs="Arial"/>
                    </w:rPr>
                  </w:pPr>
                </w:p>
              </w:tc>
              <w:tc>
                <w:tcPr>
                  <w:tcW w:w="1170" w:type="dxa"/>
                </w:tcPr>
                <w:p w14:paraId="37BBD29B" w14:textId="77777777" w:rsidR="0022083A" w:rsidRPr="00A1169D" w:rsidRDefault="0022083A" w:rsidP="000D61DD">
                  <w:pPr>
                    <w:pStyle w:val="Compact"/>
                    <w:rPr>
                      <w:rFonts w:ascii="Arial" w:hAnsi="Arial" w:cs="Arial"/>
                    </w:rPr>
                  </w:pPr>
                </w:p>
              </w:tc>
              <w:tc>
                <w:tcPr>
                  <w:tcW w:w="1440" w:type="dxa"/>
                </w:tcPr>
                <w:p w14:paraId="3B8B53A9" w14:textId="77777777" w:rsidR="0022083A" w:rsidRPr="00A1169D" w:rsidRDefault="0022083A" w:rsidP="000D61DD">
                  <w:pPr>
                    <w:pStyle w:val="Compact"/>
                    <w:rPr>
                      <w:rFonts w:ascii="Arial" w:hAnsi="Arial" w:cs="Arial"/>
                    </w:rPr>
                  </w:pPr>
                </w:p>
              </w:tc>
            </w:tr>
            <w:tr w:rsidR="0022083A" w:rsidRPr="00A1169D" w14:paraId="42EFA189" w14:textId="77777777" w:rsidTr="000D61DD">
              <w:tc>
                <w:tcPr>
                  <w:tcW w:w="4140" w:type="dxa"/>
                </w:tcPr>
                <w:p w14:paraId="289B9E05" w14:textId="1BAA8888" w:rsidR="0022083A" w:rsidRPr="00A1169D" w:rsidRDefault="000D61DD" w:rsidP="000D61DD">
                  <w:pPr>
                    <w:pStyle w:val="Compact"/>
                    <w:rPr>
                      <w:rFonts w:ascii="Arial" w:hAnsi="Arial" w:cs="Arial"/>
                    </w:rPr>
                  </w:pPr>
                  <w:r>
                    <w:rPr>
                      <w:rFonts w:ascii="Arial" w:hAnsi="Arial" w:cs="Arial"/>
                    </w:rPr>
                    <w:t xml:space="preserve">     </w:t>
                  </w:r>
                  <w:r w:rsidR="00000000" w:rsidRPr="00A1169D">
                    <w:rPr>
                      <w:rFonts w:ascii="Arial" w:hAnsi="Arial" w:cs="Arial"/>
                    </w:rPr>
                    <w:t>Widowed</w:t>
                  </w:r>
                </w:p>
              </w:tc>
              <w:tc>
                <w:tcPr>
                  <w:tcW w:w="630" w:type="dxa"/>
                </w:tcPr>
                <w:p w14:paraId="7509E607" w14:textId="77777777" w:rsidR="0022083A" w:rsidRPr="00A1169D" w:rsidRDefault="00000000" w:rsidP="000D61DD">
                  <w:pPr>
                    <w:pStyle w:val="Compact"/>
                    <w:rPr>
                      <w:rFonts w:ascii="Arial" w:hAnsi="Arial" w:cs="Arial"/>
                    </w:rPr>
                  </w:pPr>
                  <w:r w:rsidRPr="00A1169D">
                    <w:rPr>
                      <w:rFonts w:ascii="Arial" w:hAnsi="Arial" w:cs="Arial"/>
                    </w:rPr>
                    <w:t>2</w:t>
                  </w:r>
                </w:p>
              </w:tc>
              <w:tc>
                <w:tcPr>
                  <w:tcW w:w="810" w:type="dxa"/>
                </w:tcPr>
                <w:p w14:paraId="17CA8DEF" w14:textId="77777777" w:rsidR="0022083A" w:rsidRPr="00A1169D" w:rsidRDefault="00000000" w:rsidP="000D61DD">
                  <w:pPr>
                    <w:pStyle w:val="Compact"/>
                    <w:rPr>
                      <w:rFonts w:ascii="Arial" w:hAnsi="Arial" w:cs="Arial"/>
                    </w:rPr>
                  </w:pPr>
                  <w:r w:rsidRPr="00A1169D">
                    <w:rPr>
                      <w:rFonts w:ascii="Arial" w:hAnsi="Arial" w:cs="Arial"/>
                    </w:rPr>
                    <w:t>1.4</w:t>
                  </w:r>
                </w:p>
              </w:tc>
              <w:tc>
                <w:tcPr>
                  <w:tcW w:w="1170" w:type="dxa"/>
                </w:tcPr>
                <w:p w14:paraId="50B3D92C" w14:textId="77777777" w:rsidR="0022083A" w:rsidRPr="00A1169D" w:rsidRDefault="0022083A" w:rsidP="000D61DD">
                  <w:pPr>
                    <w:pStyle w:val="Compact"/>
                    <w:rPr>
                      <w:rFonts w:ascii="Arial" w:hAnsi="Arial" w:cs="Arial"/>
                    </w:rPr>
                  </w:pPr>
                </w:p>
              </w:tc>
              <w:tc>
                <w:tcPr>
                  <w:tcW w:w="1170" w:type="dxa"/>
                </w:tcPr>
                <w:p w14:paraId="1E9F548A" w14:textId="77777777" w:rsidR="0022083A" w:rsidRPr="00A1169D" w:rsidRDefault="0022083A" w:rsidP="000D61DD">
                  <w:pPr>
                    <w:pStyle w:val="Compact"/>
                    <w:rPr>
                      <w:rFonts w:ascii="Arial" w:hAnsi="Arial" w:cs="Arial"/>
                    </w:rPr>
                  </w:pPr>
                </w:p>
              </w:tc>
              <w:tc>
                <w:tcPr>
                  <w:tcW w:w="1440" w:type="dxa"/>
                </w:tcPr>
                <w:p w14:paraId="617AE6A8" w14:textId="77777777" w:rsidR="0022083A" w:rsidRPr="00A1169D" w:rsidRDefault="0022083A" w:rsidP="000D61DD">
                  <w:pPr>
                    <w:pStyle w:val="Compact"/>
                    <w:rPr>
                      <w:rFonts w:ascii="Arial" w:hAnsi="Arial" w:cs="Arial"/>
                    </w:rPr>
                  </w:pPr>
                </w:p>
              </w:tc>
            </w:tr>
            <w:tr w:rsidR="0022083A" w:rsidRPr="00A1169D" w14:paraId="43672EDF" w14:textId="77777777" w:rsidTr="000D61DD">
              <w:tc>
                <w:tcPr>
                  <w:tcW w:w="4140" w:type="dxa"/>
                </w:tcPr>
                <w:p w14:paraId="78287177" w14:textId="4169732E" w:rsidR="0022083A" w:rsidRPr="00A1169D" w:rsidRDefault="00000000" w:rsidP="000D61DD">
                  <w:pPr>
                    <w:pStyle w:val="Compact"/>
                    <w:rPr>
                      <w:rFonts w:ascii="Arial" w:hAnsi="Arial" w:cs="Arial"/>
                    </w:rPr>
                  </w:pPr>
                  <w:r w:rsidRPr="00A1169D">
                    <w:rPr>
                      <w:rFonts w:ascii="Arial" w:hAnsi="Arial" w:cs="Arial"/>
                    </w:rPr>
                    <w:t>N = 144</w:t>
                  </w:r>
                </w:p>
              </w:tc>
              <w:tc>
                <w:tcPr>
                  <w:tcW w:w="630" w:type="dxa"/>
                </w:tcPr>
                <w:p w14:paraId="4295CD87" w14:textId="77777777" w:rsidR="0022083A" w:rsidRPr="00A1169D" w:rsidRDefault="0022083A">
                  <w:pPr>
                    <w:pStyle w:val="Compact"/>
                    <w:rPr>
                      <w:rFonts w:ascii="Arial" w:hAnsi="Arial" w:cs="Arial"/>
                    </w:rPr>
                  </w:pPr>
                </w:p>
              </w:tc>
              <w:tc>
                <w:tcPr>
                  <w:tcW w:w="810" w:type="dxa"/>
                </w:tcPr>
                <w:p w14:paraId="07FA9215" w14:textId="77777777" w:rsidR="0022083A" w:rsidRPr="00A1169D" w:rsidRDefault="0022083A">
                  <w:pPr>
                    <w:pStyle w:val="Compact"/>
                    <w:rPr>
                      <w:rFonts w:ascii="Arial" w:hAnsi="Arial" w:cs="Arial"/>
                    </w:rPr>
                  </w:pPr>
                </w:p>
              </w:tc>
              <w:tc>
                <w:tcPr>
                  <w:tcW w:w="1170" w:type="dxa"/>
                </w:tcPr>
                <w:p w14:paraId="32C2E188" w14:textId="77777777" w:rsidR="0022083A" w:rsidRPr="00A1169D" w:rsidRDefault="0022083A">
                  <w:pPr>
                    <w:pStyle w:val="Compact"/>
                    <w:rPr>
                      <w:rFonts w:ascii="Arial" w:hAnsi="Arial" w:cs="Arial"/>
                    </w:rPr>
                  </w:pPr>
                </w:p>
              </w:tc>
              <w:tc>
                <w:tcPr>
                  <w:tcW w:w="1170" w:type="dxa"/>
                </w:tcPr>
                <w:p w14:paraId="7952F731" w14:textId="77777777" w:rsidR="0022083A" w:rsidRPr="00A1169D" w:rsidRDefault="0022083A">
                  <w:pPr>
                    <w:pStyle w:val="Compact"/>
                    <w:rPr>
                      <w:rFonts w:ascii="Arial" w:hAnsi="Arial" w:cs="Arial"/>
                    </w:rPr>
                  </w:pPr>
                </w:p>
              </w:tc>
              <w:tc>
                <w:tcPr>
                  <w:tcW w:w="1440" w:type="dxa"/>
                </w:tcPr>
                <w:p w14:paraId="7EE21C5E" w14:textId="77777777" w:rsidR="0022083A" w:rsidRPr="00A1169D" w:rsidRDefault="0022083A">
                  <w:pPr>
                    <w:pStyle w:val="Compact"/>
                    <w:rPr>
                      <w:rFonts w:ascii="Arial" w:hAnsi="Arial" w:cs="Arial"/>
                    </w:rPr>
                  </w:pPr>
                </w:p>
              </w:tc>
            </w:tr>
          </w:tbl>
          <w:p w14:paraId="687DEA11" w14:textId="74EEE1BC" w:rsidR="0022083A" w:rsidRPr="00A1169D" w:rsidRDefault="0022083A">
            <w:pPr>
              <w:pStyle w:val="ImageCaption"/>
              <w:spacing w:before="200"/>
              <w:rPr>
                <w:rFonts w:ascii="Arial" w:hAnsi="Arial" w:cs="Arial"/>
              </w:rPr>
            </w:pPr>
          </w:p>
        </w:tc>
        <w:bookmarkEnd w:id="13"/>
      </w:tr>
    </w:tbl>
    <w:p w14:paraId="63854470" w14:textId="77777777" w:rsidR="0022083A" w:rsidRPr="00745A4E" w:rsidRDefault="00000000" w:rsidP="009C76D7">
      <w:pPr>
        <w:pStyle w:val="Heading2"/>
        <w:spacing w:after="0" w:line="480" w:lineRule="auto"/>
        <w:rPr>
          <w:rFonts w:ascii="Arial" w:hAnsi="Arial" w:cs="Arial"/>
          <w:b/>
          <w:bCs/>
          <w:color w:val="auto"/>
        </w:rPr>
      </w:pPr>
      <w:bookmarkStart w:id="14" w:name="communications"/>
      <w:bookmarkEnd w:id="12"/>
      <w:r w:rsidRPr="00745A4E">
        <w:rPr>
          <w:rFonts w:ascii="Arial" w:hAnsi="Arial" w:cs="Arial"/>
          <w:b/>
          <w:bCs/>
          <w:color w:val="auto"/>
        </w:rPr>
        <w:lastRenderedPageBreak/>
        <w:t>Communications</w:t>
      </w:r>
    </w:p>
    <w:p w14:paraId="0A9F5E06" w14:textId="77777777" w:rsidR="0022083A" w:rsidRPr="00A1169D" w:rsidRDefault="00000000" w:rsidP="009C76D7">
      <w:pPr>
        <w:pStyle w:val="FirstParagraph"/>
        <w:spacing w:after="0" w:line="480" w:lineRule="auto"/>
        <w:ind w:firstLine="720"/>
        <w:rPr>
          <w:rFonts w:ascii="Arial" w:hAnsi="Arial" w:cs="Arial"/>
        </w:rPr>
      </w:pPr>
      <w:r w:rsidRPr="00A1169D">
        <w:rPr>
          <w:rFonts w:ascii="Arial" w:hAnsi="Arial" w:cs="Arial"/>
        </w:rPr>
        <w:t>Participants had an average of 26 important contacts (range 2-113) that were contextualized with self-report information. We obtained a total of 375,912 contextualized communications across participants. Participants had, on average, 2,610 contextualized communications (range = 109-14,225) averaging to about 33 communications per day (range 3-278).</w:t>
      </w:r>
    </w:p>
    <w:p w14:paraId="1EE6BDC9" w14:textId="77777777" w:rsidR="0022083A" w:rsidRPr="00745A4E" w:rsidRDefault="00000000" w:rsidP="009C76D7">
      <w:pPr>
        <w:pStyle w:val="Heading2"/>
        <w:spacing w:after="0" w:line="480" w:lineRule="auto"/>
        <w:rPr>
          <w:rFonts w:ascii="Arial" w:hAnsi="Arial" w:cs="Arial"/>
          <w:b/>
          <w:bCs/>
          <w:color w:val="auto"/>
        </w:rPr>
      </w:pPr>
      <w:bookmarkStart w:id="15" w:name="model-evaluation-1"/>
      <w:bookmarkEnd w:id="14"/>
      <w:r w:rsidRPr="00745A4E">
        <w:rPr>
          <w:rFonts w:ascii="Arial" w:hAnsi="Arial" w:cs="Arial"/>
          <w:b/>
          <w:bCs/>
          <w:color w:val="auto"/>
        </w:rPr>
        <w:t>Model Evaluation</w:t>
      </w:r>
    </w:p>
    <w:p w14:paraId="150B84F0" w14:textId="08C356E9" w:rsidR="0022083A" w:rsidRDefault="00000000" w:rsidP="009C76D7">
      <w:pPr>
        <w:pStyle w:val="FirstParagraph"/>
        <w:spacing w:after="0" w:line="480" w:lineRule="auto"/>
        <w:ind w:firstLine="720"/>
        <w:rPr>
          <w:rFonts w:ascii="Arial" w:hAnsi="Arial" w:cs="Arial"/>
        </w:rPr>
      </w:pPr>
      <w:r w:rsidRPr="00A1169D">
        <w:rPr>
          <w:rFonts w:ascii="Arial" w:hAnsi="Arial" w:cs="Arial"/>
        </w:rPr>
        <w:t>The median posterior auROC for the best performing full model was 0.674, 95% CI [0.639, 0.707]. The final model fit on the full dataset retained 10 features (</w:t>
      </w:r>
      <w:r w:rsidR="00745A4E">
        <w:rPr>
          <w:rFonts w:ascii="Arial" w:hAnsi="Arial" w:cs="Arial"/>
        </w:rPr>
        <w:t>Fig</w:t>
      </w:r>
      <w:r w:rsidRPr="00745A4E">
        <w:rPr>
          <w:rFonts w:ascii="Arial" w:hAnsi="Arial" w:cs="Arial"/>
        </w:rPr>
        <w:t> 1</w:t>
      </w:r>
      <w:r w:rsidRPr="00A1169D">
        <w:rPr>
          <w:rFonts w:ascii="Arial" w:hAnsi="Arial" w:cs="Arial"/>
        </w:rPr>
        <w:t xml:space="preserve">). The top four features were baseline alcohol use characteristics. Two of these (abstinence confidence and having a goal of abstinence) emerged as important protective factors. Abstinence self-efficacy when experiencing negative affect and </w:t>
      </w:r>
      <w:proofErr w:type="gramStart"/>
      <w:r w:rsidRPr="00A1169D">
        <w:rPr>
          <w:rFonts w:ascii="Arial" w:hAnsi="Arial" w:cs="Arial"/>
        </w:rPr>
        <w:t>craving</w:t>
      </w:r>
      <w:proofErr w:type="gramEnd"/>
      <w:r w:rsidRPr="00A1169D">
        <w:rPr>
          <w:rFonts w:ascii="Arial" w:hAnsi="Arial" w:cs="Arial"/>
        </w:rPr>
        <w:t xml:space="preserve"> emerged as important risk factors. Communication features were also retained in the final model. Frequency of communications with drinkers, friends, and people unaware of the individual’s recovery goals, and number of unique contacts emerged as important risk factors. Frequency of communications with non-</w:t>
      </w:r>
      <w:proofErr w:type="gramStart"/>
      <w:r w:rsidRPr="00A1169D">
        <w:rPr>
          <w:rFonts w:ascii="Arial" w:hAnsi="Arial" w:cs="Arial"/>
        </w:rPr>
        <w:t>drinkers, conversely,</w:t>
      </w:r>
      <w:proofErr w:type="gramEnd"/>
      <w:r w:rsidRPr="00A1169D">
        <w:rPr>
          <w:rFonts w:ascii="Arial" w:hAnsi="Arial" w:cs="Arial"/>
        </w:rPr>
        <w:t xml:space="preserve"> was an important protective factor. All communication features retained in the full model were scored over a </w:t>
      </w:r>
      <w:r w:rsidR="009C76D7" w:rsidRPr="00A1169D">
        <w:rPr>
          <w:rFonts w:ascii="Arial" w:hAnsi="Arial" w:cs="Arial"/>
        </w:rPr>
        <w:t>1-week</w:t>
      </w:r>
      <w:r w:rsidRPr="00A1169D">
        <w:rPr>
          <w:rFonts w:ascii="Arial" w:hAnsi="Arial" w:cs="Arial"/>
        </w:rPr>
        <w:t xml:space="preserve"> feature scoring epoch.</w:t>
      </w:r>
    </w:p>
    <w:p w14:paraId="034180E5" w14:textId="77777777" w:rsidR="00745A4E" w:rsidRDefault="00745A4E" w:rsidP="00745A4E">
      <w:pPr>
        <w:pStyle w:val="BodyText"/>
      </w:pPr>
    </w:p>
    <w:p w14:paraId="5B8E6DC7" w14:textId="552C51A7" w:rsidR="00745A4E" w:rsidRDefault="00745A4E" w:rsidP="00745A4E">
      <w:pPr>
        <w:pStyle w:val="BodyText"/>
        <w:spacing w:line="480" w:lineRule="auto"/>
        <w:rPr>
          <w:rFonts w:ascii="Arial" w:hAnsi="Arial" w:cs="Arial"/>
        </w:rPr>
      </w:pPr>
      <w:r w:rsidRPr="00745A4E">
        <w:rPr>
          <w:rFonts w:ascii="Arial" w:hAnsi="Arial" w:cs="Arial"/>
          <w:b/>
          <w:bCs/>
        </w:rPr>
        <w:t>Fig</w:t>
      </w:r>
      <w:r w:rsidRPr="00745A4E">
        <w:rPr>
          <w:rFonts w:ascii="Arial" w:hAnsi="Arial" w:cs="Arial"/>
          <w:b/>
          <w:bCs/>
        </w:rPr>
        <w:t xml:space="preserve"> 1.</w:t>
      </w:r>
      <w:r w:rsidRPr="00745A4E">
        <w:rPr>
          <w:rFonts w:ascii="Arial" w:hAnsi="Arial" w:cs="Arial"/>
          <w:b/>
          <w:bCs/>
        </w:rPr>
        <w:t xml:space="preserve"> Global </w:t>
      </w:r>
      <w:r>
        <w:rPr>
          <w:rFonts w:ascii="Arial" w:hAnsi="Arial" w:cs="Arial"/>
          <w:b/>
          <w:bCs/>
        </w:rPr>
        <w:t>F</w:t>
      </w:r>
      <w:r w:rsidRPr="00745A4E">
        <w:rPr>
          <w:rFonts w:ascii="Arial" w:hAnsi="Arial" w:cs="Arial"/>
          <w:b/>
          <w:bCs/>
        </w:rPr>
        <w:t xml:space="preserve">eature </w:t>
      </w:r>
      <w:r>
        <w:rPr>
          <w:rFonts w:ascii="Arial" w:hAnsi="Arial" w:cs="Arial"/>
          <w:b/>
          <w:bCs/>
        </w:rPr>
        <w:t>I</w:t>
      </w:r>
      <w:r w:rsidRPr="00745A4E">
        <w:rPr>
          <w:rFonts w:ascii="Arial" w:hAnsi="Arial" w:cs="Arial"/>
          <w:b/>
          <w:bCs/>
        </w:rPr>
        <w:t>mportance (</w:t>
      </w:r>
      <w:r>
        <w:rPr>
          <w:rFonts w:ascii="Arial" w:hAnsi="Arial" w:cs="Arial"/>
          <w:b/>
          <w:bCs/>
        </w:rPr>
        <w:t>E</w:t>
      </w:r>
      <w:r w:rsidRPr="00745A4E">
        <w:rPr>
          <w:rFonts w:ascii="Arial" w:hAnsi="Arial" w:cs="Arial"/>
          <w:b/>
          <w:bCs/>
        </w:rPr>
        <w:t xml:space="preserve">lastic </w:t>
      </w:r>
      <w:r>
        <w:rPr>
          <w:rFonts w:ascii="Arial" w:hAnsi="Arial" w:cs="Arial"/>
          <w:b/>
          <w:bCs/>
        </w:rPr>
        <w:t>N</w:t>
      </w:r>
      <w:r w:rsidRPr="00745A4E">
        <w:rPr>
          <w:rFonts w:ascii="Arial" w:hAnsi="Arial" w:cs="Arial"/>
          <w:b/>
          <w:bCs/>
        </w:rPr>
        <w:t xml:space="preserve">et </w:t>
      </w:r>
      <w:r>
        <w:rPr>
          <w:rFonts w:ascii="Arial" w:hAnsi="Arial" w:cs="Arial"/>
          <w:b/>
          <w:bCs/>
        </w:rPr>
        <w:t>C</w:t>
      </w:r>
      <w:r w:rsidRPr="00745A4E">
        <w:rPr>
          <w:rFonts w:ascii="Arial" w:hAnsi="Arial" w:cs="Arial"/>
          <w:b/>
          <w:bCs/>
        </w:rPr>
        <w:t xml:space="preserve">oefficient) for the </w:t>
      </w:r>
      <w:r>
        <w:rPr>
          <w:rFonts w:ascii="Arial" w:hAnsi="Arial" w:cs="Arial"/>
          <w:b/>
          <w:bCs/>
        </w:rPr>
        <w:t>F</w:t>
      </w:r>
      <w:r w:rsidRPr="00745A4E">
        <w:rPr>
          <w:rFonts w:ascii="Arial" w:hAnsi="Arial" w:cs="Arial"/>
          <w:b/>
          <w:bCs/>
        </w:rPr>
        <w:t xml:space="preserve">ull </w:t>
      </w:r>
      <w:r>
        <w:rPr>
          <w:rFonts w:ascii="Arial" w:hAnsi="Arial" w:cs="Arial"/>
          <w:b/>
          <w:bCs/>
        </w:rPr>
        <w:t>M</w:t>
      </w:r>
      <w:r w:rsidRPr="00745A4E">
        <w:rPr>
          <w:rFonts w:ascii="Arial" w:hAnsi="Arial" w:cs="Arial"/>
          <w:b/>
          <w:bCs/>
        </w:rPr>
        <w:t>odel.</w:t>
      </w:r>
      <w:r>
        <w:rPr>
          <w:rFonts w:ascii="Arial" w:hAnsi="Arial" w:cs="Arial"/>
        </w:rPr>
        <w:t xml:space="preserve"> </w:t>
      </w:r>
      <w:r w:rsidRPr="00A1169D">
        <w:rPr>
          <w:rFonts w:ascii="Arial" w:hAnsi="Arial" w:cs="Arial"/>
        </w:rPr>
        <w:t xml:space="preserve">Features are ordered by absolute coefficient value. Bars with positive coefficient values (in blue) represent features that, on average, lower lapse risk. Bars with negative </w:t>
      </w:r>
      <w:r w:rsidRPr="00A1169D">
        <w:rPr>
          <w:rFonts w:ascii="Arial" w:hAnsi="Arial" w:cs="Arial"/>
        </w:rPr>
        <w:lastRenderedPageBreak/>
        <w:t xml:space="preserve">coefficient values (in salmon) represent features that, on average, increase risk. Alcohol use features were collected via self-report measures at baseline. Communication features were engineered from </w:t>
      </w:r>
      <w:r w:rsidRPr="00A1169D">
        <w:rPr>
          <w:rFonts w:ascii="Arial" w:hAnsi="Arial" w:cs="Arial"/>
        </w:rPr>
        <w:t>contextualized</w:t>
      </w:r>
      <w:r w:rsidRPr="00A1169D">
        <w:rPr>
          <w:rFonts w:ascii="Arial" w:hAnsi="Arial" w:cs="Arial"/>
        </w:rPr>
        <w:t xml:space="preserve"> cellular communications.</w:t>
      </w:r>
    </w:p>
    <w:p w14:paraId="77D1A21A" w14:textId="77777777" w:rsidR="00745A4E" w:rsidRPr="00745A4E" w:rsidRDefault="00745A4E" w:rsidP="00745A4E">
      <w:pPr>
        <w:pStyle w:val="BodyText"/>
      </w:pPr>
    </w:p>
    <w:p w14:paraId="75F7B883"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We conducted a model comparison between the full model and a model that only considered baseline measures (alcohol use characteristics, demographics, and psychiatric and personality characteristics) to assess the incremental predictive value of cellular communication features beyond these baseline measures. The baseline model achieved slightly higher performance compared to the full model (median auROC = 0.687, 95% CI [0.653, 0.718]). However, the median difference in auROC was only 0.013 and the Bayesian model comparison showed weak evidence (73% probability) that the baseline model performed better than the full model.</w:t>
      </w:r>
    </w:p>
    <w:p w14:paraId="3B6E64D0" w14:textId="77777777" w:rsidR="0022083A" w:rsidRDefault="00000000" w:rsidP="009C76D7">
      <w:pPr>
        <w:pStyle w:val="BodyText"/>
        <w:spacing w:after="0" w:line="480" w:lineRule="auto"/>
        <w:ind w:firstLine="720"/>
        <w:rPr>
          <w:rFonts w:ascii="Arial" w:hAnsi="Arial" w:cs="Arial"/>
        </w:rPr>
      </w:pPr>
      <w:r w:rsidRPr="00A1169D">
        <w:rPr>
          <w:rFonts w:ascii="Arial" w:hAnsi="Arial" w:cs="Arial"/>
        </w:rPr>
        <w:t>Finally, our best performing model that included only cellular communication features achieved a median auROC of 0.588, 95% CI [0.550, 0.624]. 100% of the sampled posteriors were above 0.5 indicating strong evidence that the model is performing above chance performance (i.e., it is capturing some risk-relevant signal in the data). Four of the five cellular communication features retained in the full model were also retained in the cellular communication model. Number of unique contacts did not get retained in the cellular communication model, although it was retained in the full model with a very small coefficient. No new important features beyond those retained in the full model emerged in the cellular communication model.</w:t>
      </w:r>
    </w:p>
    <w:p w14:paraId="2A6BC38A" w14:textId="77777777" w:rsidR="00745A4E" w:rsidRPr="00A1169D" w:rsidRDefault="00745A4E" w:rsidP="009C76D7">
      <w:pPr>
        <w:pStyle w:val="BodyText"/>
        <w:spacing w:after="0" w:line="480" w:lineRule="auto"/>
        <w:ind w:firstLine="720"/>
        <w:rPr>
          <w:rFonts w:ascii="Arial" w:hAnsi="Arial" w:cs="Arial"/>
        </w:rPr>
      </w:pPr>
    </w:p>
    <w:p w14:paraId="2DD57381" w14:textId="77777777" w:rsidR="0022083A" w:rsidRPr="00745A4E" w:rsidRDefault="00000000" w:rsidP="00745A4E">
      <w:pPr>
        <w:pStyle w:val="Heading1"/>
        <w:spacing w:after="0" w:line="480" w:lineRule="auto"/>
        <w:rPr>
          <w:rFonts w:ascii="Arial" w:hAnsi="Arial" w:cs="Arial"/>
          <w:b/>
          <w:bCs/>
          <w:color w:val="auto"/>
          <w:sz w:val="36"/>
          <w:szCs w:val="36"/>
        </w:rPr>
      </w:pPr>
      <w:bookmarkStart w:id="16" w:name="discussion"/>
      <w:bookmarkEnd w:id="11"/>
      <w:bookmarkEnd w:id="15"/>
      <w:r w:rsidRPr="00745A4E">
        <w:rPr>
          <w:rFonts w:ascii="Arial" w:hAnsi="Arial" w:cs="Arial"/>
          <w:b/>
          <w:bCs/>
          <w:color w:val="auto"/>
          <w:sz w:val="36"/>
          <w:szCs w:val="36"/>
        </w:rPr>
        <w:lastRenderedPageBreak/>
        <w:t>Discussion</w:t>
      </w:r>
    </w:p>
    <w:p w14:paraId="70BCF4BA" w14:textId="77777777" w:rsidR="0022083A" w:rsidRPr="00A1169D" w:rsidRDefault="00000000" w:rsidP="009C76D7">
      <w:pPr>
        <w:pStyle w:val="FirstParagraph"/>
        <w:spacing w:after="0" w:line="480" w:lineRule="auto"/>
        <w:ind w:firstLine="720"/>
        <w:rPr>
          <w:rFonts w:ascii="Arial" w:hAnsi="Arial" w:cs="Arial"/>
        </w:rPr>
      </w:pPr>
      <w:r w:rsidRPr="00A1169D">
        <w:rPr>
          <w:rFonts w:ascii="Arial" w:hAnsi="Arial" w:cs="Arial"/>
        </w:rPr>
        <w:t>Our full model achieved fair performance, with an auROC of 0.67, indicating that some predictive signal was present. However, it did not offer incremental value beyond a baseline model that included only baseline self-report measures. Consistent with this, the four most important predictors in our model were all self-report variables: abstinence confidence, abstinence goal, negative affect efficacy, and craving. Only baseline features related to alcohol use characteristics were retained in the full model, reinforcing that self-reported alcohol-related and recovery constructs are strong predictors of future lapse risk [4,5].</w:t>
      </w:r>
    </w:p>
    <w:p w14:paraId="1C0584C0"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 xml:space="preserve">Cellular communication data on its own performed poorly for prediction (auROC = 0.67) However, it still performed above what we would expect from a model performing at chance, suggesting there may be some signal in these data. Additionally, several communication features were retained in the final model with moderately sized coefficients. These included communications with drinkers, non-drinkers, friends, and people unaware of the participant’s recovery goals. Number of unique contacts was also retained in the model, though with a much smaller coefficient. Given that cellular communication usage may vary widely across demographic characteristics, psychiatric states, personality profiles, and alcohol use severity, we were surprised to find that these features did not appear to substantially interact with the baseline self-report measures. The elastic net algorithm outperformed the </w:t>
      </w:r>
      <w:proofErr w:type="gramStart"/>
      <w:r w:rsidRPr="00A1169D">
        <w:rPr>
          <w:rFonts w:ascii="Arial" w:hAnsi="Arial" w:cs="Arial"/>
        </w:rPr>
        <w:t>tree</w:t>
      </w:r>
      <w:proofErr w:type="gramEnd"/>
      <w:r w:rsidRPr="00A1169D">
        <w:rPr>
          <w:rFonts w:ascii="Arial" w:hAnsi="Arial" w:cs="Arial"/>
        </w:rPr>
        <w:t>-based models, suggesting the relationship between features are primarily additive as opposed to interactive.</w:t>
      </w:r>
    </w:p>
    <w:p w14:paraId="1AC272EC"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lastRenderedPageBreak/>
        <w:t>The finding that communications with drinkers increased lapse risk and communications with non-drinkers decreased lapse risk is consistent with prior literature [19,20]. Individuals who surround themselves with people who drink (and who may have even drunk with the individual in the past) may be more likely to experience exposure to drinking-related cues and opportunities to drink. Conversely, communicating with non-drinkers may reflect a more supportive social environment that promotes recovery. Additionally, given that alcohol use is often a social activity, it is not unexpected that increased communication with friends increased lapse risk.</w:t>
      </w:r>
    </w:p>
    <w:p w14:paraId="30BF91EA"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 xml:space="preserve">We were surprised to find that </w:t>
      </w:r>
      <w:proofErr w:type="gramStart"/>
      <w:r w:rsidRPr="00A1169D">
        <w:rPr>
          <w:rFonts w:ascii="Arial" w:hAnsi="Arial" w:cs="Arial"/>
        </w:rPr>
        <w:t>communications</w:t>
      </w:r>
      <w:proofErr w:type="gramEnd"/>
      <w:r w:rsidRPr="00A1169D">
        <w:rPr>
          <w:rFonts w:ascii="Arial" w:hAnsi="Arial" w:cs="Arial"/>
        </w:rPr>
        <w:t xml:space="preserve"> with people who did not know about an individual’s recovery goals was also a risk factor. We expected it was more likely that communication with people supportive of recovery goals would emerge as a protective factor or that communication with people unsupportive of those goals would emerge as a risk factor. One possible explanation is that a lack of disclosure about being in recovery reflects low levels of trust, making it difficult to confide in others about something so personal. It could also reflect perceived or anticipated stigma, thereby capturing the other person’s beliefs or attitudes about substance use. Lastly, it could signal reduced access to recovery support, as individuals cannot provide support for </w:t>
      </w:r>
      <w:proofErr w:type="gramStart"/>
      <w:r w:rsidRPr="00A1169D">
        <w:rPr>
          <w:rFonts w:ascii="Arial" w:hAnsi="Arial" w:cs="Arial"/>
        </w:rPr>
        <w:t>goals</w:t>
      </w:r>
      <w:proofErr w:type="gramEnd"/>
      <w:r w:rsidRPr="00A1169D">
        <w:rPr>
          <w:rFonts w:ascii="Arial" w:hAnsi="Arial" w:cs="Arial"/>
        </w:rPr>
        <w:t xml:space="preserve"> they are unaware of. Future research could explore this finding further to better understand the mechanisms underlying this association.</w:t>
      </w:r>
    </w:p>
    <w:p w14:paraId="404D911B"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 xml:space="preserve">In contrast to the contextual features, raw counts of calls and text messages and call durations were not retained in the final model. This implies that the quantity of communication may be less informative than the quality and social significance. Future </w:t>
      </w:r>
      <w:r w:rsidRPr="00A1169D">
        <w:rPr>
          <w:rFonts w:ascii="Arial" w:hAnsi="Arial" w:cs="Arial"/>
        </w:rPr>
        <w:lastRenderedPageBreak/>
        <w:t>research may benefit from collecting richer contextual data about communication contacts to better understand the social dynamics contributing to lapse risk.</w:t>
      </w:r>
    </w:p>
    <w:p w14:paraId="7AC47D24" w14:textId="62633D7A"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 xml:space="preserve">Even with highly contextualized communication data, however, prediction may be limited by data sparsity. Many participants had few daily communications, and some had extended periods with no recorded interactions at all. Our study design may have further contributed to this limitation. We collected only phone and SMS text communications through the native smartphone app. In recent years, many individuals use private messaging apps (e.g., WhatsApp, Signal) or social media platforms (e.g., Facebook Messenger, Instagram) as their primary communication method [41]. Therefore, our dataset likely missed a substantial portion of participants’ communications. Future studies could explore whether incorporating communication data from additional platforms yields stronger predictive signal. It may also be worthwhile to use scoring epochs longer than one week. Our final model retained only cellular communication feature scored over the </w:t>
      </w:r>
      <w:r w:rsidR="009C76D7" w:rsidRPr="00A1169D">
        <w:rPr>
          <w:rFonts w:ascii="Arial" w:hAnsi="Arial" w:cs="Arial"/>
        </w:rPr>
        <w:t>one-week</w:t>
      </w:r>
      <w:r w:rsidRPr="00A1169D">
        <w:rPr>
          <w:rFonts w:ascii="Arial" w:hAnsi="Arial" w:cs="Arial"/>
        </w:rPr>
        <w:t xml:space="preserve"> feature scoring epoch. This is likely due to these longer epochs containing more data than the shorter </w:t>
      </w:r>
      <w:r w:rsidR="009C76D7" w:rsidRPr="00A1169D">
        <w:rPr>
          <w:rFonts w:ascii="Arial" w:hAnsi="Arial" w:cs="Arial"/>
        </w:rPr>
        <w:t>24-hour</w:t>
      </w:r>
      <w:r w:rsidRPr="00A1169D">
        <w:rPr>
          <w:rFonts w:ascii="Arial" w:hAnsi="Arial" w:cs="Arial"/>
        </w:rPr>
        <w:t xml:space="preserve"> scoring epochs. Longer scoring epochs (e.g., two weeks or one month) would contain even more data and may better capture slow evolving risk-features, such as a gradually shrinking social circle. </w:t>
      </w:r>
      <w:proofErr w:type="gramStart"/>
      <w:r w:rsidRPr="00A1169D">
        <w:rPr>
          <w:rFonts w:ascii="Arial" w:hAnsi="Arial" w:cs="Arial"/>
        </w:rPr>
        <w:t>Both of these</w:t>
      </w:r>
      <w:proofErr w:type="gramEnd"/>
      <w:r w:rsidRPr="00A1169D">
        <w:rPr>
          <w:rFonts w:ascii="Arial" w:hAnsi="Arial" w:cs="Arial"/>
        </w:rPr>
        <w:t xml:space="preserve"> benefits could potentially improve model performance.</w:t>
      </w:r>
    </w:p>
    <w:p w14:paraId="5F01C117"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 xml:space="preserve">However, even with improved data collection methods and longer scoring epochs, sparsity may remain a challenge. Some people may simply not communicate frequently with others and others use services (e.g., Snapchat) that automatically delete messages. We also cannot eliminate the possibility that our participants were purposefully deleting </w:t>
      </w:r>
      <w:r w:rsidRPr="00A1169D">
        <w:rPr>
          <w:rFonts w:ascii="Arial" w:hAnsi="Arial" w:cs="Arial"/>
        </w:rPr>
        <w:lastRenderedPageBreak/>
        <w:t xml:space="preserve">text messages and call logs that they did not want us to see. This may be especially relevant for text messages (e.g., where drinking plans were made). Although the focus of this study was on the metadata and context of cellular communications, text message content, nevertheless, was collected during the cellular communication log download as part of the larger aims of the parent project. This raises the possibility of missed </w:t>
      </w:r>
      <w:proofErr w:type="gramStart"/>
      <w:r w:rsidRPr="00A1169D">
        <w:rPr>
          <w:rFonts w:ascii="Arial" w:hAnsi="Arial" w:cs="Arial"/>
        </w:rPr>
        <w:t>opportunity</w:t>
      </w:r>
      <w:proofErr w:type="gramEnd"/>
      <w:r w:rsidRPr="00A1169D">
        <w:rPr>
          <w:rFonts w:ascii="Arial" w:hAnsi="Arial" w:cs="Arial"/>
        </w:rPr>
        <w:t xml:space="preserve"> for capturing risk-relevant </w:t>
      </w:r>
      <w:proofErr w:type="gramStart"/>
      <w:r w:rsidRPr="00A1169D">
        <w:rPr>
          <w:rFonts w:ascii="Arial" w:hAnsi="Arial" w:cs="Arial"/>
        </w:rPr>
        <w:t>signal</w:t>
      </w:r>
      <w:proofErr w:type="gramEnd"/>
      <w:r w:rsidRPr="00A1169D">
        <w:rPr>
          <w:rFonts w:ascii="Arial" w:hAnsi="Arial" w:cs="Arial"/>
        </w:rPr>
        <w:t xml:space="preserve"> due to non-random patterns of missing data (e.g., when data missingness systematically increases during periods of lapse).</w:t>
      </w:r>
    </w:p>
    <w:p w14:paraId="615988AA"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 xml:space="preserve">Our conclusions are limited by sample composition and size. Our participants were predominantly non-Hispanic </w:t>
      </w:r>
      <w:proofErr w:type="gramStart"/>
      <w:r w:rsidRPr="00A1169D">
        <w:rPr>
          <w:rFonts w:ascii="Arial" w:hAnsi="Arial" w:cs="Arial"/>
        </w:rPr>
        <w:t>White</w:t>
      </w:r>
      <w:proofErr w:type="gramEnd"/>
      <w:r w:rsidRPr="00A1169D">
        <w:rPr>
          <w:rFonts w:ascii="Arial" w:hAnsi="Arial" w:cs="Arial"/>
        </w:rPr>
        <w:t xml:space="preserve"> and all were from the Madison, Wisconsin area. We had poor representation of older adults (65+ years) which may have been due to our requirement that participants </w:t>
      </w:r>
      <w:proofErr w:type="gramStart"/>
      <w:r w:rsidRPr="00A1169D">
        <w:rPr>
          <w:rFonts w:ascii="Arial" w:hAnsi="Arial" w:cs="Arial"/>
        </w:rPr>
        <w:t>owned</w:t>
      </w:r>
      <w:proofErr w:type="gramEnd"/>
      <w:r w:rsidRPr="00A1169D">
        <w:rPr>
          <w:rFonts w:ascii="Arial" w:hAnsi="Arial" w:cs="Arial"/>
        </w:rPr>
        <w:t xml:space="preserve"> and </w:t>
      </w:r>
      <w:proofErr w:type="gramStart"/>
      <w:r w:rsidRPr="00A1169D">
        <w:rPr>
          <w:rFonts w:ascii="Arial" w:hAnsi="Arial" w:cs="Arial"/>
        </w:rPr>
        <w:t>used</w:t>
      </w:r>
      <w:proofErr w:type="gramEnd"/>
      <w:r w:rsidRPr="00A1169D">
        <w:rPr>
          <w:rFonts w:ascii="Arial" w:hAnsi="Arial" w:cs="Arial"/>
        </w:rPr>
        <w:t xml:space="preserve"> </w:t>
      </w:r>
      <w:proofErr w:type="gramStart"/>
      <w:r w:rsidRPr="00A1169D">
        <w:rPr>
          <w:rFonts w:ascii="Arial" w:hAnsi="Arial" w:cs="Arial"/>
        </w:rPr>
        <w:t>a smartphone</w:t>
      </w:r>
      <w:proofErr w:type="gramEnd"/>
      <w:r w:rsidRPr="00A1169D">
        <w:rPr>
          <w:rFonts w:ascii="Arial" w:hAnsi="Arial" w:cs="Arial"/>
        </w:rPr>
        <w:t>. Smartphone ownership is generally high. As of 2025, roughly 91% of Americans own a smartphone, with at least 85% ownership across across gender, race/ethnicity, socioeconomic status, and geographic location subgroups [42]. One exception to this pattern is with older adults. Ownership rates dip down to 78% among those age 65 years and older [42].</w:t>
      </w:r>
    </w:p>
    <w:p w14:paraId="42DCBE85"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In addition to a mostly homogeneous sample composition, our sample size was relatively small (</w:t>
      </w:r>
      <m:oMath>
        <m:r>
          <w:rPr>
            <w:rFonts w:ascii="Cambria Math" w:hAnsi="Cambria Math" w:cs="Arial"/>
          </w:rPr>
          <m:t>N</m:t>
        </m:r>
      </m:oMath>
      <w:r w:rsidRPr="00A1169D">
        <w:rPr>
          <w:rFonts w:ascii="Arial" w:hAnsi="Arial" w:cs="Arial"/>
        </w:rPr>
        <w:t xml:space="preserve">=144). Although the large number of observations (11,507 prediction windows across participants) was sufficient for training machine learning models with low bias and variance, model evaluation was conducted on a limited subset of new individuals. As a result, these estimates reflect expected performance </w:t>
      </w:r>
      <w:proofErr w:type="gramStart"/>
      <w:r w:rsidRPr="00A1169D">
        <w:rPr>
          <w:rFonts w:ascii="Arial" w:hAnsi="Arial" w:cs="Arial"/>
        </w:rPr>
        <w:t>on</w:t>
      </w:r>
      <w:proofErr w:type="gramEnd"/>
      <w:r w:rsidRPr="00A1169D">
        <w:rPr>
          <w:rFonts w:ascii="Arial" w:hAnsi="Arial" w:cs="Arial"/>
        </w:rPr>
        <w:t xml:space="preserve"> individuals similar in composition to those in our sample. Thus, findings may not generalize to more diverse populations or to individuals in different geographic contexts.</w:t>
      </w:r>
    </w:p>
    <w:p w14:paraId="2985C936"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lastRenderedPageBreak/>
        <w:t xml:space="preserve">We determined the presence of AUD using a self-report measure of DSM-5 symptoms, as opposed to a structured clinical interview. This may have had some impact on our threshold for establishing AUD. It is possible that some participants over-endorsed experiencing symptoms (e.g., endorsing symptoms that occur infrequently and do not reflect a pattern) and have milder forms of AUD than our target sample. However, they </w:t>
      </w:r>
      <w:proofErr w:type="gramStart"/>
      <w:r w:rsidRPr="00A1169D">
        <w:rPr>
          <w:rFonts w:ascii="Arial" w:hAnsi="Arial" w:cs="Arial"/>
        </w:rPr>
        <w:t>still</w:t>
      </w:r>
      <w:proofErr w:type="gramEnd"/>
      <w:r w:rsidRPr="00A1169D">
        <w:rPr>
          <w:rFonts w:ascii="Arial" w:hAnsi="Arial" w:cs="Arial"/>
        </w:rPr>
        <w:t xml:space="preserve"> likely </w:t>
      </w:r>
      <w:proofErr w:type="gramStart"/>
      <w:r w:rsidRPr="00A1169D">
        <w:rPr>
          <w:rFonts w:ascii="Arial" w:hAnsi="Arial" w:cs="Arial"/>
        </w:rPr>
        <w:t>have</w:t>
      </w:r>
      <w:proofErr w:type="gramEnd"/>
      <w:r w:rsidRPr="00A1169D">
        <w:rPr>
          <w:rFonts w:ascii="Arial" w:hAnsi="Arial" w:cs="Arial"/>
        </w:rPr>
        <w:t xml:space="preserve"> AUD given that only two symptoms are needed for an AUD diagnosis and we required four for eligibility. Furthermore, all participants were required to be </w:t>
      </w:r>
      <w:proofErr w:type="gramStart"/>
      <w:r w:rsidRPr="00A1169D">
        <w:rPr>
          <w:rFonts w:ascii="Arial" w:hAnsi="Arial" w:cs="Arial"/>
        </w:rPr>
        <w:t>pursuing</w:t>
      </w:r>
      <w:proofErr w:type="gramEnd"/>
      <w:r w:rsidRPr="00A1169D">
        <w:rPr>
          <w:rFonts w:ascii="Arial" w:hAnsi="Arial" w:cs="Arial"/>
        </w:rPr>
        <w:t xml:space="preserve"> abstinence, suggesting they perceive a problem with alcohol use.</w:t>
      </w:r>
    </w:p>
    <w:p w14:paraId="0C84EEBE" w14:textId="77777777" w:rsidR="0022083A" w:rsidRPr="00A1169D" w:rsidRDefault="00000000" w:rsidP="009C76D7">
      <w:pPr>
        <w:pStyle w:val="BodyText"/>
        <w:spacing w:after="0" w:line="480" w:lineRule="auto"/>
        <w:ind w:firstLine="720"/>
        <w:rPr>
          <w:rFonts w:ascii="Arial" w:hAnsi="Arial" w:cs="Arial"/>
        </w:rPr>
      </w:pPr>
      <w:r w:rsidRPr="00A1169D">
        <w:rPr>
          <w:rFonts w:ascii="Arial" w:hAnsi="Arial" w:cs="Arial"/>
        </w:rPr>
        <w:t xml:space="preserve">We cannot entirely dismiss the potential value of cellular communication data for risk prediction. For example, researchers have successfully incorporated communication data into models with other sensing data (e.g., accelerometer, geolocation, and device usage) to detect current [43] and predict future [44] heavy drinking episodes in non-treatment seeking young adult populations. It is possible that in certain populations cellular communications may hold more signal. Young adults may have more frequent communication reducing sparsity concerns. Additionally, non-treatment seeking populations may be less likely to sensor their data (i.e., deleting communications) when the drinking behavior is not at odds with their goals and/or values. However, even in these instances, the unique contribution of cellular communications beyond other sensing methods is unclear. Some communication features, such as outgoing call duration and the number of outgoing calls emerged in the top 20 important features for detecting current drinking episodes. Conversely, when predicting future drinking episodes, no communication features appeared in the top 20. </w:t>
      </w:r>
      <w:r w:rsidRPr="00A1169D">
        <w:rPr>
          <w:rFonts w:ascii="Arial" w:hAnsi="Arial" w:cs="Arial"/>
        </w:rPr>
        <w:lastRenderedPageBreak/>
        <w:t>Other sensing methods, like geolocation and accelerometer data, appeared to be more robustly important for both detection and prediction.</w:t>
      </w:r>
    </w:p>
    <w:p w14:paraId="62C7A57F" w14:textId="77777777" w:rsidR="0022083A" w:rsidRDefault="00000000" w:rsidP="009C76D7">
      <w:pPr>
        <w:pStyle w:val="BodyText"/>
        <w:spacing w:after="0" w:line="480" w:lineRule="auto"/>
        <w:ind w:firstLine="720"/>
        <w:rPr>
          <w:rFonts w:ascii="Arial" w:hAnsi="Arial" w:cs="Arial"/>
        </w:rPr>
      </w:pPr>
      <w:r w:rsidRPr="00A1169D">
        <w:rPr>
          <w:rFonts w:ascii="Arial" w:hAnsi="Arial" w:cs="Arial"/>
        </w:rPr>
        <w:t>Other practical challenges in collecting call and text message data further limit the feasibility of this sensing method. For example, we obtained participants’ cellular communication data by downloading backups of their communication logs in person during their monthly follow-up visits. It is possible to collect cellular communication data in real time using apps installed on Android devices. However, Apple heavily restricts apps in its app store from accessing call and text message data, making real-time sensing of communications challenging (if not impossible) for IOS users. We conclude that other forms of social interaction characterization (e.g., engineering time spent with supportive contacts from geolocation data) are more worthwhile to pursue in future research.</w:t>
      </w:r>
    </w:p>
    <w:p w14:paraId="0D360ABA" w14:textId="77777777" w:rsidR="00745A4E" w:rsidRPr="00A1169D" w:rsidRDefault="00745A4E" w:rsidP="009C76D7">
      <w:pPr>
        <w:pStyle w:val="BodyText"/>
        <w:spacing w:after="0" w:line="480" w:lineRule="auto"/>
        <w:ind w:firstLine="720"/>
        <w:rPr>
          <w:rFonts w:ascii="Arial" w:hAnsi="Arial" w:cs="Arial"/>
        </w:rPr>
      </w:pPr>
    </w:p>
    <w:p w14:paraId="2024D500" w14:textId="77777777" w:rsidR="0022083A" w:rsidRPr="00745A4E" w:rsidRDefault="00000000" w:rsidP="00745A4E">
      <w:pPr>
        <w:pStyle w:val="Heading1"/>
        <w:spacing w:after="0" w:line="480" w:lineRule="auto"/>
        <w:rPr>
          <w:rFonts w:ascii="Arial" w:hAnsi="Arial" w:cs="Arial"/>
          <w:b/>
          <w:bCs/>
          <w:color w:val="auto"/>
          <w:sz w:val="36"/>
          <w:szCs w:val="36"/>
        </w:rPr>
      </w:pPr>
      <w:bookmarkStart w:id="17" w:name="acknowledgments"/>
      <w:bookmarkEnd w:id="16"/>
      <w:r w:rsidRPr="00745A4E">
        <w:rPr>
          <w:rFonts w:ascii="Arial" w:hAnsi="Arial" w:cs="Arial"/>
          <w:b/>
          <w:bCs/>
          <w:color w:val="auto"/>
          <w:sz w:val="36"/>
          <w:szCs w:val="36"/>
        </w:rPr>
        <w:t>Acknowledgments</w:t>
      </w:r>
    </w:p>
    <w:p w14:paraId="400C2F00" w14:textId="77777777" w:rsidR="0022083A" w:rsidRPr="00A1169D" w:rsidRDefault="00000000" w:rsidP="009C76D7">
      <w:pPr>
        <w:pStyle w:val="FirstParagraph"/>
        <w:spacing w:after="0" w:line="480" w:lineRule="auto"/>
        <w:rPr>
          <w:rFonts w:ascii="Arial" w:hAnsi="Arial" w:cs="Arial"/>
        </w:rPr>
      </w:pPr>
      <w:r w:rsidRPr="00A1169D">
        <w:rPr>
          <w:rFonts w:ascii="Arial" w:hAnsi="Arial" w:cs="Arial"/>
        </w:rPr>
        <w:t>The authors wish to thank Susan E. Wanta for her role as the project administrator.</w:t>
      </w:r>
    </w:p>
    <w:p w14:paraId="1CDB848B" w14:textId="77777777" w:rsidR="0022083A" w:rsidRPr="00A1169D" w:rsidRDefault="00000000">
      <w:pPr>
        <w:rPr>
          <w:rFonts w:ascii="Arial" w:hAnsi="Arial" w:cs="Arial"/>
        </w:rPr>
      </w:pPr>
      <w:bookmarkStart w:id="18" w:name="data-availability"/>
      <w:bookmarkEnd w:id="17"/>
      <w:r w:rsidRPr="00A1169D">
        <w:rPr>
          <w:rFonts w:ascii="Arial" w:hAnsi="Arial" w:cs="Arial"/>
        </w:rPr>
        <w:br w:type="page"/>
      </w:r>
    </w:p>
    <w:p w14:paraId="77E0D520" w14:textId="675945AC" w:rsidR="00745A4E" w:rsidRPr="00745A4E" w:rsidRDefault="00000000" w:rsidP="00745A4E">
      <w:pPr>
        <w:pStyle w:val="Heading1"/>
        <w:rPr>
          <w:rFonts w:ascii="Arial" w:hAnsi="Arial" w:cs="Arial"/>
          <w:b/>
          <w:bCs/>
          <w:color w:val="auto"/>
          <w:sz w:val="36"/>
          <w:szCs w:val="36"/>
        </w:rPr>
      </w:pPr>
      <w:bookmarkStart w:id="19" w:name="references"/>
      <w:bookmarkEnd w:id="18"/>
      <w:r w:rsidRPr="00745A4E">
        <w:rPr>
          <w:rFonts w:ascii="Arial" w:hAnsi="Arial" w:cs="Arial"/>
          <w:b/>
          <w:bCs/>
          <w:color w:val="auto"/>
          <w:sz w:val="36"/>
          <w:szCs w:val="36"/>
        </w:rPr>
        <w:lastRenderedPageBreak/>
        <w:t>References</w:t>
      </w:r>
    </w:p>
    <w:p w14:paraId="28AE294C" w14:textId="77777777" w:rsidR="0022083A" w:rsidRPr="00A1169D" w:rsidRDefault="00000000">
      <w:pPr>
        <w:pStyle w:val="Bibliography"/>
        <w:rPr>
          <w:rFonts w:ascii="Arial" w:hAnsi="Arial" w:cs="Arial"/>
        </w:rPr>
      </w:pPr>
      <w:bookmarkStart w:id="20" w:name="ref-mclellanDrugDependenceChronic2000"/>
      <w:bookmarkStart w:id="21" w:name="refs"/>
      <w:r w:rsidRPr="00A1169D">
        <w:rPr>
          <w:rFonts w:ascii="Arial" w:hAnsi="Arial" w:cs="Arial"/>
        </w:rPr>
        <w:t>1</w:t>
      </w:r>
      <w:proofErr w:type="gramStart"/>
      <w:r w:rsidRPr="00A1169D">
        <w:rPr>
          <w:rFonts w:ascii="Arial" w:hAnsi="Arial" w:cs="Arial"/>
        </w:rPr>
        <w:t xml:space="preserve">. </w:t>
      </w:r>
      <w:r w:rsidRPr="00A1169D">
        <w:rPr>
          <w:rFonts w:ascii="Arial" w:hAnsi="Arial" w:cs="Arial"/>
        </w:rPr>
        <w:tab/>
        <w:t>McLellan</w:t>
      </w:r>
      <w:proofErr w:type="gramEnd"/>
      <w:r w:rsidRPr="00A1169D">
        <w:rPr>
          <w:rFonts w:ascii="Arial" w:hAnsi="Arial" w:cs="Arial"/>
        </w:rPr>
        <w:t xml:space="preserve"> AT, Lewis DC, O’Brien CP, Kleber HD. Drug dependence, a chronic medical illness: Implications for treatment, insurance, and outcomes evaluation. JAMA. 2000;284: 1689–1695. doi:</w:t>
      </w:r>
      <w:hyperlink r:id="rId11">
        <w:r w:rsidRPr="00A1169D">
          <w:rPr>
            <w:rStyle w:val="Hyperlink"/>
            <w:rFonts w:ascii="Arial" w:hAnsi="Arial" w:cs="Arial"/>
          </w:rPr>
          <w:t>10.1001/jama.284.13.1689</w:t>
        </w:r>
      </w:hyperlink>
    </w:p>
    <w:p w14:paraId="3C731EB4" w14:textId="77777777" w:rsidR="0022083A" w:rsidRPr="00A1169D" w:rsidRDefault="00000000">
      <w:pPr>
        <w:pStyle w:val="Bibliography"/>
        <w:rPr>
          <w:rFonts w:ascii="Arial" w:hAnsi="Arial" w:cs="Arial"/>
        </w:rPr>
      </w:pPr>
      <w:bookmarkStart w:id="22" w:name="ref-dennisManagingAddictionChronic2007"/>
      <w:bookmarkEnd w:id="20"/>
      <w:r w:rsidRPr="00A1169D">
        <w:rPr>
          <w:rFonts w:ascii="Arial" w:hAnsi="Arial" w:cs="Arial"/>
        </w:rPr>
        <w:t>2</w:t>
      </w:r>
      <w:proofErr w:type="gramStart"/>
      <w:r w:rsidRPr="00A1169D">
        <w:rPr>
          <w:rFonts w:ascii="Arial" w:hAnsi="Arial" w:cs="Arial"/>
        </w:rPr>
        <w:t xml:space="preserve">. </w:t>
      </w:r>
      <w:r w:rsidRPr="00A1169D">
        <w:rPr>
          <w:rFonts w:ascii="Arial" w:hAnsi="Arial" w:cs="Arial"/>
        </w:rPr>
        <w:tab/>
        <w:t>Dennis</w:t>
      </w:r>
      <w:proofErr w:type="gramEnd"/>
      <w:r w:rsidRPr="00A1169D">
        <w:rPr>
          <w:rFonts w:ascii="Arial" w:hAnsi="Arial" w:cs="Arial"/>
        </w:rPr>
        <w:t xml:space="preserve"> M, Scott CK. </w:t>
      </w:r>
      <w:hyperlink r:id="rId12">
        <w:r w:rsidRPr="00A1169D">
          <w:rPr>
            <w:rStyle w:val="Hyperlink"/>
            <w:rFonts w:ascii="Arial" w:hAnsi="Arial" w:cs="Arial"/>
          </w:rPr>
          <w:t>Managing Addiction as a Chronic Condition</w:t>
        </w:r>
      </w:hyperlink>
      <w:r w:rsidRPr="00A1169D">
        <w:rPr>
          <w:rFonts w:ascii="Arial" w:hAnsi="Arial" w:cs="Arial"/>
        </w:rPr>
        <w:t xml:space="preserve">. Addiction Science &amp; Clinical Practice. 2007;4: 45–55. </w:t>
      </w:r>
    </w:p>
    <w:p w14:paraId="276DADEB" w14:textId="77777777" w:rsidR="0022083A" w:rsidRPr="00A1169D" w:rsidRDefault="00000000">
      <w:pPr>
        <w:pStyle w:val="Bibliography"/>
        <w:rPr>
          <w:rFonts w:ascii="Arial" w:hAnsi="Arial" w:cs="Arial"/>
        </w:rPr>
      </w:pPr>
      <w:bookmarkStart w:id="23" w:name="ref-rounsavilleLapseRelapseChasing2010"/>
      <w:bookmarkEnd w:id="22"/>
      <w:r w:rsidRPr="00A1169D">
        <w:rPr>
          <w:rFonts w:ascii="Arial" w:hAnsi="Arial" w:cs="Arial"/>
        </w:rPr>
        <w:t>3</w:t>
      </w:r>
      <w:proofErr w:type="gramStart"/>
      <w:r w:rsidRPr="00A1169D">
        <w:rPr>
          <w:rFonts w:ascii="Arial" w:hAnsi="Arial" w:cs="Arial"/>
        </w:rPr>
        <w:t xml:space="preserve">. </w:t>
      </w:r>
      <w:r w:rsidRPr="00A1169D">
        <w:rPr>
          <w:rFonts w:ascii="Arial" w:hAnsi="Arial" w:cs="Arial"/>
        </w:rPr>
        <w:tab/>
        <w:t>Rounsaville</w:t>
      </w:r>
      <w:proofErr w:type="gramEnd"/>
      <w:r w:rsidRPr="00A1169D">
        <w:rPr>
          <w:rFonts w:ascii="Arial" w:hAnsi="Arial" w:cs="Arial"/>
        </w:rPr>
        <w:t xml:space="preserve"> DB. Lapse, Relapse, and Chasing the Wagon: Post-Treatment Drinking and Recovery. PhD thesis, University of Maryland, Baltimore County. 2010. </w:t>
      </w:r>
    </w:p>
    <w:p w14:paraId="35B5D1A2" w14:textId="77777777" w:rsidR="0022083A" w:rsidRPr="00A1169D" w:rsidRDefault="00000000">
      <w:pPr>
        <w:pStyle w:val="Bibliography"/>
        <w:rPr>
          <w:rFonts w:ascii="Arial" w:hAnsi="Arial" w:cs="Arial"/>
        </w:rPr>
      </w:pPr>
      <w:bookmarkStart w:id="24" w:name="X0900e084d2d8751b94683f82b04534ea811d54e"/>
      <w:bookmarkEnd w:id="23"/>
      <w:r w:rsidRPr="00A1169D">
        <w:rPr>
          <w:rFonts w:ascii="Arial" w:hAnsi="Arial" w:cs="Arial"/>
        </w:rPr>
        <w:t>4</w:t>
      </w:r>
      <w:proofErr w:type="gramStart"/>
      <w:r w:rsidRPr="00A1169D">
        <w:rPr>
          <w:rFonts w:ascii="Arial" w:hAnsi="Arial" w:cs="Arial"/>
        </w:rPr>
        <w:t xml:space="preserve">. </w:t>
      </w:r>
      <w:r w:rsidRPr="00A1169D">
        <w:rPr>
          <w:rFonts w:ascii="Arial" w:hAnsi="Arial" w:cs="Arial"/>
        </w:rPr>
        <w:tab/>
        <w:t>Marlatt</w:t>
      </w:r>
      <w:proofErr w:type="gramEnd"/>
      <w:r w:rsidRPr="00A1169D">
        <w:rPr>
          <w:rFonts w:ascii="Arial" w:hAnsi="Arial" w:cs="Arial"/>
        </w:rPr>
        <w:t xml:space="preserve"> GA, Gordon JR, editors. Relapse Prevention: Maintenance Strategies in the Treatment of Addictive Behaviors. First edition. New York: The Guilford Press; 1985. </w:t>
      </w:r>
    </w:p>
    <w:p w14:paraId="1B3815B6" w14:textId="77777777" w:rsidR="0022083A" w:rsidRPr="00A1169D" w:rsidRDefault="00000000">
      <w:pPr>
        <w:pStyle w:val="Bibliography"/>
        <w:rPr>
          <w:rFonts w:ascii="Arial" w:hAnsi="Arial" w:cs="Arial"/>
        </w:rPr>
      </w:pPr>
      <w:bookmarkStart w:id="25" w:name="ref-marlattRelapsePreventionSecond2007"/>
      <w:bookmarkEnd w:id="24"/>
      <w:r w:rsidRPr="00A1169D">
        <w:rPr>
          <w:rFonts w:ascii="Arial" w:hAnsi="Arial" w:cs="Arial"/>
        </w:rPr>
        <w:t>5</w:t>
      </w:r>
      <w:proofErr w:type="gramStart"/>
      <w:r w:rsidRPr="00A1169D">
        <w:rPr>
          <w:rFonts w:ascii="Arial" w:hAnsi="Arial" w:cs="Arial"/>
        </w:rPr>
        <w:t xml:space="preserve">. </w:t>
      </w:r>
      <w:r w:rsidRPr="00A1169D">
        <w:rPr>
          <w:rFonts w:ascii="Arial" w:hAnsi="Arial" w:cs="Arial"/>
        </w:rPr>
        <w:tab/>
        <w:t>Marlatt</w:t>
      </w:r>
      <w:proofErr w:type="gramEnd"/>
      <w:r w:rsidRPr="00A1169D">
        <w:rPr>
          <w:rFonts w:ascii="Arial" w:hAnsi="Arial" w:cs="Arial"/>
        </w:rPr>
        <w:t xml:space="preserve"> GA, Donovan DM, editors. Relapse Prevention, Second Edition: Maintenance Strategies in the Treatment of Addictive Behaviors. 2nd edition. New York London: The Guilford Press; 2007. </w:t>
      </w:r>
    </w:p>
    <w:p w14:paraId="51A5A322" w14:textId="77777777" w:rsidR="0022083A" w:rsidRPr="00A1169D" w:rsidRDefault="00000000">
      <w:pPr>
        <w:pStyle w:val="Bibliography"/>
        <w:rPr>
          <w:rFonts w:ascii="Arial" w:hAnsi="Arial" w:cs="Arial"/>
        </w:rPr>
      </w:pPr>
      <w:bookmarkStart w:id="26" w:name="ref-daleyReducingRiskRelapse2019"/>
      <w:bookmarkEnd w:id="25"/>
      <w:r w:rsidRPr="00A1169D">
        <w:rPr>
          <w:rFonts w:ascii="Arial" w:hAnsi="Arial" w:cs="Arial"/>
        </w:rPr>
        <w:t xml:space="preserve">6. </w:t>
      </w:r>
      <w:r w:rsidRPr="00A1169D">
        <w:rPr>
          <w:rFonts w:ascii="Arial" w:hAnsi="Arial" w:cs="Arial"/>
        </w:rPr>
        <w:tab/>
        <w:t>Daley DC, Douaihy A. Reducing the Risk of Relapse. In: Daley DC, Douaihy AB, Daley DC, Douaihy A, editors. Managing Substance Use Disorder: Practitioner Guide. Oxford University Press; 2019. p. 0. doi:</w:t>
      </w:r>
      <w:hyperlink r:id="rId13">
        <w:r w:rsidRPr="00A1169D">
          <w:rPr>
            <w:rStyle w:val="Hyperlink"/>
            <w:rFonts w:ascii="Arial" w:hAnsi="Arial" w:cs="Arial"/>
          </w:rPr>
          <w:t>10.1093/med-psych/9780190926717.003.0018</w:t>
        </w:r>
      </w:hyperlink>
    </w:p>
    <w:p w14:paraId="5A703C25" w14:textId="77777777" w:rsidR="0022083A" w:rsidRPr="00A1169D" w:rsidRDefault="00000000">
      <w:pPr>
        <w:pStyle w:val="Bibliography"/>
        <w:rPr>
          <w:rFonts w:ascii="Arial" w:hAnsi="Arial" w:cs="Arial"/>
        </w:rPr>
      </w:pPr>
      <w:bookmarkStart w:id="27" w:name="ref-clevelandRecoveryRecoveryCapital2021"/>
      <w:bookmarkEnd w:id="26"/>
      <w:r w:rsidRPr="00A1169D">
        <w:rPr>
          <w:rFonts w:ascii="Arial" w:hAnsi="Arial" w:cs="Arial"/>
        </w:rPr>
        <w:t>7</w:t>
      </w:r>
      <w:proofErr w:type="gramStart"/>
      <w:r w:rsidRPr="00A1169D">
        <w:rPr>
          <w:rFonts w:ascii="Arial" w:hAnsi="Arial" w:cs="Arial"/>
        </w:rPr>
        <w:t xml:space="preserve">. </w:t>
      </w:r>
      <w:r w:rsidRPr="00A1169D">
        <w:rPr>
          <w:rFonts w:ascii="Arial" w:hAnsi="Arial" w:cs="Arial"/>
        </w:rPr>
        <w:tab/>
        <w:t>Cleveland</w:t>
      </w:r>
      <w:proofErr w:type="gramEnd"/>
      <w:r w:rsidRPr="00A1169D">
        <w:rPr>
          <w:rFonts w:ascii="Arial" w:hAnsi="Arial" w:cs="Arial"/>
        </w:rPr>
        <w:t xml:space="preserve"> HH, Brick TR, Knapp KS, Croff JM. Recovery and Recovery Capital: Aligning Measurement with Theory and Practice. In: Croff JM, Beaman J, editors. Family Resilience and Recovery from Opioids and Other Addictions. Cham: Springer International Publishing; 2021. pp. 109–128. doi:</w:t>
      </w:r>
      <w:hyperlink r:id="rId14">
        <w:r w:rsidRPr="00A1169D">
          <w:rPr>
            <w:rStyle w:val="Hyperlink"/>
            <w:rFonts w:ascii="Arial" w:hAnsi="Arial" w:cs="Arial"/>
          </w:rPr>
          <w:t>10.1007/978-3-030-56958-7_6</w:t>
        </w:r>
      </w:hyperlink>
    </w:p>
    <w:p w14:paraId="1EC04DC1" w14:textId="77777777" w:rsidR="0022083A" w:rsidRPr="00A1169D" w:rsidRDefault="00000000">
      <w:pPr>
        <w:pStyle w:val="Bibliography"/>
        <w:rPr>
          <w:rFonts w:ascii="Arial" w:hAnsi="Arial" w:cs="Arial"/>
        </w:rPr>
      </w:pPr>
      <w:bookmarkStart w:id="28" w:name="ref-mohrPersonalSensingUnderstanding2017"/>
      <w:bookmarkEnd w:id="27"/>
      <w:r w:rsidRPr="00A1169D">
        <w:rPr>
          <w:rFonts w:ascii="Arial" w:hAnsi="Arial" w:cs="Arial"/>
        </w:rPr>
        <w:t>8</w:t>
      </w:r>
      <w:proofErr w:type="gramStart"/>
      <w:r w:rsidRPr="00A1169D">
        <w:rPr>
          <w:rFonts w:ascii="Arial" w:hAnsi="Arial" w:cs="Arial"/>
        </w:rPr>
        <w:t xml:space="preserve">. </w:t>
      </w:r>
      <w:r w:rsidRPr="00A1169D">
        <w:rPr>
          <w:rFonts w:ascii="Arial" w:hAnsi="Arial" w:cs="Arial"/>
        </w:rPr>
        <w:tab/>
        <w:t>Mohr</w:t>
      </w:r>
      <w:proofErr w:type="gramEnd"/>
      <w:r w:rsidRPr="00A1169D">
        <w:rPr>
          <w:rFonts w:ascii="Arial" w:hAnsi="Arial" w:cs="Arial"/>
        </w:rPr>
        <w:t xml:space="preserve"> DC, Zhang M, Schueller SM. Personal Sensing: Understanding Mental Health Using Ubiquitous Sensors and Machine Learning. Annual Review of Clinical Psychology. 2017;13: 23–47. doi:</w:t>
      </w:r>
      <w:hyperlink r:id="rId15">
        <w:r w:rsidRPr="00A1169D">
          <w:rPr>
            <w:rStyle w:val="Hyperlink"/>
            <w:rFonts w:ascii="Arial" w:hAnsi="Arial" w:cs="Arial"/>
          </w:rPr>
          <w:t>10.1146/annurev-clinpsy-032816-044949</w:t>
        </w:r>
      </w:hyperlink>
    </w:p>
    <w:p w14:paraId="5273B7AF" w14:textId="77777777" w:rsidR="0022083A" w:rsidRPr="00A1169D" w:rsidRDefault="00000000">
      <w:pPr>
        <w:pStyle w:val="Bibliography"/>
        <w:rPr>
          <w:rFonts w:ascii="Arial" w:hAnsi="Arial" w:cs="Arial"/>
        </w:rPr>
      </w:pPr>
      <w:bookmarkStart w:id="29" w:name="ref-chihPredictiveModelingAddiction2014"/>
      <w:bookmarkEnd w:id="28"/>
      <w:r w:rsidRPr="00A1169D">
        <w:rPr>
          <w:rFonts w:ascii="Arial" w:hAnsi="Arial" w:cs="Arial"/>
        </w:rPr>
        <w:t>9</w:t>
      </w:r>
      <w:proofErr w:type="gramStart"/>
      <w:r w:rsidRPr="00A1169D">
        <w:rPr>
          <w:rFonts w:ascii="Arial" w:hAnsi="Arial" w:cs="Arial"/>
        </w:rPr>
        <w:t xml:space="preserve">. </w:t>
      </w:r>
      <w:r w:rsidRPr="00A1169D">
        <w:rPr>
          <w:rFonts w:ascii="Arial" w:hAnsi="Arial" w:cs="Arial"/>
        </w:rPr>
        <w:tab/>
        <w:t>Chih</w:t>
      </w:r>
      <w:proofErr w:type="gramEnd"/>
      <w:r w:rsidRPr="00A1169D">
        <w:rPr>
          <w:rFonts w:ascii="Arial" w:hAnsi="Arial" w:cs="Arial"/>
        </w:rPr>
        <w:t xml:space="preserve"> M-Y, Patton T, McTavish FM, Isham AJ, Judkins-Fisher CL, Atwood AK, et al. Predictive modeling of addiction lapses in a mobile health application. Journal of Substance Abuse Treatment. 2014;46: 29–35. doi:</w:t>
      </w:r>
      <w:hyperlink r:id="rId16">
        <w:r w:rsidRPr="00A1169D">
          <w:rPr>
            <w:rStyle w:val="Hyperlink"/>
            <w:rFonts w:ascii="Arial" w:hAnsi="Arial" w:cs="Arial"/>
          </w:rPr>
          <w:t>10.1016/j.jsat.2013.08.004</w:t>
        </w:r>
      </w:hyperlink>
    </w:p>
    <w:p w14:paraId="3C5A94DC" w14:textId="77777777" w:rsidR="0022083A" w:rsidRPr="00A1169D" w:rsidRDefault="00000000">
      <w:pPr>
        <w:pStyle w:val="Bibliography"/>
        <w:rPr>
          <w:rFonts w:ascii="Arial" w:hAnsi="Arial" w:cs="Arial"/>
        </w:rPr>
      </w:pPr>
      <w:bookmarkStart w:id="30" w:name="ref-wyantMachineLearningModels2024"/>
      <w:bookmarkEnd w:id="29"/>
      <w:r w:rsidRPr="00A1169D">
        <w:rPr>
          <w:rFonts w:ascii="Arial" w:hAnsi="Arial" w:cs="Arial"/>
        </w:rPr>
        <w:t>10</w:t>
      </w:r>
      <w:proofErr w:type="gramStart"/>
      <w:r w:rsidRPr="00A1169D">
        <w:rPr>
          <w:rFonts w:ascii="Arial" w:hAnsi="Arial" w:cs="Arial"/>
        </w:rPr>
        <w:t xml:space="preserve">. </w:t>
      </w:r>
      <w:r w:rsidRPr="00A1169D">
        <w:rPr>
          <w:rFonts w:ascii="Arial" w:hAnsi="Arial" w:cs="Arial"/>
        </w:rPr>
        <w:tab/>
        <w:t>Wyant</w:t>
      </w:r>
      <w:proofErr w:type="gramEnd"/>
      <w:r w:rsidRPr="00A1169D">
        <w:rPr>
          <w:rFonts w:ascii="Arial" w:hAnsi="Arial" w:cs="Arial"/>
        </w:rPr>
        <w:t xml:space="preserve"> K, Sant’Ana SJ, Fronk GE, Curtin JJ. Machine learning models for temporally precise lapse prediction in alcohol use disorder. Journal of Psychopathology and Clinical Science. 2024;133: 527–540. doi:</w:t>
      </w:r>
      <w:hyperlink r:id="rId17">
        <w:r w:rsidRPr="00A1169D">
          <w:rPr>
            <w:rStyle w:val="Hyperlink"/>
            <w:rFonts w:ascii="Arial" w:hAnsi="Arial" w:cs="Arial"/>
          </w:rPr>
          <w:t>10.1037/abn0000901</w:t>
        </w:r>
      </w:hyperlink>
    </w:p>
    <w:p w14:paraId="7A0D7F0E" w14:textId="77777777" w:rsidR="0022083A" w:rsidRPr="00A1169D" w:rsidRDefault="00000000">
      <w:pPr>
        <w:pStyle w:val="Bibliography"/>
        <w:rPr>
          <w:rFonts w:ascii="Arial" w:hAnsi="Arial" w:cs="Arial"/>
        </w:rPr>
      </w:pPr>
      <w:bookmarkStart w:id="31" w:name="Xd3cf5dced997940b3810fae8f5a19eca304449d"/>
      <w:bookmarkEnd w:id="30"/>
      <w:r w:rsidRPr="00A1169D">
        <w:rPr>
          <w:rFonts w:ascii="Arial" w:hAnsi="Arial" w:cs="Arial"/>
        </w:rPr>
        <w:t>11</w:t>
      </w:r>
      <w:proofErr w:type="gramStart"/>
      <w:r w:rsidRPr="00A1169D">
        <w:rPr>
          <w:rFonts w:ascii="Arial" w:hAnsi="Arial" w:cs="Arial"/>
        </w:rPr>
        <w:t xml:space="preserve">. </w:t>
      </w:r>
      <w:r w:rsidRPr="00A1169D">
        <w:rPr>
          <w:rFonts w:ascii="Arial" w:hAnsi="Arial" w:cs="Arial"/>
        </w:rPr>
        <w:tab/>
        <w:t>Wyant</w:t>
      </w:r>
      <w:proofErr w:type="gramEnd"/>
      <w:r w:rsidRPr="00A1169D">
        <w:rPr>
          <w:rFonts w:ascii="Arial" w:hAnsi="Arial" w:cs="Arial"/>
        </w:rPr>
        <w:t xml:space="preserve"> K, Fronk GE, Yu C, Punturieri CE, Curtin JJ. Forecasting Risk of Alcohol Lapse up to Two Weeks in Advance using Time-lagged Machine Learning Models. under review. </w:t>
      </w:r>
    </w:p>
    <w:p w14:paraId="72D032B2" w14:textId="77777777" w:rsidR="0022083A" w:rsidRPr="00A1169D" w:rsidRDefault="00000000">
      <w:pPr>
        <w:pStyle w:val="Bibliography"/>
        <w:rPr>
          <w:rFonts w:ascii="Arial" w:hAnsi="Arial" w:cs="Arial"/>
        </w:rPr>
      </w:pPr>
      <w:bookmarkStart w:id="32" w:name="X9dfa929848d202736296032659cec14e42606bb"/>
      <w:bookmarkEnd w:id="31"/>
      <w:r w:rsidRPr="00A1169D">
        <w:rPr>
          <w:rFonts w:ascii="Arial" w:hAnsi="Arial" w:cs="Arial"/>
        </w:rPr>
        <w:t xml:space="preserve">12. </w:t>
      </w:r>
      <w:r w:rsidRPr="00A1169D">
        <w:rPr>
          <w:rFonts w:ascii="Arial" w:hAnsi="Arial" w:cs="Arial"/>
        </w:rPr>
        <w:tab/>
        <w:t>Jones A, Remmerswaal D, Verveer I, Robinson E, Franken IHA, Wen CKF, et al. Compliance with ecological momentary assessment protocols in substance users: A meta-analysis. Addiction (Abingdon, England). 2019;114: 609–619. doi:</w:t>
      </w:r>
      <w:hyperlink r:id="rId18">
        <w:r w:rsidRPr="00A1169D">
          <w:rPr>
            <w:rStyle w:val="Hyperlink"/>
            <w:rFonts w:ascii="Arial" w:hAnsi="Arial" w:cs="Arial"/>
          </w:rPr>
          <w:t>10/gfsjzg</w:t>
        </w:r>
      </w:hyperlink>
    </w:p>
    <w:p w14:paraId="3835C52F" w14:textId="77777777" w:rsidR="0022083A" w:rsidRPr="00A1169D" w:rsidRDefault="00000000">
      <w:pPr>
        <w:pStyle w:val="Bibliography"/>
        <w:rPr>
          <w:rFonts w:ascii="Arial" w:hAnsi="Arial" w:cs="Arial"/>
        </w:rPr>
      </w:pPr>
      <w:bookmarkStart w:id="33" w:name="Xb35ee182d565575e339a0170868456c1684f821"/>
      <w:bookmarkEnd w:id="32"/>
      <w:r w:rsidRPr="00A1169D">
        <w:rPr>
          <w:rFonts w:ascii="Arial" w:hAnsi="Arial" w:cs="Arial"/>
        </w:rPr>
        <w:lastRenderedPageBreak/>
        <w:t>13</w:t>
      </w:r>
      <w:proofErr w:type="gramStart"/>
      <w:r w:rsidRPr="00A1169D">
        <w:rPr>
          <w:rFonts w:ascii="Arial" w:hAnsi="Arial" w:cs="Arial"/>
        </w:rPr>
        <w:t xml:space="preserve">. </w:t>
      </w:r>
      <w:r w:rsidRPr="00A1169D">
        <w:rPr>
          <w:rFonts w:ascii="Arial" w:hAnsi="Arial" w:cs="Arial"/>
        </w:rPr>
        <w:tab/>
        <w:t>Wyant</w:t>
      </w:r>
      <w:proofErr w:type="gramEnd"/>
      <w:r w:rsidRPr="00A1169D">
        <w:rPr>
          <w:rFonts w:ascii="Arial" w:hAnsi="Arial" w:cs="Arial"/>
        </w:rPr>
        <w:t xml:space="preserve"> K, Moshontz H, Ward SB, Fronk GE, Curtin JJ. Acceptability of Personal Sensing Among People </w:t>
      </w:r>
      <w:proofErr w:type="gramStart"/>
      <w:r w:rsidRPr="00A1169D">
        <w:rPr>
          <w:rFonts w:ascii="Arial" w:hAnsi="Arial" w:cs="Arial"/>
        </w:rPr>
        <w:t>With</w:t>
      </w:r>
      <w:proofErr w:type="gramEnd"/>
      <w:r w:rsidRPr="00A1169D">
        <w:rPr>
          <w:rFonts w:ascii="Arial" w:hAnsi="Arial" w:cs="Arial"/>
        </w:rPr>
        <w:t xml:space="preserve"> Alcohol Use Disorder: Observational Study. JMIR mHealth and uHealth. 2023;11: e41833. doi:</w:t>
      </w:r>
      <w:hyperlink r:id="rId19">
        <w:r w:rsidRPr="00A1169D">
          <w:rPr>
            <w:rStyle w:val="Hyperlink"/>
            <w:rFonts w:ascii="Arial" w:hAnsi="Arial" w:cs="Arial"/>
          </w:rPr>
          <w:t>10.2196/41833</w:t>
        </w:r>
      </w:hyperlink>
    </w:p>
    <w:p w14:paraId="01DA72EC" w14:textId="77777777" w:rsidR="0022083A" w:rsidRPr="00A1169D" w:rsidRDefault="00000000">
      <w:pPr>
        <w:pStyle w:val="Bibliography"/>
        <w:rPr>
          <w:rFonts w:ascii="Arial" w:hAnsi="Arial" w:cs="Arial"/>
        </w:rPr>
      </w:pPr>
      <w:bookmarkStart w:id="34" w:name="Xe80ec35a54976c698ffc95801360289b0b6042f"/>
      <w:bookmarkEnd w:id="33"/>
      <w:r w:rsidRPr="00A1169D">
        <w:rPr>
          <w:rFonts w:ascii="Arial" w:hAnsi="Arial" w:cs="Arial"/>
        </w:rPr>
        <w:t>14</w:t>
      </w:r>
      <w:proofErr w:type="gramStart"/>
      <w:r w:rsidRPr="00A1169D">
        <w:rPr>
          <w:rFonts w:ascii="Arial" w:hAnsi="Arial" w:cs="Arial"/>
        </w:rPr>
        <w:t xml:space="preserve">. </w:t>
      </w:r>
      <w:r w:rsidRPr="00A1169D">
        <w:rPr>
          <w:rFonts w:ascii="Arial" w:hAnsi="Arial" w:cs="Arial"/>
        </w:rPr>
        <w:tab/>
        <w:t>Hunter</w:t>
      </w:r>
      <w:proofErr w:type="gramEnd"/>
      <w:r w:rsidRPr="00A1169D">
        <w:rPr>
          <w:rFonts w:ascii="Arial" w:hAnsi="Arial" w:cs="Arial"/>
        </w:rPr>
        <w:t>-Reel D, McCrady B, Hildebrandt T. Emphasizing interpersonal factors: An extension of the Witkiewitz and Marlatt relapse model. Addiction. 2009;104: 1281–1290. doi:</w:t>
      </w:r>
      <w:hyperlink r:id="rId20">
        <w:r w:rsidRPr="00A1169D">
          <w:rPr>
            <w:rStyle w:val="Hyperlink"/>
            <w:rFonts w:ascii="Arial" w:hAnsi="Arial" w:cs="Arial"/>
          </w:rPr>
          <w:t>10/bqvzsj</w:t>
        </w:r>
      </w:hyperlink>
    </w:p>
    <w:p w14:paraId="347768DB" w14:textId="77777777" w:rsidR="0022083A" w:rsidRPr="00A1169D" w:rsidRDefault="00000000">
      <w:pPr>
        <w:pStyle w:val="Bibliography"/>
        <w:rPr>
          <w:rFonts w:ascii="Arial" w:hAnsi="Arial" w:cs="Arial"/>
        </w:rPr>
      </w:pPr>
      <w:bookmarkStart w:id="35" w:name="X9a3ed819ea886023ba0a153b2b6e5a12d29c458"/>
      <w:bookmarkEnd w:id="34"/>
      <w:r w:rsidRPr="00A1169D">
        <w:rPr>
          <w:rFonts w:ascii="Arial" w:hAnsi="Arial" w:cs="Arial"/>
        </w:rPr>
        <w:t xml:space="preserve">15. </w:t>
      </w:r>
      <w:r w:rsidRPr="00A1169D">
        <w:rPr>
          <w:rFonts w:ascii="Arial" w:hAnsi="Arial" w:cs="Arial"/>
        </w:rPr>
        <w:tab/>
        <w:t>Witkiewitz K, Marlatt GA. Emphasis on Interpersonal Factors in a Dynamic Model of Relapse. American Psychologist. 2005;60: 341–342. doi:</w:t>
      </w:r>
      <w:hyperlink r:id="rId21">
        <w:r w:rsidRPr="00A1169D">
          <w:rPr>
            <w:rStyle w:val="Hyperlink"/>
            <w:rFonts w:ascii="Arial" w:hAnsi="Arial" w:cs="Arial"/>
          </w:rPr>
          <w:t>10/bxvs99</w:t>
        </w:r>
      </w:hyperlink>
    </w:p>
    <w:p w14:paraId="63FE57F9" w14:textId="77777777" w:rsidR="0022083A" w:rsidRPr="00A1169D" w:rsidRDefault="00000000">
      <w:pPr>
        <w:pStyle w:val="Bibliography"/>
        <w:rPr>
          <w:rFonts w:ascii="Arial" w:hAnsi="Arial" w:cs="Arial"/>
        </w:rPr>
      </w:pPr>
      <w:bookmarkStart w:id="36" w:name="ref-stantonRelapsePreventionNeeds2005"/>
      <w:bookmarkEnd w:id="35"/>
      <w:r w:rsidRPr="00A1169D">
        <w:rPr>
          <w:rFonts w:ascii="Arial" w:hAnsi="Arial" w:cs="Arial"/>
        </w:rPr>
        <w:t xml:space="preserve">16. </w:t>
      </w:r>
      <w:r w:rsidRPr="00A1169D">
        <w:rPr>
          <w:rFonts w:ascii="Arial" w:hAnsi="Arial" w:cs="Arial"/>
        </w:rPr>
        <w:tab/>
        <w:t>Stanton M. Relapse Prevention Needs More Emphasis on Interpersonal Factors. American Psychologist. 2005;60: 340–341. doi:</w:t>
      </w:r>
      <w:hyperlink r:id="rId22">
        <w:r w:rsidRPr="00A1169D">
          <w:rPr>
            <w:rStyle w:val="Hyperlink"/>
            <w:rFonts w:ascii="Arial" w:hAnsi="Arial" w:cs="Arial"/>
          </w:rPr>
          <w:t>10/frq49s</w:t>
        </w:r>
      </w:hyperlink>
    </w:p>
    <w:p w14:paraId="2F81E810" w14:textId="77777777" w:rsidR="0022083A" w:rsidRPr="00A1169D" w:rsidRDefault="00000000">
      <w:pPr>
        <w:pStyle w:val="Bibliography"/>
        <w:rPr>
          <w:rFonts w:ascii="Arial" w:hAnsi="Arial" w:cs="Arial"/>
        </w:rPr>
      </w:pPr>
      <w:bookmarkStart w:id="37" w:name="ref-grohFriendsFamilyAlcohol2010"/>
      <w:bookmarkEnd w:id="36"/>
      <w:r w:rsidRPr="00A1169D">
        <w:rPr>
          <w:rFonts w:ascii="Arial" w:hAnsi="Arial" w:cs="Arial"/>
        </w:rPr>
        <w:t>17</w:t>
      </w:r>
      <w:proofErr w:type="gramStart"/>
      <w:r w:rsidRPr="00A1169D">
        <w:rPr>
          <w:rFonts w:ascii="Arial" w:hAnsi="Arial" w:cs="Arial"/>
        </w:rPr>
        <w:t xml:space="preserve">. </w:t>
      </w:r>
      <w:r w:rsidRPr="00A1169D">
        <w:rPr>
          <w:rFonts w:ascii="Arial" w:hAnsi="Arial" w:cs="Arial"/>
        </w:rPr>
        <w:tab/>
        <w:t>Groh</w:t>
      </w:r>
      <w:proofErr w:type="gramEnd"/>
      <w:r w:rsidRPr="00A1169D">
        <w:rPr>
          <w:rFonts w:ascii="Arial" w:hAnsi="Arial" w:cs="Arial"/>
        </w:rPr>
        <w:t xml:space="preserve"> DR, Jason LA, Davis MI, Olson BD, Ferrari JR. Friends, Family, and Alcohol Abuse: An Examination of General and Alcohol-Specific Social Support. 2010; 11. </w:t>
      </w:r>
    </w:p>
    <w:p w14:paraId="25B08A47" w14:textId="77777777" w:rsidR="0022083A" w:rsidRPr="00A1169D" w:rsidRDefault="00000000">
      <w:pPr>
        <w:pStyle w:val="Bibliography"/>
        <w:rPr>
          <w:rFonts w:ascii="Arial" w:hAnsi="Arial" w:cs="Arial"/>
        </w:rPr>
      </w:pPr>
      <w:bookmarkStart w:id="38" w:name="ref-kellyRoleAlcoholicsAnonymous2012"/>
      <w:bookmarkEnd w:id="37"/>
      <w:r w:rsidRPr="00A1169D">
        <w:rPr>
          <w:rFonts w:ascii="Arial" w:hAnsi="Arial" w:cs="Arial"/>
        </w:rPr>
        <w:t>18</w:t>
      </w:r>
      <w:proofErr w:type="gramStart"/>
      <w:r w:rsidRPr="00A1169D">
        <w:rPr>
          <w:rFonts w:ascii="Arial" w:hAnsi="Arial" w:cs="Arial"/>
        </w:rPr>
        <w:t xml:space="preserve">. </w:t>
      </w:r>
      <w:r w:rsidRPr="00A1169D">
        <w:rPr>
          <w:rFonts w:ascii="Arial" w:hAnsi="Arial" w:cs="Arial"/>
        </w:rPr>
        <w:tab/>
        <w:t>Kelly</w:t>
      </w:r>
      <w:proofErr w:type="gramEnd"/>
      <w:r w:rsidRPr="00A1169D">
        <w:rPr>
          <w:rFonts w:ascii="Arial" w:hAnsi="Arial" w:cs="Arial"/>
        </w:rPr>
        <w:t xml:space="preserve"> JF, Stout RL, Magill M, Tonigan JS. The role of Alcoholics Anonymous in mobilizing adaptive social network changes: A prospective lagged mediational analysis. 2012; 21. </w:t>
      </w:r>
    </w:p>
    <w:p w14:paraId="00B57ED1" w14:textId="77777777" w:rsidR="0022083A" w:rsidRPr="00A1169D" w:rsidRDefault="00000000">
      <w:pPr>
        <w:pStyle w:val="Bibliography"/>
        <w:rPr>
          <w:rFonts w:ascii="Arial" w:hAnsi="Arial" w:cs="Arial"/>
        </w:rPr>
      </w:pPr>
      <w:bookmarkStart w:id="39" w:name="X4fe0d3b7f17b62dab47fe3af3de2f90fa874722"/>
      <w:bookmarkEnd w:id="38"/>
      <w:r w:rsidRPr="00A1169D">
        <w:rPr>
          <w:rFonts w:ascii="Arial" w:hAnsi="Arial" w:cs="Arial"/>
        </w:rPr>
        <w:t>19</w:t>
      </w:r>
      <w:proofErr w:type="gramStart"/>
      <w:r w:rsidRPr="00A1169D">
        <w:rPr>
          <w:rFonts w:ascii="Arial" w:hAnsi="Arial" w:cs="Arial"/>
        </w:rPr>
        <w:t xml:space="preserve">. </w:t>
      </w:r>
      <w:r w:rsidRPr="00A1169D">
        <w:rPr>
          <w:rFonts w:ascii="Arial" w:hAnsi="Arial" w:cs="Arial"/>
        </w:rPr>
        <w:tab/>
        <w:t>Zywiak</w:t>
      </w:r>
      <w:proofErr w:type="gramEnd"/>
      <w:r w:rsidRPr="00A1169D">
        <w:rPr>
          <w:rFonts w:ascii="Arial" w:hAnsi="Arial" w:cs="Arial"/>
        </w:rPr>
        <w:t xml:space="preserve"> WH, Longabaugh R, Wirtz PW. </w:t>
      </w:r>
      <w:hyperlink r:id="rId23">
        <w:r w:rsidRPr="00A1169D">
          <w:rPr>
            <w:rStyle w:val="Hyperlink"/>
            <w:rFonts w:ascii="Arial" w:hAnsi="Arial" w:cs="Arial"/>
          </w:rPr>
          <w:t>Decomposing the relationships between pretreatment social network characteristics and alcohol treatment outcome</w:t>
        </w:r>
      </w:hyperlink>
      <w:r w:rsidRPr="00A1169D">
        <w:rPr>
          <w:rFonts w:ascii="Arial" w:hAnsi="Arial" w:cs="Arial"/>
        </w:rPr>
        <w:t xml:space="preserve">. Journal of Studies on Alcohol. 2002;63: 114–121. </w:t>
      </w:r>
    </w:p>
    <w:p w14:paraId="4DCED42B" w14:textId="77777777" w:rsidR="0022083A" w:rsidRPr="00A1169D" w:rsidRDefault="00000000">
      <w:pPr>
        <w:pStyle w:val="Bibliography"/>
        <w:rPr>
          <w:rFonts w:ascii="Arial" w:hAnsi="Arial" w:cs="Arial"/>
        </w:rPr>
      </w:pPr>
      <w:bookmarkStart w:id="40" w:name="Xe238f7f2769b421e2fd8887e4d8b1bddbc60547"/>
      <w:bookmarkEnd w:id="39"/>
      <w:r w:rsidRPr="00A1169D">
        <w:rPr>
          <w:rFonts w:ascii="Arial" w:hAnsi="Arial" w:cs="Arial"/>
        </w:rPr>
        <w:t xml:space="preserve">20. </w:t>
      </w:r>
      <w:r w:rsidRPr="00A1169D">
        <w:rPr>
          <w:rFonts w:ascii="Arial" w:hAnsi="Arial" w:cs="Arial"/>
        </w:rPr>
        <w:tab/>
        <w:t>Longabaugh R, O’Malley SS. Network Support as a Prognostic Indicator of Drinking Outcomes: The COMBINE Study. JOURNAL OF STUDIES ON ALCOHOL AND DRUGS. 2010; 10. doi:</w:t>
      </w:r>
      <w:hyperlink r:id="rId24">
        <w:r w:rsidRPr="00A1169D">
          <w:rPr>
            <w:rStyle w:val="Hyperlink"/>
            <w:rFonts w:ascii="Arial" w:hAnsi="Arial" w:cs="Arial"/>
          </w:rPr>
          <w:t>10/ghqvc7</w:t>
        </w:r>
      </w:hyperlink>
    </w:p>
    <w:p w14:paraId="12AE50F7" w14:textId="77777777" w:rsidR="0022083A" w:rsidRPr="00A1169D" w:rsidRDefault="00000000">
      <w:pPr>
        <w:pStyle w:val="Bibliography"/>
        <w:rPr>
          <w:rFonts w:ascii="Arial" w:hAnsi="Arial" w:cs="Arial"/>
        </w:rPr>
      </w:pPr>
      <w:bookmarkStart w:id="41" w:name="ref-grohSocialNetworkVariables2008"/>
      <w:bookmarkEnd w:id="40"/>
      <w:r w:rsidRPr="00A1169D">
        <w:rPr>
          <w:rFonts w:ascii="Arial" w:hAnsi="Arial" w:cs="Arial"/>
        </w:rPr>
        <w:t>21</w:t>
      </w:r>
      <w:proofErr w:type="gramStart"/>
      <w:r w:rsidRPr="00A1169D">
        <w:rPr>
          <w:rFonts w:ascii="Arial" w:hAnsi="Arial" w:cs="Arial"/>
        </w:rPr>
        <w:t xml:space="preserve">. </w:t>
      </w:r>
      <w:r w:rsidRPr="00A1169D">
        <w:rPr>
          <w:rFonts w:ascii="Arial" w:hAnsi="Arial" w:cs="Arial"/>
        </w:rPr>
        <w:tab/>
        <w:t>Groh</w:t>
      </w:r>
      <w:proofErr w:type="gramEnd"/>
      <w:r w:rsidRPr="00A1169D">
        <w:rPr>
          <w:rFonts w:ascii="Arial" w:hAnsi="Arial" w:cs="Arial"/>
        </w:rPr>
        <w:t xml:space="preserve"> D, Jason L, Keys C. Social network variables in alcoholics anonymous: A literature review. Clinical Psychology Review. 2008;28: 430–450. doi:</w:t>
      </w:r>
      <w:hyperlink r:id="rId25">
        <w:r w:rsidRPr="00A1169D">
          <w:rPr>
            <w:rStyle w:val="Hyperlink"/>
            <w:rFonts w:ascii="Arial" w:hAnsi="Arial" w:cs="Arial"/>
          </w:rPr>
          <w:t>10/b86245</w:t>
        </w:r>
      </w:hyperlink>
    </w:p>
    <w:p w14:paraId="4464BC6B" w14:textId="77777777" w:rsidR="0022083A" w:rsidRPr="00A1169D" w:rsidRDefault="00000000">
      <w:pPr>
        <w:pStyle w:val="Bibliography"/>
        <w:rPr>
          <w:rFonts w:ascii="Arial" w:hAnsi="Arial" w:cs="Arial"/>
        </w:rPr>
      </w:pPr>
      <w:bookmarkStart w:id="42" w:name="ref-woffServiceProvidersPerceptions1996"/>
      <w:bookmarkEnd w:id="41"/>
      <w:r w:rsidRPr="00A1169D">
        <w:rPr>
          <w:rFonts w:ascii="Arial" w:hAnsi="Arial" w:cs="Arial"/>
        </w:rPr>
        <w:t>22</w:t>
      </w:r>
      <w:proofErr w:type="gramStart"/>
      <w:r w:rsidRPr="00A1169D">
        <w:rPr>
          <w:rFonts w:ascii="Arial" w:hAnsi="Arial" w:cs="Arial"/>
        </w:rPr>
        <w:t xml:space="preserve">. </w:t>
      </w:r>
      <w:r w:rsidRPr="00A1169D">
        <w:rPr>
          <w:rFonts w:ascii="Arial" w:hAnsi="Arial" w:cs="Arial"/>
        </w:rPr>
        <w:tab/>
        <w:t>Woff</w:t>
      </w:r>
      <w:proofErr w:type="gramEnd"/>
      <w:r w:rsidRPr="00A1169D">
        <w:rPr>
          <w:rFonts w:ascii="Arial" w:hAnsi="Arial" w:cs="Arial"/>
        </w:rPr>
        <w:t xml:space="preserve"> I, Toumbourou J, Herlihy E, Hamilton M, Wales S. Service providers’ perceptions of substance use self-help groups. Substance Use &amp; Misuse. 1996;31: 1241–1258. doi:</w:t>
      </w:r>
      <w:hyperlink r:id="rId26">
        <w:r w:rsidRPr="00A1169D">
          <w:rPr>
            <w:rStyle w:val="Hyperlink"/>
            <w:rFonts w:ascii="Arial" w:hAnsi="Arial" w:cs="Arial"/>
          </w:rPr>
          <w:t>10.3109/10826089609063976</w:t>
        </w:r>
      </w:hyperlink>
    </w:p>
    <w:p w14:paraId="679D208C" w14:textId="77777777" w:rsidR="0022083A" w:rsidRPr="00A1169D" w:rsidRDefault="00000000">
      <w:pPr>
        <w:pStyle w:val="Bibliography"/>
        <w:rPr>
          <w:rFonts w:ascii="Arial" w:hAnsi="Arial" w:cs="Arial"/>
        </w:rPr>
      </w:pPr>
      <w:bookmarkStart w:id="43" w:name="Xca677b9b728779665dfcfc54ba66f00f69a3908"/>
      <w:bookmarkEnd w:id="42"/>
      <w:r w:rsidRPr="00A1169D">
        <w:rPr>
          <w:rFonts w:ascii="Arial" w:hAnsi="Arial" w:cs="Arial"/>
        </w:rPr>
        <w:t>23</w:t>
      </w:r>
      <w:proofErr w:type="gramStart"/>
      <w:r w:rsidRPr="00A1169D">
        <w:rPr>
          <w:rFonts w:ascii="Arial" w:hAnsi="Arial" w:cs="Arial"/>
        </w:rPr>
        <w:t xml:space="preserve">. </w:t>
      </w:r>
      <w:r w:rsidRPr="00A1169D">
        <w:rPr>
          <w:rFonts w:ascii="Arial" w:hAnsi="Arial" w:cs="Arial"/>
        </w:rPr>
        <w:tab/>
        <w:t>Humphreys</w:t>
      </w:r>
      <w:proofErr w:type="gramEnd"/>
      <w:r w:rsidRPr="00A1169D">
        <w:rPr>
          <w:rFonts w:ascii="Arial" w:hAnsi="Arial" w:cs="Arial"/>
        </w:rPr>
        <w:t xml:space="preserve"> K, Mankowski ES, Moos RH, Finney JW. Do enhanced friendship networks and active coping mediate the effect of self-help groups on substance abuse? Annals of Behavioral Medicine: A Publication of the Society of Behavioral Medicine. 1999;21: 54–60. doi:</w:t>
      </w:r>
      <w:hyperlink r:id="rId27">
        <w:r w:rsidRPr="00A1169D">
          <w:rPr>
            <w:rStyle w:val="Hyperlink"/>
            <w:rFonts w:ascii="Arial" w:hAnsi="Arial" w:cs="Arial"/>
          </w:rPr>
          <w:t>10/cjrpbz</w:t>
        </w:r>
      </w:hyperlink>
    </w:p>
    <w:p w14:paraId="11F6863C" w14:textId="77777777" w:rsidR="0022083A" w:rsidRPr="00A1169D" w:rsidRDefault="00000000">
      <w:pPr>
        <w:pStyle w:val="Bibliography"/>
        <w:rPr>
          <w:rFonts w:ascii="Arial" w:hAnsi="Arial" w:cs="Arial"/>
        </w:rPr>
      </w:pPr>
      <w:bookmarkStart w:id="44" w:name="ref-alvarezSocialNetworkHeavy2021"/>
      <w:bookmarkEnd w:id="43"/>
      <w:r w:rsidRPr="00A1169D">
        <w:rPr>
          <w:rFonts w:ascii="Arial" w:hAnsi="Arial" w:cs="Arial"/>
        </w:rPr>
        <w:t>24</w:t>
      </w:r>
      <w:proofErr w:type="gramStart"/>
      <w:r w:rsidRPr="00A1169D">
        <w:rPr>
          <w:rFonts w:ascii="Arial" w:hAnsi="Arial" w:cs="Arial"/>
        </w:rPr>
        <w:t xml:space="preserve">. </w:t>
      </w:r>
      <w:r w:rsidRPr="00A1169D">
        <w:rPr>
          <w:rFonts w:ascii="Arial" w:hAnsi="Arial" w:cs="Arial"/>
        </w:rPr>
        <w:tab/>
        <w:t>Alvarez</w:t>
      </w:r>
      <w:proofErr w:type="gramEnd"/>
      <w:r w:rsidRPr="00A1169D">
        <w:rPr>
          <w:rFonts w:ascii="Arial" w:hAnsi="Arial" w:cs="Arial"/>
        </w:rPr>
        <w:t xml:space="preserve"> MJ, Richards DK, Oviedo Ramirez S, Field CA. Social network heavy drinking moderates the effects of a brief motivational intervention for alcohol use among injured patients. Addictive Behaviors. 2021;112: 106594. doi:</w:t>
      </w:r>
      <w:hyperlink r:id="rId28">
        <w:r w:rsidRPr="00A1169D">
          <w:rPr>
            <w:rStyle w:val="Hyperlink"/>
            <w:rFonts w:ascii="Arial" w:hAnsi="Arial" w:cs="Arial"/>
          </w:rPr>
          <w:t>10/ghqvdc</w:t>
        </w:r>
      </w:hyperlink>
    </w:p>
    <w:p w14:paraId="39886A70" w14:textId="77777777" w:rsidR="0022083A" w:rsidRPr="00A1169D" w:rsidRDefault="00000000">
      <w:pPr>
        <w:pStyle w:val="Bibliography"/>
        <w:rPr>
          <w:rFonts w:ascii="Arial" w:hAnsi="Arial" w:cs="Arial"/>
        </w:rPr>
      </w:pPr>
      <w:bookmarkStart w:id="45" w:name="ref-gordonSocialNetworksRecovery1991"/>
      <w:bookmarkEnd w:id="44"/>
      <w:r w:rsidRPr="00A1169D">
        <w:rPr>
          <w:rFonts w:ascii="Arial" w:hAnsi="Arial" w:cs="Arial"/>
        </w:rPr>
        <w:t>25</w:t>
      </w:r>
      <w:proofErr w:type="gramStart"/>
      <w:r w:rsidRPr="00A1169D">
        <w:rPr>
          <w:rFonts w:ascii="Arial" w:hAnsi="Arial" w:cs="Arial"/>
        </w:rPr>
        <w:t xml:space="preserve">. </w:t>
      </w:r>
      <w:r w:rsidRPr="00A1169D">
        <w:rPr>
          <w:rFonts w:ascii="Arial" w:hAnsi="Arial" w:cs="Arial"/>
        </w:rPr>
        <w:tab/>
        <w:t>Gordon</w:t>
      </w:r>
      <w:proofErr w:type="gramEnd"/>
      <w:r w:rsidRPr="00A1169D">
        <w:rPr>
          <w:rFonts w:ascii="Arial" w:hAnsi="Arial" w:cs="Arial"/>
        </w:rPr>
        <w:t xml:space="preserve"> AJ, Zrull M. Social networks and recovery: One year after inpatient treatment. Journal of Substance Abuse Treatment. 1991;8: 143–152. doi:</w:t>
      </w:r>
      <w:hyperlink r:id="rId29">
        <w:r w:rsidRPr="00A1169D">
          <w:rPr>
            <w:rStyle w:val="Hyperlink"/>
            <w:rFonts w:ascii="Arial" w:hAnsi="Arial" w:cs="Arial"/>
          </w:rPr>
          <w:t>10/dg32sj</w:t>
        </w:r>
      </w:hyperlink>
    </w:p>
    <w:p w14:paraId="41681ED5" w14:textId="77777777" w:rsidR="0022083A" w:rsidRPr="00A1169D" w:rsidRDefault="00000000">
      <w:pPr>
        <w:pStyle w:val="Bibliography"/>
        <w:rPr>
          <w:rFonts w:ascii="Arial" w:hAnsi="Arial" w:cs="Arial"/>
        </w:rPr>
      </w:pPr>
      <w:bookmarkStart w:id="46" w:name="ref-mohrGettingGettingHigh2001"/>
      <w:bookmarkEnd w:id="45"/>
      <w:r w:rsidRPr="00A1169D">
        <w:rPr>
          <w:rFonts w:ascii="Arial" w:hAnsi="Arial" w:cs="Arial"/>
        </w:rPr>
        <w:lastRenderedPageBreak/>
        <w:t xml:space="preserve">26. </w:t>
      </w:r>
      <w:r w:rsidRPr="00A1169D">
        <w:rPr>
          <w:rFonts w:ascii="Arial" w:hAnsi="Arial" w:cs="Arial"/>
        </w:rPr>
        <w:tab/>
        <w:t>Mohr CD, Averna S, Kenny DA, Del Boca FK. "Getting by (or getting high) with a little help from my friends": An examination of adult alcoholics’ friendships. Journal of Studies on Alcohol. 2001;62: 637–645. doi:</w:t>
      </w:r>
      <w:hyperlink r:id="rId30">
        <w:r w:rsidRPr="00A1169D">
          <w:rPr>
            <w:rStyle w:val="Hyperlink"/>
            <w:rFonts w:ascii="Arial" w:hAnsi="Arial" w:cs="Arial"/>
          </w:rPr>
          <w:t>10/ghqvc3</w:t>
        </w:r>
      </w:hyperlink>
    </w:p>
    <w:p w14:paraId="5273AA8B" w14:textId="77777777" w:rsidR="0022083A" w:rsidRPr="00A1169D" w:rsidRDefault="00000000">
      <w:pPr>
        <w:pStyle w:val="Bibliography"/>
        <w:rPr>
          <w:rFonts w:ascii="Arial" w:hAnsi="Arial" w:cs="Arial"/>
        </w:rPr>
      </w:pPr>
      <w:bookmarkStart w:id="47" w:name="ref-cohenStressSocialSupport"/>
      <w:bookmarkEnd w:id="46"/>
      <w:r w:rsidRPr="00A1169D">
        <w:rPr>
          <w:rFonts w:ascii="Arial" w:hAnsi="Arial" w:cs="Arial"/>
        </w:rPr>
        <w:t>27</w:t>
      </w:r>
      <w:proofErr w:type="gramStart"/>
      <w:r w:rsidRPr="00A1169D">
        <w:rPr>
          <w:rFonts w:ascii="Arial" w:hAnsi="Arial" w:cs="Arial"/>
        </w:rPr>
        <w:t xml:space="preserve">. </w:t>
      </w:r>
      <w:r w:rsidRPr="00A1169D">
        <w:rPr>
          <w:rFonts w:ascii="Arial" w:hAnsi="Arial" w:cs="Arial"/>
        </w:rPr>
        <w:tab/>
        <w:t>Cohen</w:t>
      </w:r>
      <w:proofErr w:type="gramEnd"/>
      <w:r w:rsidRPr="00A1169D">
        <w:rPr>
          <w:rFonts w:ascii="Arial" w:hAnsi="Arial" w:cs="Arial"/>
        </w:rPr>
        <w:t xml:space="preserve"> S, Wills TA. Stress, Social Support, and the Buffering Hypothesis</w:t>
      </w:r>
      <w:proofErr w:type="gramStart"/>
      <w:r w:rsidRPr="00A1169D">
        <w:rPr>
          <w:rFonts w:ascii="Arial" w:hAnsi="Arial" w:cs="Arial"/>
        </w:rPr>
        <w:t>. :</w:t>
      </w:r>
      <w:proofErr w:type="gramEnd"/>
      <w:r w:rsidRPr="00A1169D">
        <w:rPr>
          <w:rFonts w:ascii="Arial" w:hAnsi="Arial" w:cs="Arial"/>
        </w:rPr>
        <w:t xml:space="preserve"> 48. doi:</w:t>
      </w:r>
      <w:hyperlink r:id="rId31">
        <w:r w:rsidRPr="00A1169D">
          <w:rPr>
            <w:rStyle w:val="Hyperlink"/>
            <w:rFonts w:ascii="Arial" w:hAnsi="Arial" w:cs="Arial"/>
          </w:rPr>
          <w:t>10/b4k</w:t>
        </w:r>
      </w:hyperlink>
    </w:p>
    <w:p w14:paraId="3A62762E" w14:textId="77777777" w:rsidR="0022083A" w:rsidRPr="00A1169D" w:rsidRDefault="00000000">
      <w:pPr>
        <w:pStyle w:val="Bibliography"/>
        <w:rPr>
          <w:rFonts w:ascii="Arial" w:hAnsi="Arial" w:cs="Arial"/>
        </w:rPr>
      </w:pPr>
      <w:bookmarkStart w:id="48" w:name="Xdf237b67d090e6daa6d47c922631d48705ffd8f"/>
      <w:bookmarkEnd w:id="47"/>
      <w:r w:rsidRPr="00A1169D">
        <w:rPr>
          <w:rFonts w:ascii="Arial" w:hAnsi="Arial" w:cs="Arial"/>
        </w:rPr>
        <w:t>28</w:t>
      </w:r>
      <w:proofErr w:type="gramStart"/>
      <w:r w:rsidRPr="00A1169D">
        <w:rPr>
          <w:rFonts w:ascii="Arial" w:hAnsi="Arial" w:cs="Arial"/>
        </w:rPr>
        <w:t xml:space="preserve">. </w:t>
      </w:r>
      <w:r w:rsidRPr="00A1169D">
        <w:rPr>
          <w:rFonts w:ascii="Arial" w:hAnsi="Arial" w:cs="Arial"/>
        </w:rPr>
        <w:tab/>
        <w:t>Holt</w:t>
      </w:r>
      <w:proofErr w:type="gramEnd"/>
      <w:r w:rsidRPr="00A1169D">
        <w:rPr>
          <w:rFonts w:ascii="Arial" w:hAnsi="Arial" w:cs="Arial"/>
        </w:rPr>
        <w:t>-Lunstad J, Smith TB, Layton JB. Social relationships and mortality risk: A meta-analytic review. PLoS medicine. 2010;7: e1000316. doi:</w:t>
      </w:r>
      <w:hyperlink r:id="rId32">
        <w:r w:rsidRPr="00A1169D">
          <w:rPr>
            <w:rStyle w:val="Hyperlink"/>
            <w:rFonts w:ascii="Arial" w:hAnsi="Arial" w:cs="Arial"/>
          </w:rPr>
          <w:t>10/c3f27d</w:t>
        </w:r>
      </w:hyperlink>
    </w:p>
    <w:p w14:paraId="6E5C9AD3" w14:textId="77777777" w:rsidR="0022083A" w:rsidRPr="00A1169D" w:rsidRDefault="00000000">
      <w:pPr>
        <w:pStyle w:val="Bibliography"/>
        <w:rPr>
          <w:rFonts w:ascii="Arial" w:hAnsi="Arial" w:cs="Arial"/>
        </w:rPr>
      </w:pPr>
      <w:bookmarkStart w:id="49" w:name="ref-fronkStressAllostasisSubstance2020"/>
      <w:bookmarkEnd w:id="48"/>
      <w:r w:rsidRPr="00A1169D">
        <w:rPr>
          <w:rFonts w:ascii="Arial" w:hAnsi="Arial" w:cs="Arial"/>
        </w:rPr>
        <w:t>29</w:t>
      </w:r>
      <w:proofErr w:type="gramStart"/>
      <w:r w:rsidRPr="00A1169D">
        <w:rPr>
          <w:rFonts w:ascii="Arial" w:hAnsi="Arial" w:cs="Arial"/>
        </w:rPr>
        <w:t xml:space="preserve">. </w:t>
      </w:r>
      <w:r w:rsidRPr="00A1169D">
        <w:rPr>
          <w:rFonts w:ascii="Arial" w:hAnsi="Arial" w:cs="Arial"/>
        </w:rPr>
        <w:tab/>
        <w:t>Fronk</w:t>
      </w:r>
      <w:proofErr w:type="gramEnd"/>
      <w:r w:rsidRPr="00A1169D">
        <w:rPr>
          <w:rFonts w:ascii="Arial" w:hAnsi="Arial" w:cs="Arial"/>
        </w:rPr>
        <w:t xml:space="preserve"> GE, Sant’Ana SJ, Kaye JT, Curtin JJ. Stress Allostasis in Substance Use Disorders: Promise, Progress, and Emerging Priorities in Clinical Research. Annual Review of Clinical Psychology. 2020;16: 401–430. doi:</w:t>
      </w:r>
      <w:hyperlink r:id="rId33">
        <w:r w:rsidRPr="00A1169D">
          <w:rPr>
            <w:rStyle w:val="Hyperlink"/>
            <w:rFonts w:ascii="Arial" w:hAnsi="Arial" w:cs="Arial"/>
          </w:rPr>
          <w:t>10.1146/annurev-clinpsy-102419-125016</w:t>
        </w:r>
      </w:hyperlink>
    </w:p>
    <w:p w14:paraId="71AC81DE" w14:textId="77777777" w:rsidR="0022083A" w:rsidRPr="00A1169D" w:rsidRDefault="00000000">
      <w:pPr>
        <w:pStyle w:val="Bibliography"/>
        <w:rPr>
          <w:rFonts w:ascii="Arial" w:hAnsi="Arial" w:cs="Arial"/>
        </w:rPr>
      </w:pPr>
      <w:bookmarkStart w:id="50" w:name="ref-hidalgoDynamicsMobilePhone2008"/>
      <w:bookmarkEnd w:id="49"/>
      <w:r w:rsidRPr="00A1169D">
        <w:rPr>
          <w:rFonts w:ascii="Arial" w:hAnsi="Arial" w:cs="Arial"/>
        </w:rPr>
        <w:t>30</w:t>
      </w:r>
      <w:proofErr w:type="gramStart"/>
      <w:r w:rsidRPr="00A1169D">
        <w:rPr>
          <w:rFonts w:ascii="Arial" w:hAnsi="Arial" w:cs="Arial"/>
        </w:rPr>
        <w:t xml:space="preserve">. </w:t>
      </w:r>
      <w:r w:rsidRPr="00A1169D">
        <w:rPr>
          <w:rFonts w:ascii="Arial" w:hAnsi="Arial" w:cs="Arial"/>
        </w:rPr>
        <w:tab/>
        <w:t>Hidalgo</w:t>
      </w:r>
      <w:proofErr w:type="gramEnd"/>
      <w:r w:rsidRPr="00A1169D">
        <w:rPr>
          <w:rFonts w:ascii="Arial" w:hAnsi="Arial" w:cs="Arial"/>
        </w:rPr>
        <w:t xml:space="preserve"> CA, Rodriguez-Sickert C. The dynamics of a mobile phone network. Physica A: Statistical Mechanics and its Applications. 2008;387: 3017–3024. doi:</w:t>
      </w:r>
      <w:hyperlink r:id="rId34">
        <w:r w:rsidRPr="00A1169D">
          <w:rPr>
            <w:rStyle w:val="Hyperlink"/>
            <w:rFonts w:ascii="Arial" w:hAnsi="Arial" w:cs="Arial"/>
          </w:rPr>
          <w:t>10/bwdsbj</w:t>
        </w:r>
      </w:hyperlink>
    </w:p>
    <w:p w14:paraId="01FF0D2D" w14:textId="77777777" w:rsidR="0022083A" w:rsidRPr="00A1169D" w:rsidRDefault="00000000">
      <w:pPr>
        <w:pStyle w:val="Bibliography"/>
        <w:rPr>
          <w:rFonts w:ascii="Arial" w:hAnsi="Arial" w:cs="Arial"/>
        </w:rPr>
      </w:pPr>
      <w:bookmarkStart w:id="51" w:name="X2ac9dea46f3c2390c71662ea100b230c01c2a18"/>
      <w:bookmarkEnd w:id="50"/>
      <w:r w:rsidRPr="00A1169D">
        <w:rPr>
          <w:rFonts w:ascii="Arial" w:hAnsi="Arial" w:cs="Arial"/>
        </w:rPr>
        <w:t>31</w:t>
      </w:r>
      <w:proofErr w:type="gramStart"/>
      <w:r w:rsidRPr="00A1169D">
        <w:rPr>
          <w:rFonts w:ascii="Arial" w:hAnsi="Arial" w:cs="Arial"/>
        </w:rPr>
        <w:t xml:space="preserve">. </w:t>
      </w:r>
      <w:r w:rsidRPr="00A1169D">
        <w:rPr>
          <w:rFonts w:ascii="Arial" w:hAnsi="Arial" w:cs="Arial"/>
        </w:rPr>
        <w:tab/>
        <w:t>Sekara</w:t>
      </w:r>
      <w:proofErr w:type="gramEnd"/>
      <w:r w:rsidRPr="00A1169D">
        <w:rPr>
          <w:rFonts w:ascii="Arial" w:hAnsi="Arial" w:cs="Arial"/>
        </w:rPr>
        <w:t xml:space="preserve"> V, Stopczynski A, Lehmann S. Fundamental structures of dynamic social networks. Proceedings of the National Academy of Sciences. 2016;113: 9977–9982. doi:</w:t>
      </w:r>
      <w:hyperlink r:id="rId35">
        <w:r w:rsidRPr="00A1169D">
          <w:rPr>
            <w:rStyle w:val="Hyperlink"/>
            <w:rFonts w:ascii="Arial" w:hAnsi="Arial" w:cs="Arial"/>
          </w:rPr>
          <w:t>10/f84d8f</w:t>
        </w:r>
      </w:hyperlink>
    </w:p>
    <w:p w14:paraId="30A91DA3" w14:textId="77777777" w:rsidR="0022083A" w:rsidRPr="00A1169D" w:rsidRDefault="00000000">
      <w:pPr>
        <w:pStyle w:val="Bibliography"/>
        <w:rPr>
          <w:rFonts w:ascii="Arial" w:hAnsi="Arial" w:cs="Arial"/>
        </w:rPr>
      </w:pPr>
      <w:bookmarkStart w:id="52" w:name="ref-saramakiSecondsMonthsOverview2015"/>
      <w:bookmarkEnd w:id="51"/>
      <w:r w:rsidRPr="00A1169D">
        <w:rPr>
          <w:rFonts w:ascii="Arial" w:hAnsi="Arial" w:cs="Arial"/>
        </w:rPr>
        <w:t xml:space="preserve">32. </w:t>
      </w:r>
      <w:r w:rsidRPr="00A1169D">
        <w:rPr>
          <w:rFonts w:ascii="Arial" w:hAnsi="Arial" w:cs="Arial"/>
        </w:rPr>
        <w:tab/>
        <w:t>Saramäki J, Moro E. From seconds to months: An overview of multi-scale dynamics of mobile telephone calls. The European Physical Journal B. 2015;88: 164. doi:</w:t>
      </w:r>
      <w:hyperlink r:id="rId36">
        <w:r w:rsidRPr="00A1169D">
          <w:rPr>
            <w:rStyle w:val="Hyperlink"/>
            <w:rFonts w:ascii="Arial" w:hAnsi="Arial" w:cs="Arial"/>
          </w:rPr>
          <w:t>10/ghqvc5</w:t>
        </w:r>
      </w:hyperlink>
    </w:p>
    <w:p w14:paraId="62E2C916" w14:textId="77777777" w:rsidR="0022083A" w:rsidRPr="00A1169D" w:rsidRDefault="00000000">
      <w:pPr>
        <w:pStyle w:val="Bibliography"/>
        <w:rPr>
          <w:rFonts w:ascii="Arial" w:hAnsi="Arial" w:cs="Arial"/>
        </w:rPr>
      </w:pPr>
      <w:bookmarkStart w:id="53" w:name="Xc90cfead851782a6ba23132def5a75fad0aed13"/>
      <w:bookmarkEnd w:id="52"/>
      <w:r w:rsidRPr="00A1169D">
        <w:rPr>
          <w:rFonts w:ascii="Arial" w:hAnsi="Arial" w:cs="Arial"/>
        </w:rPr>
        <w:t>33</w:t>
      </w:r>
      <w:proofErr w:type="gramStart"/>
      <w:r w:rsidRPr="00A1169D">
        <w:rPr>
          <w:rFonts w:ascii="Arial" w:hAnsi="Arial" w:cs="Arial"/>
        </w:rPr>
        <w:t xml:space="preserve">. </w:t>
      </w:r>
      <w:r w:rsidRPr="00A1169D">
        <w:rPr>
          <w:rFonts w:ascii="Arial" w:hAnsi="Arial" w:cs="Arial"/>
        </w:rPr>
        <w:tab/>
        <w:t>Kossinets</w:t>
      </w:r>
      <w:proofErr w:type="gramEnd"/>
      <w:r w:rsidRPr="00A1169D">
        <w:rPr>
          <w:rFonts w:ascii="Arial" w:hAnsi="Arial" w:cs="Arial"/>
        </w:rPr>
        <w:t xml:space="preserve"> G. Empirical Analysis of an Evolving Social Network. Science. 2006;311: 88–90. doi:</w:t>
      </w:r>
      <w:hyperlink r:id="rId37">
        <w:r w:rsidRPr="00A1169D">
          <w:rPr>
            <w:rStyle w:val="Hyperlink"/>
            <w:rFonts w:ascii="Arial" w:hAnsi="Arial" w:cs="Arial"/>
          </w:rPr>
          <w:t>10/bwvwz8</w:t>
        </w:r>
      </w:hyperlink>
    </w:p>
    <w:p w14:paraId="31493DCA" w14:textId="77777777" w:rsidR="0022083A" w:rsidRPr="00A1169D" w:rsidRDefault="00000000">
      <w:pPr>
        <w:pStyle w:val="Bibliography"/>
        <w:rPr>
          <w:rFonts w:ascii="Arial" w:hAnsi="Arial" w:cs="Arial"/>
        </w:rPr>
      </w:pPr>
      <w:bookmarkStart w:id="54" w:name="X126aebe61d5329fdf5f31356b05d81ee3379203"/>
      <w:bookmarkEnd w:id="53"/>
      <w:r w:rsidRPr="00A1169D">
        <w:rPr>
          <w:rFonts w:ascii="Arial" w:hAnsi="Arial" w:cs="Arial"/>
        </w:rPr>
        <w:t xml:space="preserve">34. </w:t>
      </w:r>
      <w:r w:rsidRPr="00A1169D">
        <w:rPr>
          <w:rFonts w:ascii="Arial" w:hAnsi="Arial" w:cs="Arial"/>
        </w:rPr>
        <w:tab/>
        <w:t>Aczel B, Szaszi B, Sarafoglou A, Kekecs Z, Kucharský Š, Benjamin D, et al. A consensus-based transparency checklist. Nature Human Behaviour. 2019; 1–3. doi:</w:t>
      </w:r>
      <w:hyperlink r:id="rId38">
        <w:r w:rsidRPr="00A1169D">
          <w:rPr>
            <w:rStyle w:val="Hyperlink"/>
            <w:rFonts w:ascii="Arial" w:hAnsi="Arial" w:cs="Arial"/>
          </w:rPr>
          <w:t>10.1038/s41562-019-0772-6</w:t>
        </w:r>
      </w:hyperlink>
    </w:p>
    <w:p w14:paraId="61D43E54" w14:textId="77777777" w:rsidR="0022083A" w:rsidRPr="00A1169D" w:rsidRDefault="00000000">
      <w:pPr>
        <w:pStyle w:val="Bibliography"/>
        <w:rPr>
          <w:rFonts w:ascii="Arial" w:hAnsi="Arial" w:cs="Arial"/>
        </w:rPr>
      </w:pPr>
      <w:bookmarkStart w:id="55" w:name="ref-hsiehSampleSizeTables1989"/>
      <w:bookmarkEnd w:id="54"/>
      <w:r w:rsidRPr="00A1169D">
        <w:rPr>
          <w:rFonts w:ascii="Arial" w:hAnsi="Arial" w:cs="Arial"/>
        </w:rPr>
        <w:t>35</w:t>
      </w:r>
      <w:proofErr w:type="gramStart"/>
      <w:r w:rsidRPr="00A1169D">
        <w:rPr>
          <w:rFonts w:ascii="Arial" w:hAnsi="Arial" w:cs="Arial"/>
        </w:rPr>
        <w:t xml:space="preserve">. </w:t>
      </w:r>
      <w:r w:rsidRPr="00A1169D">
        <w:rPr>
          <w:rFonts w:ascii="Arial" w:hAnsi="Arial" w:cs="Arial"/>
        </w:rPr>
        <w:tab/>
        <w:t>Hsieh</w:t>
      </w:r>
      <w:proofErr w:type="gramEnd"/>
      <w:r w:rsidRPr="00A1169D">
        <w:rPr>
          <w:rFonts w:ascii="Arial" w:hAnsi="Arial" w:cs="Arial"/>
        </w:rPr>
        <w:t xml:space="preserve"> F. Sample size tables for logistic regression. Statistics in Medicine. 1989;8: 795–802. </w:t>
      </w:r>
    </w:p>
    <w:p w14:paraId="26681574" w14:textId="77777777" w:rsidR="0022083A" w:rsidRPr="00A1169D" w:rsidRDefault="00000000">
      <w:pPr>
        <w:pStyle w:val="Bibliography"/>
        <w:rPr>
          <w:rFonts w:ascii="Arial" w:hAnsi="Arial" w:cs="Arial"/>
        </w:rPr>
      </w:pPr>
      <w:bookmarkStart w:id="56" w:name="ref-derogatislBriefSymptomInventory"/>
      <w:bookmarkEnd w:id="55"/>
      <w:r w:rsidRPr="00A1169D">
        <w:rPr>
          <w:rFonts w:ascii="Arial" w:hAnsi="Arial" w:cs="Arial"/>
        </w:rPr>
        <w:t>36</w:t>
      </w:r>
      <w:proofErr w:type="gramStart"/>
      <w:r w:rsidRPr="00A1169D">
        <w:rPr>
          <w:rFonts w:ascii="Arial" w:hAnsi="Arial" w:cs="Arial"/>
        </w:rPr>
        <w:t xml:space="preserve">. </w:t>
      </w:r>
      <w:r w:rsidRPr="00A1169D">
        <w:rPr>
          <w:rFonts w:ascii="Arial" w:hAnsi="Arial" w:cs="Arial"/>
        </w:rPr>
        <w:tab/>
        <w:t>Derogatis</w:t>
      </w:r>
      <w:proofErr w:type="gramEnd"/>
      <w:r w:rsidRPr="00A1169D">
        <w:rPr>
          <w:rFonts w:ascii="Arial" w:hAnsi="Arial" w:cs="Arial"/>
        </w:rPr>
        <w:t xml:space="preserve">, L.R. Brief Symptom Inventory 18 - Administration, scoring, and procedures manual. Minneapolis: NCS Pearson; 2000. </w:t>
      </w:r>
    </w:p>
    <w:p w14:paraId="020BBD10" w14:textId="77777777" w:rsidR="0022083A" w:rsidRPr="00A1169D" w:rsidRDefault="00000000">
      <w:pPr>
        <w:pStyle w:val="Bibliography"/>
        <w:rPr>
          <w:rFonts w:ascii="Arial" w:hAnsi="Arial" w:cs="Arial"/>
        </w:rPr>
      </w:pPr>
      <w:bookmarkStart w:id="57" w:name="X88039606d7b5c64f85ee8ea71703c6bdc3d9351"/>
      <w:bookmarkEnd w:id="56"/>
      <w:r w:rsidRPr="00A1169D">
        <w:rPr>
          <w:rFonts w:ascii="Arial" w:hAnsi="Arial" w:cs="Arial"/>
        </w:rPr>
        <w:t xml:space="preserve">37. </w:t>
      </w:r>
      <w:r w:rsidRPr="00A1169D">
        <w:rPr>
          <w:rFonts w:ascii="Arial" w:hAnsi="Arial" w:cs="Arial"/>
        </w:rPr>
        <w:tab/>
        <w:t xml:space="preserve">Patrick CJ, Curtin JJ, Tellegen A. </w:t>
      </w:r>
      <w:hyperlink r:id="rId39">
        <w:r w:rsidRPr="00A1169D">
          <w:rPr>
            <w:rStyle w:val="Hyperlink"/>
            <w:rFonts w:ascii="Arial" w:hAnsi="Arial" w:cs="Arial"/>
          </w:rPr>
          <w:t>Development and validation of a brief form of the Multidimensional Personality Questionnaire</w:t>
        </w:r>
      </w:hyperlink>
      <w:r w:rsidRPr="00A1169D">
        <w:rPr>
          <w:rFonts w:ascii="Arial" w:hAnsi="Arial" w:cs="Arial"/>
        </w:rPr>
        <w:t xml:space="preserve">. Psychological Assessment. 2002;14: 150–163. </w:t>
      </w:r>
    </w:p>
    <w:p w14:paraId="1760D1F3" w14:textId="77777777" w:rsidR="0022083A" w:rsidRPr="00A1169D" w:rsidRDefault="00000000">
      <w:pPr>
        <w:pStyle w:val="Bibliography"/>
        <w:rPr>
          <w:rFonts w:ascii="Arial" w:hAnsi="Arial" w:cs="Arial"/>
        </w:rPr>
      </w:pPr>
      <w:bookmarkStart w:id="58" w:name="X7237f3e8ec0394639ac33af78d4502788e325cb"/>
      <w:bookmarkEnd w:id="57"/>
      <w:r w:rsidRPr="00A1169D">
        <w:rPr>
          <w:rFonts w:ascii="Arial" w:hAnsi="Arial" w:cs="Arial"/>
        </w:rPr>
        <w:t>38</w:t>
      </w:r>
      <w:proofErr w:type="gramStart"/>
      <w:r w:rsidRPr="00A1169D">
        <w:rPr>
          <w:rFonts w:ascii="Arial" w:hAnsi="Arial" w:cs="Arial"/>
        </w:rPr>
        <w:t xml:space="preserve">. </w:t>
      </w:r>
      <w:r w:rsidRPr="00A1169D">
        <w:rPr>
          <w:rFonts w:ascii="Arial" w:hAnsi="Arial" w:cs="Arial"/>
        </w:rPr>
        <w:tab/>
        <w:t>Lovibond</w:t>
      </w:r>
      <w:proofErr w:type="gramEnd"/>
      <w:r w:rsidRPr="00A1169D">
        <w:rPr>
          <w:rFonts w:ascii="Arial" w:hAnsi="Arial" w:cs="Arial"/>
        </w:rPr>
        <w:t xml:space="preserve"> PF, Lovibond SH. </w:t>
      </w:r>
      <w:hyperlink r:id="rId40">
        <w:r w:rsidRPr="00A1169D">
          <w:rPr>
            <w:rStyle w:val="Hyperlink"/>
            <w:rFonts w:ascii="Arial" w:hAnsi="Arial" w:cs="Arial"/>
          </w:rPr>
          <w:t>The structure of negative emotional states: Comparison of the Depression Anxiety Stress Scales (DASS) with the Beck Depression and Anxiety Inventories</w:t>
        </w:r>
      </w:hyperlink>
      <w:r w:rsidRPr="00A1169D">
        <w:rPr>
          <w:rFonts w:ascii="Arial" w:hAnsi="Arial" w:cs="Arial"/>
        </w:rPr>
        <w:t xml:space="preserve">. Behaviour Research and Therapy. 1995;33: 335–343. </w:t>
      </w:r>
    </w:p>
    <w:p w14:paraId="78632786" w14:textId="77777777" w:rsidR="0022083A" w:rsidRPr="00A1169D" w:rsidRDefault="00000000">
      <w:pPr>
        <w:pStyle w:val="Bibliography"/>
        <w:rPr>
          <w:rFonts w:ascii="Arial" w:hAnsi="Arial" w:cs="Arial"/>
        </w:rPr>
      </w:pPr>
      <w:bookmarkStart w:id="59" w:name="Xcae8ce16b0973d3f8a23c89fe6ee90c012f333c"/>
      <w:bookmarkEnd w:id="58"/>
      <w:r w:rsidRPr="00A1169D">
        <w:rPr>
          <w:rFonts w:ascii="Arial" w:hAnsi="Arial" w:cs="Arial"/>
        </w:rPr>
        <w:lastRenderedPageBreak/>
        <w:t>39</w:t>
      </w:r>
      <w:proofErr w:type="gramStart"/>
      <w:r w:rsidRPr="00A1169D">
        <w:rPr>
          <w:rFonts w:ascii="Arial" w:hAnsi="Arial" w:cs="Arial"/>
        </w:rPr>
        <w:t xml:space="preserve">. </w:t>
      </w:r>
      <w:r w:rsidRPr="00A1169D">
        <w:rPr>
          <w:rFonts w:ascii="Arial" w:hAnsi="Arial" w:cs="Arial"/>
        </w:rPr>
        <w:tab/>
        <w:t>McKiernan</w:t>
      </w:r>
      <w:proofErr w:type="gramEnd"/>
      <w:r w:rsidRPr="00A1169D">
        <w:rPr>
          <w:rFonts w:ascii="Arial" w:hAnsi="Arial" w:cs="Arial"/>
        </w:rPr>
        <w:t xml:space="preserve"> P, Cloud R, Patterson DA, Wolf S, Golder S, Besel K. Development of a Brief Abstinence Self-Efficacy Measure. Journal of social work practice in </w:t>
      </w:r>
      <w:proofErr w:type="gramStart"/>
      <w:r w:rsidRPr="00A1169D">
        <w:rPr>
          <w:rFonts w:ascii="Arial" w:hAnsi="Arial" w:cs="Arial"/>
        </w:rPr>
        <w:t>the addictions</w:t>
      </w:r>
      <w:proofErr w:type="gramEnd"/>
      <w:r w:rsidRPr="00A1169D">
        <w:rPr>
          <w:rFonts w:ascii="Arial" w:hAnsi="Arial" w:cs="Arial"/>
        </w:rPr>
        <w:t>. 2011;11: 245–253. doi:</w:t>
      </w:r>
      <w:hyperlink r:id="rId41">
        <w:r w:rsidRPr="00A1169D">
          <w:rPr>
            <w:rStyle w:val="Hyperlink"/>
            <w:rFonts w:ascii="Arial" w:hAnsi="Arial" w:cs="Arial"/>
          </w:rPr>
          <w:t>10.1080/1533256X.2011.593445</w:t>
        </w:r>
      </w:hyperlink>
    </w:p>
    <w:p w14:paraId="0EF04521" w14:textId="77777777" w:rsidR="0022083A" w:rsidRPr="00A1169D" w:rsidRDefault="00000000">
      <w:pPr>
        <w:pStyle w:val="Bibliography"/>
        <w:rPr>
          <w:rFonts w:ascii="Arial" w:hAnsi="Arial" w:cs="Arial"/>
        </w:rPr>
      </w:pPr>
      <w:bookmarkStart w:id="60" w:name="X72fdb242290119aefa439c46cdcc18630f6c0fa"/>
      <w:bookmarkEnd w:id="59"/>
      <w:r w:rsidRPr="00A1169D">
        <w:rPr>
          <w:rFonts w:ascii="Arial" w:hAnsi="Arial" w:cs="Arial"/>
        </w:rPr>
        <w:t>40</w:t>
      </w:r>
      <w:proofErr w:type="gramStart"/>
      <w:r w:rsidRPr="00A1169D">
        <w:rPr>
          <w:rFonts w:ascii="Arial" w:hAnsi="Arial" w:cs="Arial"/>
        </w:rPr>
        <w:t xml:space="preserve">. </w:t>
      </w:r>
      <w:r w:rsidRPr="00A1169D">
        <w:rPr>
          <w:rFonts w:ascii="Arial" w:hAnsi="Arial" w:cs="Arial"/>
        </w:rPr>
        <w:tab/>
        <w:t>Flannery</w:t>
      </w:r>
      <w:proofErr w:type="gramEnd"/>
      <w:r w:rsidRPr="00A1169D">
        <w:rPr>
          <w:rFonts w:ascii="Arial" w:hAnsi="Arial" w:cs="Arial"/>
        </w:rPr>
        <w:t xml:space="preserve"> BA, Volpicelli JR, Pettinati HM. </w:t>
      </w:r>
      <w:hyperlink r:id="rId42">
        <w:r w:rsidRPr="00A1169D">
          <w:rPr>
            <w:rStyle w:val="Hyperlink"/>
            <w:rFonts w:ascii="Arial" w:hAnsi="Arial" w:cs="Arial"/>
          </w:rPr>
          <w:t>Psychometric properties of the Penn Alcohol Craving Scale</w:t>
        </w:r>
      </w:hyperlink>
      <w:r w:rsidRPr="00A1169D">
        <w:rPr>
          <w:rFonts w:ascii="Arial" w:hAnsi="Arial" w:cs="Arial"/>
        </w:rPr>
        <w:t xml:space="preserve">. Alcoholism, clinical and experimental research. 1999;23: 1289–1295. </w:t>
      </w:r>
    </w:p>
    <w:p w14:paraId="3298C9CC" w14:textId="77777777" w:rsidR="0022083A" w:rsidRPr="00A1169D" w:rsidRDefault="00000000">
      <w:pPr>
        <w:pStyle w:val="Bibliography"/>
        <w:rPr>
          <w:rFonts w:ascii="Arial" w:hAnsi="Arial" w:cs="Arial"/>
        </w:rPr>
      </w:pPr>
      <w:bookmarkStart w:id="61" w:name="X948b064f539498125570f43a275c11fe3804a5f"/>
      <w:bookmarkEnd w:id="60"/>
      <w:r w:rsidRPr="00A1169D">
        <w:rPr>
          <w:rFonts w:ascii="Arial" w:hAnsi="Arial" w:cs="Arial"/>
        </w:rPr>
        <w:t xml:space="preserve">41. </w:t>
      </w:r>
      <w:r w:rsidRPr="00A1169D">
        <w:rPr>
          <w:rFonts w:ascii="Arial" w:hAnsi="Arial" w:cs="Arial"/>
        </w:rPr>
        <w:tab/>
        <w:t>McDowell B, Dumais KM, Gary ST, de Gooijer I, Ward T. Preferences and Attitudes Towards Digital Communication and Symptom Reporting Methods in Clinical Trials. Patient preference and adherence. 2025;19: 255–263. doi:</w:t>
      </w:r>
      <w:hyperlink r:id="rId43">
        <w:r w:rsidRPr="00A1169D">
          <w:rPr>
            <w:rStyle w:val="Hyperlink"/>
            <w:rFonts w:ascii="Arial" w:hAnsi="Arial" w:cs="Arial"/>
          </w:rPr>
          <w:t>10.2147/PPA.S474535</w:t>
        </w:r>
      </w:hyperlink>
    </w:p>
    <w:p w14:paraId="2A82638A" w14:textId="77777777" w:rsidR="0022083A" w:rsidRPr="00A1169D" w:rsidRDefault="00000000">
      <w:pPr>
        <w:pStyle w:val="Bibliography"/>
        <w:rPr>
          <w:rFonts w:ascii="Arial" w:hAnsi="Arial" w:cs="Arial"/>
        </w:rPr>
      </w:pPr>
      <w:bookmarkStart w:id="62" w:name="X6b0a2573c103b7c3d317f500c95e16aefc26ebb"/>
      <w:bookmarkEnd w:id="61"/>
      <w:r w:rsidRPr="00A1169D">
        <w:rPr>
          <w:rFonts w:ascii="Arial" w:hAnsi="Arial" w:cs="Arial"/>
        </w:rPr>
        <w:t xml:space="preserve">42. </w:t>
      </w:r>
      <w:r w:rsidRPr="00A1169D">
        <w:rPr>
          <w:rFonts w:ascii="Arial" w:hAnsi="Arial" w:cs="Arial"/>
        </w:rPr>
        <w:tab/>
        <w:t xml:space="preserve">Pew Research Center N. Demographics of Mobile Device Ownership and Adoption in the United States. Pew Research Center. 2025. </w:t>
      </w:r>
    </w:p>
    <w:p w14:paraId="67316319" w14:textId="77777777" w:rsidR="0022083A" w:rsidRPr="00A1169D" w:rsidRDefault="00000000">
      <w:pPr>
        <w:pStyle w:val="Bibliography"/>
        <w:rPr>
          <w:rFonts w:ascii="Arial" w:hAnsi="Arial" w:cs="Arial"/>
        </w:rPr>
      </w:pPr>
      <w:bookmarkStart w:id="63" w:name="ref-baeDetectingDrinkingEpisodes2017"/>
      <w:bookmarkEnd w:id="62"/>
      <w:r w:rsidRPr="00A1169D">
        <w:rPr>
          <w:rFonts w:ascii="Arial" w:hAnsi="Arial" w:cs="Arial"/>
        </w:rPr>
        <w:t>43</w:t>
      </w:r>
      <w:proofErr w:type="gramStart"/>
      <w:r w:rsidRPr="00A1169D">
        <w:rPr>
          <w:rFonts w:ascii="Arial" w:hAnsi="Arial" w:cs="Arial"/>
        </w:rPr>
        <w:t xml:space="preserve">. </w:t>
      </w:r>
      <w:r w:rsidRPr="00A1169D">
        <w:rPr>
          <w:rFonts w:ascii="Arial" w:hAnsi="Arial" w:cs="Arial"/>
        </w:rPr>
        <w:tab/>
        <w:t>Bae</w:t>
      </w:r>
      <w:proofErr w:type="gramEnd"/>
      <w:r w:rsidRPr="00A1169D">
        <w:rPr>
          <w:rFonts w:ascii="Arial" w:hAnsi="Arial" w:cs="Arial"/>
        </w:rPr>
        <w:t xml:space="preserve"> S, Ferreira D, Suffoletto B, Puyana JC, Kurtz R, Chung T, et al. Detecting Drinking Episodes in Young Adults Using Smartphone-based Sensors. Proceedings of the ACM on Interactive, Mobile, Wearable and Ubiquitous Technologies. 2017;1: 1–36. doi:</w:t>
      </w:r>
      <w:hyperlink r:id="rId44">
        <w:r w:rsidRPr="00A1169D">
          <w:rPr>
            <w:rStyle w:val="Hyperlink"/>
            <w:rFonts w:ascii="Arial" w:hAnsi="Arial" w:cs="Arial"/>
          </w:rPr>
          <w:t>10.1145/3090051</w:t>
        </w:r>
      </w:hyperlink>
    </w:p>
    <w:p w14:paraId="6CB3983C" w14:textId="77777777" w:rsidR="0022083A" w:rsidRPr="00A1169D" w:rsidRDefault="00000000">
      <w:pPr>
        <w:pStyle w:val="Bibliography"/>
        <w:rPr>
          <w:rFonts w:ascii="Arial" w:hAnsi="Arial" w:cs="Arial"/>
        </w:rPr>
      </w:pPr>
      <w:bookmarkStart w:id="64" w:name="ref-baeLeveragingMobilePhone2023"/>
      <w:bookmarkEnd w:id="63"/>
      <w:r w:rsidRPr="00A1169D">
        <w:rPr>
          <w:rFonts w:ascii="Arial" w:hAnsi="Arial" w:cs="Arial"/>
        </w:rPr>
        <w:t xml:space="preserve">44. </w:t>
      </w:r>
      <w:r w:rsidRPr="00A1169D">
        <w:rPr>
          <w:rFonts w:ascii="Arial" w:hAnsi="Arial" w:cs="Arial"/>
        </w:rPr>
        <w:tab/>
        <w:t>Bae SW, Suffoletto B, Zhang T, Chung T, Ozolcer M, Islam MR, et al. Leveraging Mobile Phone Sensors, Machine Learning and Explainable Artificial Intelligence to Predict Imminent Same-Day Binge Drinking Events to Support Just-In-Time Adaptive Interventions: A Feasibility Study. JMIR formative research. 2023. doi:</w:t>
      </w:r>
      <w:hyperlink r:id="rId45">
        <w:r w:rsidRPr="00A1169D">
          <w:rPr>
            <w:rStyle w:val="Hyperlink"/>
            <w:rFonts w:ascii="Arial" w:hAnsi="Arial" w:cs="Arial"/>
          </w:rPr>
          <w:t>10.2196/39862</w:t>
        </w:r>
      </w:hyperlink>
      <w:bookmarkEnd w:id="19"/>
      <w:bookmarkEnd w:id="21"/>
      <w:bookmarkEnd w:id="64"/>
    </w:p>
    <w:sectPr w:rsidR="0022083A" w:rsidRPr="00A1169D" w:rsidSect="005856AB">
      <w:headerReference w:type="default" r:id="rId46"/>
      <w:footnotePr>
        <w:numRestart w:val="eachSect"/>
      </w:footnotePr>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C83A" w14:textId="77777777" w:rsidR="00620774" w:rsidRDefault="00620774" w:rsidP="00A1169D">
      <w:pPr>
        <w:spacing w:after="0"/>
      </w:pPr>
      <w:r>
        <w:separator/>
      </w:r>
    </w:p>
  </w:endnote>
  <w:endnote w:type="continuationSeparator" w:id="0">
    <w:p w14:paraId="31B91C6B" w14:textId="77777777" w:rsidR="00620774" w:rsidRDefault="00620774" w:rsidP="00A116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BDFBA" w14:textId="77777777" w:rsidR="00620774" w:rsidRDefault="00620774" w:rsidP="00A1169D">
      <w:pPr>
        <w:spacing w:after="0"/>
      </w:pPr>
      <w:r>
        <w:separator/>
      </w:r>
    </w:p>
  </w:footnote>
  <w:footnote w:type="continuationSeparator" w:id="0">
    <w:p w14:paraId="6A4F32D9" w14:textId="77777777" w:rsidR="00620774" w:rsidRDefault="00620774" w:rsidP="00A116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B8E8" w14:textId="1F518B24" w:rsidR="00A1169D" w:rsidRDefault="00A1169D" w:rsidP="00A1169D">
    <w:pPr>
      <w:pStyle w:val="Header"/>
    </w:pPr>
    <w:r>
      <w:t>CELLULAR COMMUNICATION SENSING FOR ALCOHOL LAPSE PREDICTION</w:t>
    </w:r>
    <w:r>
      <w:tab/>
    </w:r>
    <w:sdt>
      <w:sdtPr>
        <w:id w:val="-183474529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5DAEC6F" w14:textId="5B375F31" w:rsidR="00A1169D" w:rsidRDefault="00A116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C09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59898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2664217">
    <w:abstractNumId w:val="0"/>
  </w:num>
  <w:num w:numId="2" w16cid:durableId="426312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2083A"/>
    <w:rsid w:val="000D61DD"/>
    <w:rsid w:val="001712CE"/>
    <w:rsid w:val="0022083A"/>
    <w:rsid w:val="005856AB"/>
    <w:rsid w:val="00620774"/>
    <w:rsid w:val="00745A4E"/>
    <w:rsid w:val="008654FA"/>
    <w:rsid w:val="009C76D7"/>
    <w:rsid w:val="00A1169D"/>
    <w:rsid w:val="00E50083"/>
    <w:rsid w:val="00E57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FEF4"/>
  <w15:docId w15:val="{9219FB4C-6C80-47C4-8FFC-756597F1F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A1169D"/>
    <w:pPr>
      <w:tabs>
        <w:tab w:val="center" w:pos="4680"/>
        <w:tab w:val="right" w:pos="9360"/>
      </w:tabs>
      <w:spacing w:after="0"/>
    </w:pPr>
  </w:style>
  <w:style w:type="character" w:customStyle="1" w:styleId="HeaderChar">
    <w:name w:val="Header Char"/>
    <w:basedOn w:val="DefaultParagraphFont"/>
    <w:link w:val="Header"/>
    <w:rsid w:val="00A1169D"/>
  </w:style>
  <w:style w:type="paragraph" w:styleId="Footer">
    <w:name w:val="footer"/>
    <w:basedOn w:val="Normal"/>
    <w:link w:val="FooterChar"/>
    <w:rsid w:val="00A1169D"/>
    <w:pPr>
      <w:tabs>
        <w:tab w:val="center" w:pos="4680"/>
        <w:tab w:val="right" w:pos="9360"/>
      </w:tabs>
      <w:spacing w:after="0"/>
    </w:pPr>
  </w:style>
  <w:style w:type="character" w:customStyle="1" w:styleId="FooterChar">
    <w:name w:val="Footer Char"/>
    <w:basedOn w:val="DefaultParagraphFont"/>
    <w:link w:val="Footer"/>
    <w:rsid w:val="00A1169D"/>
  </w:style>
  <w:style w:type="character" w:styleId="LineNumber">
    <w:name w:val="line number"/>
    <w:basedOn w:val="DefaultParagraphFont"/>
    <w:rsid w:val="00585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med-psych/9780190926717.003.0018" TargetMode="External"/><Relationship Id="rId18" Type="http://schemas.openxmlformats.org/officeDocument/2006/relationships/hyperlink" Target="https://doi.org/10/gfsjzg" TargetMode="External"/><Relationship Id="rId26" Type="http://schemas.openxmlformats.org/officeDocument/2006/relationships/hyperlink" Target="https://doi.org/10.3109/10826089609063976" TargetMode="External"/><Relationship Id="rId39" Type="http://schemas.openxmlformats.org/officeDocument/2006/relationships/hyperlink" Target="https://www.ncbi.nlm.nih.gov/pubmed/12056077" TargetMode="External"/><Relationship Id="rId21" Type="http://schemas.openxmlformats.org/officeDocument/2006/relationships/hyperlink" Target="https://doi.org/10/bxvs99" TargetMode="External"/><Relationship Id="rId34" Type="http://schemas.openxmlformats.org/officeDocument/2006/relationships/hyperlink" Target="https://doi.org/10/bwdsbj" TargetMode="External"/><Relationship Id="rId42" Type="http://schemas.openxmlformats.org/officeDocument/2006/relationships/hyperlink" Target="https://www.ncbi.nlm.nih.gov/pubmed/10470970" TargetMode="External"/><Relationship Id="rId47" Type="http://schemas.openxmlformats.org/officeDocument/2006/relationships/fontTable" Target="fontTable.xml"/><Relationship Id="rId7" Type="http://schemas.openxmlformats.org/officeDocument/2006/relationships/hyperlink" Target="mailto:jjcurtin@wisc.edu" TargetMode="External"/><Relationship Id="rId2" Type="http://schemas.openxmlformats.org/officeDocument/2006/relationships/styles" Target="styles.xml"/><Relationship Id="rId16" Type="http://schemas.openxmlformats.org/officeDocument/2006/relationships/hyperlink" Target="https://doi.org/10.1016/j.jsat.2013.08.004" TargetMode="External"/><Relationship Id="rId29" Type="http://schemas.openxmlformats.org/officeDocument/2006/relationships/hyperlink" Target="https://doi.org/10/dg32sj"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1/jama.284.13.1689" TargetMode="External"/><Relationship Id="rId24" Type="http://schemas.openxmlformats.org/officeDocument/2006/relationships/hyperlink" Target="https://doi.org/10/ghqvc7" TargetMode="External"/><Relationship Id="rId32" Type="http://schemas.openxmlformats.org/officeDocument/2006/relationships/hyperlink" Target="https://doi.org/10/c3f27d" TargetMode="External"/><Relationship Id="rId37" Type="http://schemas.openxmlformats.org/officeDocument/2006/relationships/hyperlink" Target="https://doi.org/10/bwvwz8" TargetMode="External"/><Relationship Id="rId40" Type="http://schemas.openxmlformats.org/officeDocument/2006/relationships/hyperlink" Target="https://www.ncbi.nlm.nih.gov/pubmed/7726811" TargetMode="External"/><Relationship Id="rId45" Type="http://schemas.openxmlformats.org/officeDocument/2006/relationships/hyperlink" Target="https://doi.org/10.2196/39862" TargetMode="External"/><Relationship Id="rId5" Type="http://schemas.openxmlformats.org/officeDocument/2006/relationships/footnotes" Target="footnotes.xml"/><Relationship Id="rId15" Type="http://schemas.openxmlformats.org/officeDocument/2006/relationships/hyperlink" Target="https://doi.org/10.1146/annurev-clinpsy-032816-044949" TargetMode="External"/><Relationship Id="rId23" Type="http://schemas.openxmlformats.org/officeDocument/2006/relationships/hyperlink" Target="https://www.ncbi.nlm.nih.gov/pubmed/11925053" TargetMode="External"/><Relationship Id="rId28" Type="http://schemas.openxmlformats.org/officeDocument/2006/relationships/hyperlink" Target="https://doi.org/10/ghqvdc" TargetMode="External"/><Relationship Id="rId36" Type="http://schemas.openxmlformats.org/officeDocument/2006/relationships/hyperlink" Target="https://doi.org/10/ghqvc5" TargetMode="External"/><Relationship Id="rId10" Type="http://schemas.openxmlformats.org/officeDocument/2006/relationships/hyperlink" Target="https://osf.io/wgpz9/" TargetMode="External"/><Relationship Id="rId19" Type="http://schemas.openxmlformats.org/officeDocument/2006/relationships/hyperlink" Target="https://doi.org/10.2196/41833" TargetMode="External"/><Relationship Id="rId31" Type="http://schemas.openxmlformats.org/officeDocument/2006/relationships/hyperlink" Target="https://doi.org/10/b4k" TargetMode="External"/><Relationship Id="rId44" Type="http://schemas.openxmlformats.org/officeDocument/2006/relationships/hyperlink" Target="https://doi.org/10.1145/3090051" TargetMode="External"/><Relationship Id="rId4" Type="http://schemas.openxmlformats.org/officeDocument/2006/relationships/webSettings" Target="webSettings.xml"/><Relationship Id="rId9" Type="http://schemas.openxmlformats.org/officeDocument/2006/relationships/hyperlink" Target="https://osf.io/wgpz9/" TargetMode="External"/><Relationship Id="rId14" Type="http://schemas.openxmlformats.org/officeDocument/2006/relationships/hyperlink" Target="https://doi.org/10.1007/978-3-030-56958-7_6" TargetMode="External"/><Relationship Id="rId22" Type="http://schemas.openxmlformats.org/officeDocument/2006/relationships/hyperlink" Target="https://doi.org/10/frq49s" TargetMode="External"/><Relationship Id="rId27" Type="http://schemas.openxmlformats.org/officeDocument/2006/relationships/hyperlink" Target="https://doi.org/10/cjrpbz" TargetMode="External"/><Relationship Id="rId30" Type="http://schemas.openxmlformats.org/officeDocument/2006/relationships/hyperlink" Target="https://doi.org/10/ghqvc3" TargetMode="External"/><Relationship Id="rId35" Type="http://schemas.openxmlformats.org/officeDocument/2006/relationships/hyperlink" Target="https://doi.org/10/f84d8f" TargetMode="External"/><Relationship Id="rId43" Type="http://schemas.openxmlformats.org/officeDocument/2006/relationships/hyperlink" Target="https://doi.org/10.2147/PPA.S474535" TargetMode="External"/><Relationship Id="rId48" Type="http://schemas.openxmlformats.org/officeDocument/2006/relationships/theme" Target="theme/theme1.xml"/><Relationship Id="rId8" Type="http://schemas.openxmlformats.org/officeDocument/2006/relationships/hyperlink" Target="https://osf.io/wgpz9/" TargetMode="External"/><Relationship Id="rId3" Type="http://schemas.openxmlformats.org/officeDocument/2006/relationships/settings" Target="settings.xml"/><Relationship Id="rId12" Type="http://schemas.openxmlformats.org/officeDocument/2006/relationships/hyperlink" Target="https://www.ncbi.nlm.nih.gov/pmc/articles/PMC2797101" TargetMode="External"/><Relationship Id="rId17" Type="http://schemas.openxmlformats.org/officeDocument/2006/relationships/hyperlink" Target="https://doi.org/10.1037/abn0000901" TargetMode="External"/><Relationship Id="rId25" Type="http://schemas.openxmlformats.org/officeDocument/2006/relationships/hyperlink" Target="https://doi.org/10/b86245" TargetMode="External"/><Relationship Id="rId33" Type="http://schemas.openxmlformats.org/officeDocument/2006/relationships/hyperlink" Target="https://doi.org/10.1146/annurev-clinpsy-102419-125016" TargetMode="External"/><Relationship Id="rId38" Type="http://schemas.openxmlformats.org/officeDocument/2006/relationships/hyperlink" Target="https://doi.org/10.1038/s41562-019-0772-6" TargetMode="External"/><Relationship Id="rId46" Type="http://schemas.openxmlformats.org/officeDocument/2006/relationships/header" Target="header1.xml"/><Relationship Id="rId20" Type="http://schemas.openxmlformats.org/officeDocument/2006/relationships/hyperlink" Target="https://doi.org/10/bqvzsj" TargetMode="External"/><Relationship Id="rId41" Type="http://schemas.openxmlformats.org/officeDocument/2006/relationships/hyperlink" Target="https://doi.org/10.1080/1533256X.2011.593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31</Pages>
  <Words>7464</Words>
  <Characters>42546</Characters>
  <Application>Microsoft Office Word</Application>
  <DocSecurity>0</DocSecurity>
  <Lines>354</Lines>
  <Paragraphs>99</Paragraphs>
  <ScaleCrop>false</ScaleCrop>
  <Company/>
  <LinksUpToDate>false</LinksUpToDate>
  <CharactersWithSpaces>49911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Cellular Communication Sensing for Lapse Risk Prediction During Early Recovery from Alcohol Use Disorder</dc:title>
  <dc:creator>Kendra Wyant; Jiachen Yu; John J. Curtin</dc:creator>
  <cp:keywords>Substance use disorders, Precision Medicine, Machine learning, Digital Phenotyping, Relapse Prevention</cp:keywords>
  <cp:lastModifiedBy>Kendra Wyant</cp:lastModifiedBy>
  <cp:revision>9</cp:revision>
  <dcterms:created xsi:type="dcterms:W3CDTF">2026-04-29T20:08:00Z</dcterms:created>
  <dcterms:modified xsi:type="dcterms:W3CDTF">2026-04-29T20:49:00Z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(AUD) is a chronic, relapsing condition, and identifying periods of elevated lapse risk remains a major challenge in supporting recovery. An automated recovery monitoring and support system using personal sensing and machine learning may help detect when individuals are at heightened risk. Cellular communication sensing may be a promising approach for passively capturing risk-relevant information about social interactions, particularly when these data are contextualized with participant-specific meaning.We evaluated a machine learning model predicting next-day alcohol lapse among individuals in early recovery from AUD using contextualized cellular communication data and baseline alcohol use, demographic, and psychiatric and personality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cross-validation.The best-performing full model used an elastic net algorithm and retained 10 features (median posterior auROC=0.67, 95% Bayesian credible interval (CI; [0.64, 0.71]). A comparison model including only baseline features demonstrated comparable performance (median auROC=0.69, 95% CI [0.65, 0.72]). Cellular communication features on their own performed poorly, but still above chance performance (median auROC=0.59, 95% CI [0.55, 0.62]).These findings demonstrate that cellular communication data capture some risk-relevant signal for alcohol lapse but do not provide incremental predictive value beyond baseline measures. Nevertheless, several communication features were retained in the full model with moderately sized coefficients, suggesting that aspects of social communication may still be clinically relevant for understanding lapse risk. However, limitations inherent to cellular communication sensing may outweigh its added utility in lapse prediction models.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messages.bib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2026-04-29</vt:lpwstr>
  </property>
  <property fmtid="{D5CDD505-2E9C-101B-9397-08002B2CF9AE}" pid="12" name="editor_options">
    <vt:lpwstr/>
  </property>
  <property fmtid="{D5CDD505-2E9C-101B-9397-08002B2CF9AE}" pid="13" name="engine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bl-cap-location">
    <vt:lpwstr>bottom</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