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889"/>
        <w:gridCol w:w="6835"/>
      </w:tblGrid>
      <w:tr w:rsidR="006306A0" w:rsidTr="006306A0">
        <w:tc>
          <w:tcPr>
            <w:tcW w:w="9350" w:type="dxa"/>
            <w:gridSpan w:val="3"/>
          </w:tcPr>
          <w:p w:rsidR="006306A0" w:rsidRPr="006306A0" w:rsidRDefault="006306A0" w:rsidP="006306A0">
            <w:pPr>
              <w:jc w:val="center"/>
              <w:rPr>
                <w:b/>
              </w:rPr>
            </w:pPr>
            <w:r w:rsidRPr="006306A0">
              <w:rPr>
                <w:b/>
              </w:rPr>
              <w:t>Startup Process</w:t>
            </w:r>
          </w:p>
        </w:tc>
      </w:tr>
      <w:tr w:rsidR="006306A0" w:rsidTr="006306A0">
        <w:tc>
          <w:tcPr>
            <w:tcW w:w="626" w:type="dxa"/>
          </w:tcPr>
          <w:p w:rsidR="006306A0" w:rsidRPr="006306A0" w:rsidRDefault="006306A0" w:rsidP="006306A0">
            <w:pPr>
              <w:jc w:val="center"/>
              <w:rPr>
                <w:b/>
              </w:rPr>
            </w:pPr>
            <w:r w:rsidRPr="006306A0">
              <w:rPr>
                <w:b/>
              </w:rPr>
              <w:t>Step</w:t>
            </w:r>
          </w:p>
        </w:tc>
        <w:tc>
          <w:tcPr>
            <w:tcW w:w="1889" w:type="dxa"/>
          </w:tcPr>
          <w:p w:rsidR="006306A0" w:rsidRPr="006306A0" w:rsidRDefault="006306A0" w:rsidP="006306A0">
            <w:pPr>
              <w:jc w:val="center"/>
              <w:rPr>
                <w:b/>
              </w:rPr>
            </w:pPr>
            <w:r w:rsidRPr="006306A0">
              <w:rPr>
                <w:b/>
              </w:rPr>
              <w:t>User/System Init.</w:t>
            </w:r>
          </w:p>
        </w:tc>
        <w:tc>
          <w:tcPr>
            <w:tcW w:w="6835" w:type="dxa"/>
          </w:tcPr>
          <w:p w:rsidR="006306A0" w:rsidRPr="006306A0" w:rsidRDefault="006306A0" w:rsidP="006306A0">
            <w:pPr>
              <w:jc w:val="center"/>
              <w:rPr>
                <w:b/>
              </w:rPr>
            </w:pPr>
            <w:r w:rsidRPr="006306A0">
              <w:rPr>
                <w:b/>
              </w:rPr>
              <w:t>Action</w:t>
            </w:r>
          </w:p>
        </w:tc>
      </w:tr>
      <w:tr w:rsidR="006306A0" w:rsidTr="006306A0">
        <w:tc>
          <w:tcPr>
            <w:tcW w:w="626" w:type="dxa"/>
          </w:tcPr>
          <w:p w:rsidR="006306A0" w:rsidRDefault="006306A0" w:rsidP="006306A0">
            <w:pPr>
              <w:jc w:val="center"/>
            </w:pPr>
            <w:r>
              <w:t>1</w:t>
            </w:r>
          </w:p>
        </w:tc>
        <w:tc>
          <w:tcPr>
            <w:tcW w:w="1889" w:type="dxa"/>
          </w:tcPr>
          <w:p w:rsidR="006306A0" w:rsidRDefault="006306A0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6306A0" w:rsidP="006306A0">
            <w:pPr>
              <w:jc w:val="center"/>
            </w:pPr>
            <w:r w:rsidRPr="0015698E">
              <w:rPr>
                <w:i/>
                <w:color w:val="0070C0"/>
              </w:rPr>
              <w:t>Document</w:t>
            </w:r>
            <w:r>
              <w:t xml:space="preserve"> listens for </w:t>
            </w:r>
            <w:r w:rsidRPr="0015698E">
              <w:rPr>
                <w:i/>
                <w:color w:val="002060"/>
              </w:rPr>
              <w:t>InvokeEvent</w:t>
            </w:r>
            <w:r>
              <w:t>, triggered on application start</w:t>
            </w:r>
            <w:r w:rsidR="0015698E">
              <w:t>.</w:t>
            </w:r>
          </w:p>
        </w:tc>
      </w:tr>
      <w:tr w:rsidR="006306A0" w:rsidTr="006306A0">
        <w:tc>
          <w:tcPr>
            <w:tcW w:w="626" w:type="dxa"/>
          </w:tcPr>
          <w:p w:rsidR="006306A0" w:rsidRDefault="006306A0" w:rsidP="006306A0">
            <w:pPr>
              <w:jc w:val="center"/>
            </w:pPr>
            <w:r>
              <w:t>2</w:t>
            </w:r>
          </w:p>
        </w:tc>
        <w:tc>
          <w:tcPr>
            <w:tcW w:w="1889" w:type="dxa"/>
          </w:tcPr>
          <w:p w:rsidR="006306A0" w:rsidRDefault="006306A0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6306A0" w:rsidP="006306A0">
            <w:pPr>
              <w:jc w:val="center"/>
            </w:pPr>
            <w:r w:rsidRPr="0015698E">
              <w:rPr>
                <w:i/>
                <w:color w:val="0070C0"/>
              </w:rPr>
              <w:t>Document</w:t>
            </w:r>
            <w:r>
              <w:t xml:space="preserve"> </w:t>
            </w:r>
            <w:r w:rsidR="0015698E">
              <w:t>initializes</w:t>
            </w:r>
            <w:r>
              <w:t xml:space="preserve"> </w:t>
            </w:r>
            <w:r w:rsidRPr="0015698E">
              <w:rPr>
                <w:i/>
                <w:color w:val="0070C0"/>
              </w:rPr>
              <w:t>Reso</w:t>
            </w:r>
            <w:r w:rsidR="0015698E" w:rsidRPr="0015698E">
              <w:rPr>
                <w:i/>
                <w:color w:val="0070C0"/>
              </w:rPr>
              <w:t>urceManager</w:t>
            </w:r>
            <w:r w:rsidR="0015698E" w:rsidRPr="0015698E">
              <w:t>.</w:t>
            </w:r>
          </w:p>
        </w:tc>
      </w:tr>
      <w:tr w:rsidR="0015698E" w:rsidTr="006306A0">
        <w:tc>
          <w:tcPr>
            <w:tcW w:w="626" w:type="dxa"/>
          </w:tcPr>
          <w:p w:rsidR="0015698E" w:rsidRDefault="0015698E" w:rsidP="006306A0">
            <w:pPr>
              <w:jc w:val="center"/>
            </w:pPr>
            <w:r>
              <w:t>3</w:t>
            </w:r>
          </w:p>
        </w:tc>
        <w:tc>
          <w:tcPr>
            <w:tcW w:w="1889" w:type="dxa"/>
          </w:tcPr>
          <w:p w:rsidR="0015698E" w:rsidRDefault="009302EF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15698E" w:rsidRPr="0015698E" w:rsidRDefault="0015698E" w:rsidP="006306A0">
            <w:pPr>
              <w:jc w:val="center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Document </w:t>
            </w:r>
            <w:r>
              <w:t xml:space="preserve">listens for </w:t>
            </w:r>
            <w:r w:rsidRPr="0015698E">
              <w:rPr>
                <w:i/>
                <w:color w:val="2E74B5" w:themeColor="accent1" w:themeShade="BF"/>
              </w:rPr>
              <w:t>ResourceManager</w:t>
            </w:r>
            <w:r>
              <w:t xml:space="preserve"> to complete loading a .key file.</w:t>
            </w:r>
          </w:p>
        </w:tc>
      </w:tr>
      <w:tr w:rsidR="006306A0" w:rsidTr="006306A0">
        <w:tc>
          <w:tcPr>
            <w:tcW w:w="626" w:type="dxa"/>
          </w:tcPr>
          <w:p w:rsidR="006306A0" w:rsidRDefault="0015698E" w:rsidP="006306A0">
            <w:pPr>
              <w:jc w:val="center"/>
            </w:pPr>
            <w:r>
              <w:t>4</w:t>
            </w:r>
          </w:p>
        </w:tc>
        <w:tc>
          <w:tcPr>
            <w:tcW w:w="1889" w:type="dxa"/>
          </w:tcPr>
          <w:p w:rsidR="006306A0" w:rsidRDefault="0015698E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15698E" w:rsidP="006306A0">
            <w:pPr>
              <w:jc w:val="center"/>
            </w:pPr>
            <w:r>
              <w:t xml:space="preserve">If application is opened by an associated .key </w:t>
            </w:r>
            <w:r w:rsidR="00791A44">
              <w:t>file,</w:t>
            </w:r>
            <w:r>
              <w:t xml:space="preserve"> then the </w:t>
            </w:r>
            <w:r w:rsidRPr="00791A44">
              <w:rPr>
                <w:i/>
                <w:color w:val="002060"/>
              </w:rPr>
              <w:t>onInvokeEvent</w:t>
            </w:r>
            <w:r>
              <w:t xml:space="preserve"> function will initialize </w:t>
            </w:r>
            <w:r w:rsidRPr="0015698E">
              <w:rPr>
                <w:i/>
                <w:color w:val="2E74B5" w:themeColor="accent1" w:themeShade="BF"/>
              </w:rPr>
              <w:t>Canvas</w:t>
            </w:r>
            <w:r>
              <w:t xml:space="preserve"> with the file URL as an argument.</w:t>
            </w:r>
            <w:r w:rsidRPr="00791A44">
              <w:rPr>
                <w:color w:val="C45911" w:themeColor="accent2" w:themeShade="BF"/>
              </w:rPr>
              <w:t>*</w:t>
            </w:r>
          </w:p>
          <w:p w:rsidR="0015698E" w:rsidRDefault="0015698E" w:rsidP="006306A0">
            <w:pPr>
              <w:jc w:val="center"/>
            </w:pPr>
            <w:r w:rsidRPr="0015698E">
              <w:rPr>
                <w:i/>
                <w:color w:val="2E74B5" w:themeColor="accent1" w:themeShade="BF"/>
              </w:rPr>
              <w:t>Canvas</w:t>
            </w:r>
            <w:r>
              <w:t xml:space="preserve"> will open </w:t>
            </w:r>
            <w:r w:rsidRPr="0015698E">
              <w:rPr>
                <w:i/>
                <w:color w:val="2E74B5" w:themeColor="accent1" w:themeShade="BF"/>
              </w:rPr>
              <w:t>LessonContent</w:t>
            </w:r>
            <w:r>
              <w:t>.</w:t>
            </w:r>
          </w:p>
          <w:p w:rsidR="0015698E" w:rsidRDefault="0015698E" w:rsidP="006306A0">
            <w:pPr>
              <w:jc w:val="center"/>
            </w:pPr>
            <w:r w:rsidRPr="00791A44">
              <w:rPr>
                <w:i/>
                <w:color w:val="002060"/>
              </w:rPr>
              <w:t>onInvokeEvent</w:t>
            </w:r>
            <w:r>
              <w:t xml:space="preserve"> will also send the file URL to </w:t>
            </w:r>
            <w:r w:rsidRPr="0015698E">
              <w:rPr>
                <w:i/>
                <w:color w:val="2E74B5" w:themeColor="accent1" w:themeShade="BF"/>
              </w:rPr>
              <w:t>ResourceManager</w:t>
            </w:r>
            <w:r>
              <w:t>.</w:t>
            </w:r>
          </w:p>
        </w:tc>
      </w:tr>
      <w:tr w:rsidR="006306A0" w:rsidTr="006306A0">
        <w:tc>
          <w:tcPr>
            <w:tcW w:w="626" w:type="dxa"/>
          </w:tcPr>
          <w:p w:rsidR="006306A0" w:rsidRDefault="0015698E" w:rsidP="006306A0">
            <w:pPr>
              <w:jc w:val="center"/>
            </w:pPr>
            <w:r>
              <w:t>5</w:t>
            </w:r>
          </w:p>
        </w:tc>
        <w:tc>
          <w:tcPr>
            <w:tcW w:w="1889" w:type="dxa"/>
          </w:tcPr>
          <w:p w:rsidR="006306A0" w:rsidRDefault="00791A44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15698E" w:rsidP="006306A0">
            <w:pPr>
              <w:jc w:val="center"/>
            </w:pPr>
            <w:r>
              <w:t xml:space="preserve">If the application is not opened by an associated .key file, the </w:t>
            </w:r>
            <w:r w:rsidRPr="00791A44">
              <w:rPr>
                <w:i/>
                <w:color w:val="002060"/>
              </w:rPr>
              <w:t>onInvokeEvent</w:t>
            </w:r>
            <w:r>
              <w:t xml:space="preserve"> function will initialize </w:t>
            </w:r>
            <w:r w:rsidRPr="0015698E">
              <w:rPr>
                <w:i/>
                <w:color w:val="2E74B5" w:themeColor="accent1" w:themeShade="BF"/>
              </w:rPr>
              <w:t>Canvas</w:t>
            </w:r>
            <w:r>
              <w:t>.</w:t>
            </w:r>
          </w:p>
        </w:tc>
      </w:tr>
      <w:tr w:rsidR="006306A0" w:rsidTr="006306A0">
        <w:tc>
          <w:tcPr>
            <w:tcW w:w="626" w:type="dxa"/>
          </w:tcPr>
          <w:p w:rsidR="006306A0" w:rsidRDefault="0015698E" w:rsidP="006306A0">
            <w:pPr>
              <w:jc w:val="center"/>
            </w:pPr>
            <w:r>
              <w:t>6</w:t>
            </w:r>
          </w:p>
        </w:tc>
        <w:tc>
          <w:tcPr>
            <w:tcW w:w="1889" w:type="dxa"/>
          </w:tcPr>
          <w:p w:rsidR="006306A0" w:rsidRDefault="00791A44" w:rsidP="006306A0">
            <w:pPr>
              <w:jc w:val="center"/>
            </w:pPr>
            <w:r>
              <w:t>System</w:t>
            </w:r>
          </w:p>
        </w:tc>
        <w:tc>
          <w:tcPr>
            <w:tcW w:w="6835" w:type="dxa"/>
          </w:tcPr>
          <w:p w:rsidR="006306A0" w:rsidRDefault="0015698E" w:rsidP="006306A0">
            <w:pPr>
              <w:jc w:val="center"/>
            </w:pPr>
            <w:r w:rsidRPr="0015698E">
              <w:rPr>
                <w:i/>
                <w:color w:val="2E74B5" w:themeColor="accent1" w:themeShade="BF"/>
              </w:rPr>
              <w:t>Document</w:t>
            </w:r>
            <w:r>
              <w:t xml:space="preserve"> receives a </w:t>
            </w:r>
            <w:r w:rsidRPr="00791A44">
              <w:rPr>
                <w:i/>
                <w:color w:val="002060"/>
              </w:rPr>
              <w:t>KEY_LOADED</w:t>
            </w:r>
            <w:r>
              <w:t xml:space="preserve"> event from </w:t>
            </w:r>
            <w:r w:rsidRPr="0015698E">
              <w:rPr>
                <w:i/>
                <w:color w:val="2E74B5" w:themeColor="accent1" w:themeShade="BF"/>
              </w:rPr>
              <w:t>ResourceManager</w:t>
            </w:r>
            <w:r>
              <w:t xml:space="preserve"> with an Array of data accessed by property: </w:t>
            </w:r>
            <w:r w:rsidRPr="00791A44">
              <w:rPr>
                <w:color w:val="C00000"/>
              </w:rPr>
              <w:t>.loadedData</w:t>
            </w:r>
            <w:r>
              <w:t>.</w:t>
            </w:r>
          </w:p>
          <w:p w:rsidR="0015698E" w:rsidRDefault="0015698E" w:rsidP="006306A0">
            <w:pPr>
              <w:jc w:val="center"/>
            </w:pPr>
            <w:r w:rsidRPr="0015698E">
              <w:rPr>
                <w:i/>
                <w:color w:val="2E74B5" w:themeColor="accent1" w:themeShade="BF"/>
              </w:rPr>
              <w:t>Document</w:t>
            </w:r>
            <w:r>
              <w:t xml:space="preserve"> passes this data to </w:t>
            </w:r>
            <w:r w:rsidRPr="0015698E">
              <w:rPr>
                <w:i/>
                <w:color w:val="2E74B5" w:themeColor="accent1" w:themeShade="BF"/>
              </w:rPr>
              <w:t>Canvas</w:t>
            </w:r>
            <w:r>
              <w:t xml:space="preserve">, which in turn passes it to </w:t>
            </w:r>
            <w:r w:rsidRPr="0015698E">
              <w:rPr>
                <w:i/>
                <w:color w:val="2E74B5" w:themeColor="accent1" w:themeShade="BF"/>
              </w:rPr>
              <w:t>LessonContent</w:t>
            </w:r>
            <w:r>
              <w:t>, which generates the available games options and displays to the user.</w:t>
            </w:r>
          </w:p>
        </w:tc>
      </w:tr>
      <w:tr w:rsidR="00791A44" w:rsidTr="006306A0">
        <w:tc>
          <w:tcPr>
            <w:tcW w:w="626" w:type="dxa"/>
          </w:tcPr>
          <w:p w:rsidR="00791A44" w:rsidRDefault="00791A44" w:rsidP="006306A0">
            <w:pPr>
              <w:jc w:val="center"/>
            </w:pPr>
            <w:r>
              <w:t>7</w:t>
            </w:r>
          </w:p>
        </w:tc>
        <w:tc>
          <w:tcPr>
            <w:tcW w:w="1889" w:type="dxa"/>
          </w:tcPr>
          <w:p w:rsidR="00791A44" w:rsidRDefault="00791A44" w:rsidP="006306A0">
            <w:pPr>
              <w:jc w:val="center"/>
            </w:pPr>
            <w:r>
              <w:t>User</w:t>
            </w:r>
          </w:p>
        </w:tc>
        <w:tc>
          <w:tcPr>
            <w:tcW w:w="6835" w:type="dxa"/>
          </w:tcPr>
          <w:p w:rsidR="00791A44" w:rsidRPr="00FF413C" w:rsidRDefault="00FF413C" w:rsidP="006306A0">
            <w:pPr>
              <w:jc w:val="center"/>
            </w:pPr>
            <w:r>
              <w:t xml:space="preserve">User selects a game, which triggers a </w:t>
            </w:r>
            <w:r w:rsidRPr="00795729">
              <w:rPr>
                <w:i/>
                <w:color w:val="002060"/>
              </w:rPr>
              <w:t>GAME_SELECTION</w:t>
            </w:r>
            <w:r>
              <w:t xml:space="preserve"> event to the </w:t>
            </w:r>
            <w:r w:rsidRPr="00795729">
              <w:rPr>
                <w:i/>
                <w:color w:val="2E74B5" w:themeColor="accent1" w:themeShade="BF"/>
              </w:rPr>
              <w:t>Canvas</w:t>
            </w:r>
            <w:r>
              <w:t xml:space="preserve">. </w:t>
            </w:r>
            <w:r w:rsidRPr="00795729">
              <w:rPr>
                <w:i/>
                <w:color w:val="2E74B5" w:themeColor="accent1" w:themeShade="BF"/>
              </w:rPr>
              <w:t>Canvas</w:t>
            </w:r>
            <w:r>
              <w:t xml:space="preserve"> will create a new instance of the game and include the </w:t>
            </w:r>
            <w:r w:rsidRPr="00795729">
              <w:rPr>
                <w:color w:val="C00000"/>
              </w:rPr>
              <w:t xml:space="preserve">storedKeyData </w:t>
            </w:r>
            <w:r>
              <w:t>as an argument.</w:t>
            </w:r>
          </w:p>
        </w:tc>
      </w:tr>
    </w:tbl>
    <w:p w:rsidR="00B97B42" w:rsidRDefault="00791A44" w:rsidP="00791A44">
      <w:pPr>
        <w:rPr>
          <w:color w:val="C45911" w:themeColor="accent2" w:themeShade="BF"/>
          <w:sz w:val="20"/>
        </w:rPr>
      </w:pPr>
      <w:r w:rsidRPr="00791A44">
        <w:rPr>
          <w:color w:val="C45911" w:themeColor="accent2" w:themeShade="BF"/>
          <w:sz w:val="20"/>
        </w:rPr>
        <w:t>*Canvas and Lesson Content do not load this file, but may use the file name as part of the UI display.</w:t>
      </w:r>
    </w:p>
    <w:p w:rsidR="0067046F" w:rsidRDefault="0067046F" w:rsidP="00791A44">
      <w:pPr>
        <w:rPr>
          <w:color w:val="C45911" w:themeColor="accent2" w:themeShade="BF"/>
          <w:sz w:val="20"/>
        </w:rPr>
      </w:pPr>
    </w:p>
    <w:p w:rsidR="0067046F" w:rsidRPr="0067046F" w:rsidRDefault="0067046F" w:rsidP="0067046F">
      <w:pPr>
        <w:rPr>
          <w:sz w:val="20"/>
        </w:rPr>
      </w:pPr>
    </w:p>
    <w:p w:rsidR="0067046F" w:rsidRPr="0067046F" w:rsidRDefault="0067046F" w:rsidP="0067046F">
      <w:pPr>
        <w:rPr>
          <w:sz w:val="20"/>
        </w:rPr>
      </w:pPr>
      <w:r>
        <w:rPr>
          <w:noProof/>
          <w:color w:val="C45911" w:themeColor="accent2" w:themeShade="BF"/>
          <w:sz w:val="20"/>
        </w:rPr>
        <w:drawing>
          <wp:anchor distT="0" distB="0" distL="114300" distR="114300" simplePos="0" relativeHeight="251658240" behindDoc="0" locked="0" layoutInCell="1" allowOverlap="1" wp14:anchorId="31499A02" wp14:editId="6FA61B69">
            <wp:simplePos x="0" y="0"/>
            <wp:positionH relativeFrom="margin">
              <wp:posOffset>-536962</wp:posOffset>
            </wp:positionH>
            <wp:positionV relativeFrom="margin">
              <wp:posOffset>4418965</wp:posOffset>
            </wp:positionV>
            <wp:extent cx="6572250" cy="3298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046F" w:rsidRPr="0067046F" w:rsidRDefault="0067046F" w:rsidP="0067046F">
      <w:pPr>
        <w:rPr>
          <w:sz w:val="20"/>
        </w:rPr>
      </w:pPr>
    </w:p>
    <w:p w:rsidR="0067046F" w:rsidRDefault="0067046F" w:rsidP="0067046F">
      <w:pPr>
        <w:tabs>
          <w:tab w:val="left" w:pos="5798"/>
        </w:tabs>
        <w:rPr>
          <w:sz w:val="20"/>
        </w:rPr>
      </w:pPr>
      <w:r>
        <w:rPr>
          <w:sz w:val="20"/>
        </w:rPr>
        <w:tab/>
      </w: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1101"/>
        <w:gridCol w:w="937"/>
        <w:gridCol w:w="946"/>
        <w:gridCol w:w="2331"/>
        <w:gridCol w:w="987"/>
        <w:gridCol w:w="1607"/>
        <w:gridCol w:w="1441"/>
      </w:tblGrid>
      <w:tr w:rsidR="008F5159" w:rsidTr="00321996">
        <w:tc>
          <w:tcPr>
            <w:tcW w:w="9350" w:type="dxa"/>
            <w:gridSpan w:val="7"/>
          </w:tcPr>
          <w:p w:rsidR="008F5159" w:rsidRPr="008F5159" w:rsidRDefault="008F5159" w:rsidP="008F5159">
            <w:pPr>
              <w:jc w:val="center"/>
              <w:rPr>
                <w:b/>
                <w:sz w:val="20"/>
              </w:rPr>
            </w:pPr>
            <w:r w:rsidRPr="008F5159">
              <w:rPr>
                <w:b/>
                <w:sz w:val="20"/>
              </w:rPr>
              <w:lastRenderedPageBreak/>
              <w:t>keyData:Array</w:t>
            </w:r>
          </w:p>
        </w:tc>
      </w:tr>
      <w:tr w:rsidR="008F5159" w:rsidTr="008F5159">
        <w:tc>
          <w:tcPr>
            <w:tcW w:w="110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[0] = lesson code</w:t>
            </w:r>
          </w:p>
        </w:tc>
        <w:tc>
          <w:tcPr>
            <w:tcW w:w="93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[1] = available games</w:t>
            </w:r>
          </w:p>
        </w:tc>
        <w:tc>
          <w:tcPr>
            <w:tcW w:w="946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[2] = number of images</w:t>
            </w:r>
          </w:p>
        </w:tc>
        <w:tc>
          <w:tcPr>
            <w:tcW w:w="233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[3] = images:Array</w:t>
            </w:r>
          </w:p>
        </w:tc>
        <w:tc>
          <w:tcPr>
            <w:tcW w:w="98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[4] = game code</w:t>
            </w:r>
          </w:p>
        </w:tc>
        <w:tc>
          <w:tcPr>
            <w:tcW w:w="160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[5]images in game</w:t>
            </w:r>
          </w:p>
        </w:tc>
        <w:tc>
          <w:tcPr>
            <w:tcW w:w="1441" w:type="dxa"/>
          </w:tcPr>
          <w:p w:rsidR="009302EF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[6] game data</w:t>
            </w:r>
          </w:p>
          <w:p w:rsidR="008F5159" w:rsidRPr="008F5159" w:rsidRDefault="008F5159" w:rsidP="009302EF">
            <w:pPr>
              <w:jc w:val="center"/>
              <w:rPr>
                <w:caps/>
                <w:sz w:val="20"/>
              </w:rPr>
            </w:pPr>
            <w:r>
              <w:rPr>
                <w:sz w:val="20"/>
              </w:rPr>
              <w:t>:Array</w:t>
            </w:r>
          </w:p>
        </w:tc>
      </w:tr>
      <w:tr w:rsidR="008F5159" w:rsidTr="008F5159">
        <w:tc>
          <w:tcPr>
            <w:tcW w:w="110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“BF1U1L5”</w:t>
            </w:r>
          </w:p>
        </w:tc>
        <w:tc>
          <w:tcPr>
            <w:tcW w:w="93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6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33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[Bitmap][Bitmap][Bitmap]</w:t>
            </w:r>
          </w:p>
          <w:p w:rsidR="008F5159" w:rsidRDefault="009302EF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[Bitmap][Bitmap][Bitmap]</w:t>
            </w:r>
          </w:p>
        </w:tc>
        <w:tc>
          <w:tcPr>
            <w:tcW w:w="98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07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41" w:type="dxa"/>
          </w:tcPr>
          <w:p w:rsidR="008F5159" w:rsidRDefault="008F5159" w:rsidP="008F51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…</w:t>
            </w:r>
          </w:p>
        </w:tc>
      </w:tr>
    </w:tbl>
    <w:p w:rsidR="0067046F" w:rsidRDefault="0067046F" w:rsidP="0067046F">
      <w:pPr>
        <w:rPr>
          <w:sz w:val="20"/>
        </w:rPr>
      </w:pPr>
    </w:p>
    <w:p w:rsidR="009302EF" w:rsidRDefault="009302EF" w:rsidP="0067046F">
      <w:pPr>
        <w:rPr>
          <w:sz w:val="20"/>
        </w:rPr>
      </w:pPr>
    </w:p>
    <w:p w:rsidR="009302EF" w:rsidRPr="0067046F" w:rsidRDefault="009302EF" w:rsidP="0067046F">
      <w:pPr>
        <w:rPr>
          <w:sz w:val="20"/>
        </w:rPr>
      </w:pPr>
    </w:p>
    <w:tbl>
      <w:tblPr>
        <w:tblStyle w:val="TableGrid"/>
        <w:tblpPr w:leftFromText="180" w:rightFromText="180" w:vertAnchor="text" w:horzAnchor="margin" w:tblpY="20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37"/>
        <w:gridCol w:w="1017"/>
        <w:gridCol w:w="2520"/>
        <w:gridCol w:w="727"/>
        <w:gridCol w:w="893"/>
        <w:gridCol w:w="2155"/>
      </w:tblGrid>
      <w:tr w:rsidR="009302EF" w:rsidTr="009302EF">
        <w:tc>
          <w:tcPr>
            <w:tcW w:w="9350" w:type="dxa"/>
            <w:gridSpan w:val="7"/>
          </w:tcPr>
          <w:p w:rsidR="009302EF" w:rsidRPr="008F5159" w:rsidRDefault="009302EF" w:rsidP="009302EF">
            <w:pPr>
              <w:jc w:val="center"/>
              <w:rPr>
                <w:b/>
                <w:sz w:val="20"/>
              </w:rPr>
            </w:pPr>
            <w:r w:rsidRPr="008F5159">
              <w:rPr>
                <w:i/>
                <w:sz w:val="20"/>
              </w:rPr>
              <w:t>.key</w:t>
            </w:r>
            <w:r>
              <w:rPr>
                <w:b/>
                <w:sz w:val="20"/>
              </w:rPr>
              <w:t xml:space="preserve"> :byteArray</w:t>
            </w:r>
          </w:p>
        </w:tc>
      </w:tr>
      <w:tr w:rsidR="009302EF" w:rsidTr="009302EF">
        <w:tc>
          <w:tcPr>
            <w:tcW w:w="1101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lesson code </w:t>
            </w:r>
          </w:p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:UTFBytes</w:t>
            </w:r>
          </w:p>
        </w:tc>
        <w:tc>
          <w:tcPr>
            <w:tcW w:w="937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available games</w:t>
            </w:r>
          </w:p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:Float</w:t>
            </w:r>
          </w:p>
        </w:tc>
        <w:tc>
          <w:tcPr>
            <w:tcW w:w="1017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number of images</w:t>
            </w:r>
          </w:p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:Float</w:t>
            </w:r>
          </w:p>
        </w:tc>
        <w:tc>
          <w:tcPr>
            <w:tcW w:w="2520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image </w:t>
            </w:r>
            <w:r w:rsidRPr="008F5159">
              <w:rPr>
                <w:i/>
                <w:sz w:val="20"/>
              </w:rPr>
              <w:t>n</w:t>
            </w:r>
          </w:p>
        </w:tc>
        <w:tc>
          <w:tcPr>
            <w:tcW w:w="727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game code</w:t>
            </w:r>
          </w:p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:Float</w:t>
            </w:r>
          </w:p>
        </w:tc>
        <w:tc>
          <w:tcPr>
            <w:tcW w:w="893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images in game</w:t>
            </w:r>
          </w:p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:Float</w:t>
            </w:r>
          </w:p>
        </w:tc>
        <w:tc>
          <w:tcPr>
            <w:tcW w:w="2155" w:type="dxa"/>
          </w:tcPr>
          <w:p w:rsidR="009302EF" w:rsidRPr="008F5159" w:rsidRDefault="009302EF" w:rsidP="009302EF">
            <w:pPr>
              <w:jc w:val="center"/>
              <w:rPr>
                <w:caps/>
                <w:sz w:val="20"/>
              </w:rPr>
            </w:pPr>
            <w:r>
              <w:rPr>
                <w:sz w:val="20"/>
              </w:rPr>
              <w:t>game data</w:t>
            </w:r>
          </w:p>
        </w:tc>
      </w:tr>
      <w:tr w:rsidR="009302EF" w:rsidTr="009302EF">
        <w:tc>
          <w:tcPr>
            <w:tcW w:w="1101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“BF1U1L5”</w:t>
            </w:r>
          </w:p>
        </w:tc>
        <w:tc>
          <w:tcPr>
            <w:tcW w:w="937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17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520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size of byte array:Float</w:t>
            </w:r>
          </w:p>
        </w:tc>
        <w:tc>
          <w:tcPr>
            <w:tcW w:w="727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93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55" w:type="dxa"/>
          </w:tcPr>
          <w:p w:rsidR="009302EF" w:rsidRDefault="00A8320B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Last bug ind: 2</w:t>
            </w:r>
          </w:p>
        </w:tc>
      </w:tr>
      <w:tr w:rsidR="009302EF" w:rsidTr="009302EF">
        <w:tc>
          <w:tcPr>
            <w:tcW w:w="1101" w:type="dxa"/>
            <w:vMerge w:val="restart"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 w:val="restart"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 w:val="restart"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width of image:Float</w:t>
            </w:r>
          </w:p>
        </w:tc>
        <w:tc>
          <w:tcPr>
            <w:tcW w:w="727" w:type="dxa"/>
            <w:vMerge w:val="restart"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 w:val="restart"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9302EF" w:rsidRPr="00A8320B" w:rsidRDefault="00A8320B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302EF" w:rsidTr="009302EF">
        <w:tc>
          <w:tcPr>
            <w:tcW w:w="1101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height of image:Float</w:t>
            </w: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9302EF" w:rsidRPr="00A8320B" w:rsidRDefault="009302EF" w:rsidP="009302EF">
            <w:pPr>
              <w:jc w:val="center"/>
              <w:rPr>
                <w:sz w:val="20"/>
              </w:rPr>
            </w:pPr>
            <w:r w:rsidRPr="00A8320B">
              <w:rPr>
                <w:sz w:val="20"/>
              </w:rPr>
              <w:t>Initial position X:Float</w:t>
            </w:r>
          </w:p>
        </w:tc>
      </w:tr>
      <w:tr w:rsidR="009302EF" w:rsidTr="009302EF">
        <w:tc>
          <w:tcPr>
            <w:tcW w:w="1101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image byte array:ByteArray</w:t>
            </w: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9302EF" w:rsidRPr="00A8320B" w:rsidRDefault="009302EF" w:rsidP="009302EF">
            <w:pPr>
              <w:jc w:val="center"/>
              <w:rPr>
                <w:sz w:val="20"/>
              </w:rPr>
            </w:pPr>
            <w:r w:rsidRPr="00A8320B">
              <w:rPr>
                <w:sz w:val="20"/>
              </w:rPr>
              <w:t>Initial position Y:Float</w:t>
            </w:r>
          </w:p>
        </w:tc>
      </w:tr>
      <w:tr w:rsidR="009302EF" w:rsidTr="009302EF">
        <w:tc>
          <w:tcPr>
            <w:tcW w:w="1101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  <w:vMerge w:val="restart"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9302EF" w:rsidRPr="00A8320B" w:rsidRDefault="009302EF" w:rsidP="009302EF">
            <w:pPr>
              <w:jc w:val="center"/>
              <w:rPr>
                <w:sz w:val="20"/>
              </w:rPr>
            </w:pPr>
            <w:r w:rsidRPr="00A8320B">
              <w:rPr>
                <w:sz w:val="20"/>
              </w:rPr>
              <w:t>Target position X:Float</w:t>
            </w:r>
          </w:p>
        </w:tc>
      </w:tr>
      <w:tr w:rsidR="009302EF" w:rsidTr="009302EF">
        <w:tc>
          <w:tcPr>
            <w:tcW w:w="1101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9302EF" w:rsidRPr="00A8320B" w:rsidRDefault="009302EF" w:rsidP="009302EF">
            <w:pPr>
              <w:jc w:val="center"/>
              <w:rPr>
                <w:sz w:val="20"/>
              </w:rPr>
            </w:pPr>
            <w:r w:rsidRPr="00A8320B">
              <w:rPr>
                <w:sz w:val="20"/>
              </w:rPr>
              <w:t>Target position Y:Float</w:t>
            </w:r>
          </w:p>
        </w:tc>
      </w:tr>
      <w:tr w:rsidR="009302EF" w:rsidTr="009302EF">
        <w:tc>
          <w:tcPr>
            <w:tcW w:w="1101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101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520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727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893" w:type="dxa"/>
            <w:vMerge/>
            <w:shd w:val="clear" w:color="auto" w:fill="BFBFBF" w:themeFill="background1" w:themeFillShade="BF"/>
          </w:tcPr>
          <w:p w:rsidR="009302EF" w:rsidRDefault="009302EF" w:rsidP="009302EF">
            <w:pPr>
              <w:jc w:val="center"/>
              <w:rPr>
                <w:sz w:val="20"/>
              </w:rPr>
            </w:pPr>
          </w:p>
        </w:tc>
        <w:tc>
          <w:tcPr>
            <w:tcW w:w="2155" w:type="dxa"/>
          </w:tcPr>
          <w:p w:rsidR="009302EF" w:rsidRDefault="009302EF" w:rsidP="009302EF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Initial scale:Float</w:t>
            </w:r>
          </w:p>
        </w:tc>
      </w:tr>
    </w:tbl>
    <w:p w:rsidR="006379EA" w:rsidRDefault="006379EA" w:rsidP="0067046F">
      <w:pPr>
        <w:rPr>
          <w:sz w:val="20"/>
        </w:rPr>
      </w:pPr>
    </w:p>
    <w:p w:rsidR="006379EA" w:rsidRDefault="006379EA" w:rsidP="0067046F">
      <w:pPr>
        <w:rPr>
          <w:sz w:val="20"/>
        </w:rPr>
      </w:pPr>
      <w:r>
        <w:rPr>
          <w:sz w:val="20"/>
        </w:rPr>
        <w:t>Designing a game.</w:t>
      </w:r>
      <w:bookmarkStart w:id="0" w:name="_GoBack"/>
      <w:bookmarkEnd w:id="0"/>
    </w:p>
    <w:p w:rsidR="006379EA" w:rsidRDefault="006379EA" w:rsidP="006379E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Create a game class that will respond to different images or sounds that can be stored in the .key file.</w:t>
      </w:r>
    </w:p>
    <w:p w:rsidR="006379EA" w:rsidRDefault="006379EA" w:rsidP="006379E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Decide what data is needed, including images, coordinates, scaling or other specific game data.</w:t>
      </w:r>
    </w:p>
    <w:p w:rsidR="006379EA" w:rsidRDefault="006379EA" w:rsidP="006379E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Decide how this data will be stored in the key file game data array.</w:t>
      </w:r>
    </w:p>
    <w:p w:rsidR="006379EA" w:rsidRPr="006379EA" w:rsidRDefault="006379EA" w:rsidP="006379EA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Consider how this will be stored in binary format.</w:t>
      </w:r>
    </w:p>
    <w:sectPr w:rsidR="006379EA" w:rsidRPr="0063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C5D" w:rsidRDefault="00B63C5D" w:rsidP="0067046F">
      <w:pPr>
        <w:spacing w:after="0" w:line="240" w:lineRule="auto"/>
      </w:pPr>
      <w:r>
        <w:separator/>
      </w:r>
    </w:p>
  </w:endnote>
  <w:endnote w:type="continuationSeparator" w:id="0">
    <w:p w:rsidR="00B63C5D" w:rsidRDefault="00B63C5D" w:rsidP="0067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C5D" w:rsidRDefault="00B63C5D" w:rsidP="0067046F">
      <w:pPr>
        <w:spacing w:after="0" w:line="240" w:lineRule="auto"/>
      </w:pPr>
      <w:r>
        <w:separator/>
      </w:r>
    </w:p>
  </w:footnote>
  <w:footnote w:type="continuationSeparator" w:id="0">
    <w:p w:rsidR="00B63C5D" w:rsidRDefault="00B63C5D" w:rsidP="00670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54A"/>
    <w:multiLevelType w:val="hybridMultilevel"/>
    <w:tmpl w:val="D3EA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E19CA"/>
    <w:multiLevelType w:val="hybridMultilevel"/>
    <w:tmpl w:val="20526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14"/>
    <w:rsid w:val="0015698E"/>
    <w:rsid w:val="003A7BDD"/>
    <w:rsid w:val="006306A0"/>
    <w:rsid w:val="006379EA"/>
    <w:rsid w:val="0067046F"/>
    <w:rsid w:val="006A69F7"/>
    <w:rsid w:val="00762A14"/>
    <w:rsid w:val="00791A44"/>
    <w:rsid w:val="00795729"/>
    <w:rsid w:val="00815C96"/>
    <w:rsid w:val="008F5159"/>
    <w:rsid w:val="009302EF"/>
    <w:rsid w:val="009B62B4"/>
    <w:rsid w:val="00A8320B"/>
    <w:rsid w:val="00B63C5D"/>
    <w:rsid w:val="00B97B42"/>
    <w:rsid w:val="00DA3C72"/>
    <w:rsid w:val="00FF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0F37"/>
  <w15:chartTrackingRefBased/>
  <w15:docId w15:val="{C83A276B-65AA-4AE4-AD19-4CC0AB85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6F"/>
  </w:style>
  <w:style w:type="paragraph" w:styleId="Footer">
    <w:name w:val="footer"/>
    <w:basedOn w:val="Normal"/>
    <w:link w:val="FooterChar"/>
    <w:uiPriority w:val="99"/>
    <w:unhideWhenUsed/>
    <w:rsid w:val="0067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6F"/>
  </w:style>
  <w:style w:type="paragraph" w:styleId="ListParagraph">
    <w:name w:val="List Paragraph"/>
    <w:basedOn w:val="Normal"/>
    <w:uiPriority w:val="34"/>
    <w:qFormat/>
    <w:rsid w:val="0063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Davies</dc:creator>
  <cp:keywords/>
  <dc:description/>
  <cp:lastModifiedBy>JJ Davies</cp:lastModifiedBy>
  <cp:revision>5</cp:revision>
  <dcterms:created xsi:type="dcterms:W3CDTF">2017-08-09T01:39:00Z</dcterms:created>
  <dcterms:modified xsi:type="dcterms:W3CDTF">2017-08-15T11:05:00Z</dcterms:modified>
</cp:coreProperties>
</file>