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drawing>
          <wp:inline distT="0" distB="0" distL="0" distR="0">
            <wp:extent cx="123825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0F5C5C"/>
          <w:sz w:val="44"/>
          <w:szCs w:val="44"/>
        </w:rPr>
        <w:t xml:space="preserve">CURRICULUM VITAE</w:t>
      </w:r>
    </w:p>
    <w:p>
      <w:pPr>
        <w:spacing w:after="360"/>
        <w:jc w:val="center"/>
      </w:pPr>
      <w:r>
        <w:rPr>
          <w:b/>
          <w:bCs/>
          <w:sz w:val="34"/>
          <w:szCs w:val="34"/>
        </w:rPr>
        <w:t xml:space="preserve">Prof. Dr. Juan José Díaz-Mochón</w:t>
      </w:r>
    </w:p>
    <w:p>
      <w:pPr>
        <w:spacing w:after="80"/>
        <w:jc w:val="center"/>
      </w:pPr>
      <w:r>
        <w:rPr>
          <w:sz w:val="24"/>
          <w:szCs w:val="24"/>
        </w:rPr>
        <w:t xml:space="preserve">Concurso de acceso al Cuerpo de Catedráticos de Universidad</w:t>
      </w:r>
    </w:p>
    <w:p>
      <w:pPr>
        <w:spacing w:after="80"/>
        <w:jc w:val="center"/>
      </w:pPr>
      <w:r>
        <w:rPr>
          <w:sz w:val="24"/>
          <w:szCs w:val="24"/>
        </w:rPr>
        <w:t xml:space="preserve">Plaza 31/7/2026 · Área de Química Orgánica</w:t>
      </w:r>
    </w:p>
    <w:p>
      <w:pPr>
        <w:spacing w:after="80"/>
        <w:jc w:val="center"/>
      </w:pPr>
      <w:r>
        <w:rPr>
          <w:color w:val="5A6B6B"/>
          <w:sz w:val="22"/>
          <w:szCs w:val="22"/>
        </w:rPr>
        <w:t xml:space="preserve">Química Farmacéutica y Orgánica · Universidad de Granada</w:t>
      </w:r>
    </w:p>
    <w:p>
      <w:pPr>
        <w:spacing w:after="600"/>
        <w:jc w:val="center"/>
      </w:pPr>
      <w:r>
        <w:rPr>
          <w:color w:val="5A6B6B"/>
          <w:sz w:val="22"/>
          <w:szCs w:val="22"/>
        </w:rPr>
        <w:t xml:space="preserve">BOE-A-2026-16414 · Estructura del Anexo IV (base 5.2)</w:t>
      </w:r>
    </w:p>
    <w:p>
      <w:pPr>
        <w:spacing w:after="120"/>
        <w:jc w:val="center"/>
      </w:pPr>
      <w:r>
        <w:rPr>
          <w:b/>
          <w:bCs/>
          <w:color w:val="0F5C5C"/>
          <w:sz w:val="24"/>
          <w:szCs w:val="24"/>
        </w:rPr>
        <w:t xml:space="preserve">Indicadores principales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438"/>
      </w:tblGrid>
      <w:tr>
        <w:trPr>
          <w:tblHeader/>
        </w:trPr>
        <w:tc>
          <w:tcPr>
            <w:tcW w:type="dxa" w:w="6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shd w:fill="0F5C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34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shd w:fill="0F5C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Artículos en revistas indexadas (JCR/Scopus)</w:t>
            </w:r>
          </w:p>
        </w:tc>
        <w:tc>
          <w:tcPr>
            <w:tcW w:type="dxa" w:w="34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98 (72% en Q1)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Índice h · citas</w:t>
            </w:r>
          </w:p>
        </w:tc>
        <w:tc>
          <w:tcPr>
            <w:tcW w:type="dxa" w:w="34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29 · &gt;2400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Familias de patentes</w:t>
            </w:r>
          </w:p>
        </w:tc>
        <w:tc>
          <w:tcPr>
            <w:tcW w:type="dxa" w:w="34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 (3 con concesión en Espacenet)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Tesis doctorales dirigidas</w:t>
            </w:r>
          </w:p>
        </w:tc>
        <w:tc>
          <w:tcPr>
            <w:tcW w:type="dxa" w:w="34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Proyectos y contratos de I+D+i</w:t>
            </w:r>
          </w:p>
        </w:tc>
        <w:tc>
          <w:tcPr>
            <w:tcW w:type="dxa" w:w="34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30 (15 como IP)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Financiación total captada · como IP</w:t>
            </w:r>
          </w:p>
        </w:tc>
        <w:tc>
          <w:tcPr>
            <w:tcW w:type="dxa" w:w="34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4.797.968 € · 1.729.050 €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Sexenios de investigación · transferencia</w:t>
            </w:r>
          </w:p>
        </w:tc>
        <w:tc>
          <w:tcPr>
            <w:tcW w:type="dxa" w:w="34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 · 1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Quinquenios docentes · DOCENTIA</w:t>
            </w:r>
          </w:p>
        </w:tc>
        <w:tc>
          <w:tcPr>
            <w:tcW w:type="dxa" w:w="34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 · 4.78 / 5.00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Datos personales</w:t>
      </w:r>
    </w:p>
    <w:p>
      <w:pPr>
        <w:spacing w:after="60"/>
      </w:pPr>
      <w:r>
        <w:rPr>
          <w:b/>
          <w:bCs/>
        </w:rPr>
        <w:t xml:space="preserve">Apellidos y nombre: </w:t>
      </w:r>
      <w:r>
        <w:t xml:space="preserve">Díaz-Mochón, Juan José</w:t>
      </w:r>
    </w:p>
    <w:p>
      <w:pPr>
        <w:spacing w:after="60"/>
      </w:pPr>
      <w:r>
        <w:rPr>
          <w:b/>
          <w:bCs/>
        </w:rPr>
        <w:t xml:space="preserve">Categoría actual: </w:t>
      </w:r>
      <w:r>
        <w:t xml:space="preserve">Profesor Titular de Universidad (desde 2019), dedicación a tiempo completo</w:t>
      </w:r>
    </w:p>
    <w:p>
      <w:pPr>
        <w:spacing w:after="60"/>
      </w:pPr>
      <w:r>
        <w:rPr>
          <w:b/>
          <w:bCs/>
        </w:rPr>
        <w:t xml:space="preserve">Organismo: </w:t>
      </w:r>
      <w:r>
        <w:t xml:space="preserve">Universidad de Granada</w:t>
      </w:r>
    </w:p>
    <w:p>
      <w:pPr>
        <w:spacing w:after="60"/>
      </w:pPr>
      <w:r>
        <w:rPr>
          <w:b/>
          <w:bCs/>
        </w:rPr>
        <w:t xml:space="preserve">Departamento: </w:t>
      </w:r>
      <w:r>
        <w:t xml:space="preserve">Química Farmacéutica y Orgánica</w:t>
      </w:r>
    </w:p>
    <w:p>
      <w:pPr>
        <w:spacing w:after="60"/>
      </w:pPr>
      <w:r>
        <w:rPr>
          <w:b/>
          <w:bCs/>
        </w:rPr>
        <w:t xml:space="preserve">Área de conocimiento: </w:t>
      </w:r>
      <w:r>
        <w:t xml:space="preserve">Química Orgánica</w:t>
      </w:r>
    </w:p>
    <w:p>
      <w:pPr>
        <w:spacing w:after="60"/>
      </w:pPr>
      <w:r>
        <w:rPr>
          <w:b/>
          <w:bCs/>
        </w:rPr>
        <w:t xml:space="preserve">Centro: </w:t>
      </w:r>
      <w:r>
        <w:t xml:space="preserve">Facultad de Farmacia</w:t>
      </w:r>
    </w:p>
    <w:p>
      <w:pPr>
        <w:spacing w:after="60"/>
      </w:pPr>
      <w:r>
        <w:rPr>
          <w:b/>
          <w:bCs/>
        </w:rPr>
        <w:t xml:space="preserve">Centro de investigación: </w:t>
      </w:r>
      <w:r>
        <w:t xml:space="preserve">GENYO. Centro Pfizer – Universidad de Granada – Junta de Andalucía de Genómica e Investigación Oncológica. Avda. de la Ilustración 114, PTS, 18016 Granada</w:t>
      </w:r>
    </w:p>
    <w:p>
      <w:pPr>
        <w:spacing w:after="60"/>
      </w:pPr>
      <w:r>
        <w:rPr>
          <w:b/>
          <w:bCs/>
        </w:rPr>
        <w:t xml:space="preserve">Grupo de investigación: </w:t>
      </w:r>
      <w:r>
        <w:t xml:space="preserve">NanoChemBio (co-director)</w:t>
      </w:r>
    </w:p>
    <w:p>
      <w:pPr>
        <w:spacing w:after="60"/>
      </w:pPr>
      <w:r>
        <w:rPr>
          <w:b/>
          <w:bCs/>
        </w:rPr>
        <w:t xml:space="preserve">Correo electrónico: </w:t>
      </w:r>
      <w:r>
        <w:t xml:space="preserve">juandiaz@ugr.es · juanjose.diaz@genyo.es</w:t>
      </w:r>
    </w:p>
    <w:p>
      <w:pPr>
        <w:spacing w:after="60"/>
      </w:pPr>
      <w:r>
        <w:rPr>
          <w:b/>
          <w:bCs/>
        </w:rPr>
        <w:t xml:space="preserve">Acreditación: </w:t>
      </w:r>
      <w:r>
        <w:t xml:space="preserve">Catedrático de Universidad, rama de Ciencias (ANECA, resolución de 22/10/2024)</w:t>
      </w:r>
    </w:p>
    <w:p>
      <w:pPr>
        <w:pStyle w:val="Heading1"/>
      </w:pPr>
      <w:r>
        <w:t xml:space="preserve">2. Títulos académicos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Licenciado en Farmacia. </w:t>
      </w:r>
      <w:r>
        <w:t xml:space="preserve">Facultad de Farmacia, Universidad de Granada, 1996. Nota media: Sobresaliente (3,3 sobre 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Doctor en Farmacia (Química Médica). </w:t>
      </w:r>
      <w:r>
        <w:t xml:space="preserve">Universidad de Granada, 2001. Sobresaliente cum laude por unanimidad.</w:t>
      </w:r>
    </w:p>
    <w:p>
      <w:pPr>
        <w:pStyle w:val="Heading1"/>
      </w:pPr>
      <w:r>
        <w:t xml:space="preserve">3. Puestos docentes desempeñados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3238"/>
        <w:gridCol w:w="1400"/>
      </w:tblGrid>
      <w:tr>
        <w:trPr>
          <w:tblHeader/>
        </w:trPr>
        <w:tc>
          <w:tcPr>
            <w:tcW w:type="dxa" w:w="17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shd w:fill="0F5C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Periodo</w:t>
            </w:r>
          </w:p>
        </w:tc>
        <w:tc>
          <w:tcPr>
            <w:tcW w:type="dxa" w:w="33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shd w:fill="0F5C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Categoría</w:t>
            </w:r>
          </w:p>
        </w:tc>
        <w:tc>
          <w:tcPr>
            <w:tcW w:type="dxa" w:w="32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shd w:fill="0F5C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Institución</w:t>
            </w:r>
          </w:p>
        </w:tc>
        <w:tc>
          <w:tcPr>
            <w:tcW w:type="dxa" w:w="14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shd w:fill="0F5C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Régimen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2019 – actualidad</w:t>
            </w:r>
          </w:p>
        </w:tc>
        <w:tc>
          <w:tcPr>
            <w:tcW w:type="dxa" w:w="33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Profesor Titular de Universidad</w:t>
            </w:r>
          </w:p>
        </w:tc>
        <w:tc>
          <w:tcPr>
            <w:tcW w:type="dxa" w:w="32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Universidad de Granada</w:t>
            </w:r>
          </w:p>
        </w:tc>
        <w:tc>
          <w:tcPr>
            <w:tcW w:type="dxa" w:w="14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Tiempo completo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2017 – 2019</w:t>
            </w:r>
          </w:p>
        </w:tc>
        <w:tc>
          <w:tcPr>
            <w:tcW w:type="dxa" w:w="33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Profesor Contratado Doctor</w:t>
            </w:r>
          </w:p>
        </w:tc>
        <w:tc>
          <w:tcPr>
            <w:tcW w:type="dxa" w:w="32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Universidad de Granada</w:t>
            </w:r>
          </w:p>
        </w:tc>
        <w:tc>
          <w:tcPr>
            <w:tcW w:type="dxa" w:w="14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Tiempo completo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2011 – 2017</w:t>
            </w:r>
          </w:p>
        </w:tc>
        <w:tc>
          <w:tcPr>
            <w:tcW w:type="dxa" w:w="33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Investigador Ramón y Cajal (RYC-2010-06637)</w:t>
            </w:r>
          </w:p>
        </w:tc>
        <w:tc>
          <w:tcPr>
            <w:tcW w:type="dxa" w:w="32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Universidad de Granada</w:t>
            </w:r>
          </w:p>
        </w:tc>
        <w:tc>
          <w:tcPr>
            <w:tcW w:type="dxa" w:w="14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Tiempo completo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2008 – 2010</w:t>
            </w:r>
          </w:p>
        </w:tc>
        <w:tc>
          <w:tcPr>
            <w:tcW w:type="dxa" w:w="33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Research Fellow</w:t>
            </w:r>
          </w:p>
        </w:tc>
        <w:tc>
          <w:tcPr>
            <w:tcW w:type="dxa" w:w="32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University of Edinburgh (Reino Unido)</w:t>
            </w:r>
          </w:p>
        </w:tc>
        <w:tc>
          <w:tcPr>
            <w:tcW w:type="dxa" w:w="14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Tiempo completo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2005 – 2008</w:t>
            </w:r>
          </w:p>
        </w:tc>
        <w:tc>
          <w:tcPr>
            <w:tcW w:type="dxa" w:w="33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Postdoctoral Research Assistant</w:t>
            </w:r>
          </w:p>
        </w:tc>
        <w:tc>
          <w:tcPr>
            <w:tcW w:type="dxa" w:w="32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University of Edinburgh (Reino Unido)</w:t>
            </w:r>
          </w:p>
        </w:tc>
        <w:tc>
          <w:tcPr>
            <w:tcW w:type="dxa" w:w="14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Tiempo completo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2003 – 2005</w:t>
            </w:r>
          </w:p>
        </w:tc>
        <w:tc>
          <w:tcPr>
            <w:tcW w:type="dxa" w:w="33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Postdoctoral Research Assistant</w:t>
            </w:r>
          </w:p>
        </w:tc>
        <w:tc>
          <w:tcPr>
            <w:tcW w:type="dxa" w:w="32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University of Southampton (Reino Unido)</w:t>
            </w:r>
          </w:p>
        </w:tc>
        <w:tc>
          <w:tcPr>
            <w:tcW w:type="dxa" w:w="14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Tiempo completo</w:t>
            </w:r>
          </w:p>
        </w:tc>
      </w:tr>
    </w:tbl>
    <w:p>
      <w:pPr>
        <w:pStyle w:val="Heading1"/>
      </w:pPr>
      <w:r>
        <w:t xml:space="preserve">4. Becas, ayudas y premios recibidos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Contrato Ramón y Cajal, convocatoria 2010 (RYC-2010-06637), Ministerio de Ciencia e Innovación. Incorporación en 2011.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Marie Curie Career Integration Grant (FP7-PEOPLE-2012-CIG, ref. 322276), Comisión Europea, 2012–2016.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Beca postdoctoral en el extranjero: University of Southampton y University of Edinburgh (2003–2008).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Sello de Excelencia EIC Accelerator (Comisión Europea), financiado vía CDTI, 2025, como CEO de DESTINA Genomics.</w:t>
      </w:r>
    </w:p>
    <w:p>
      <w:pPr>
        <w:pStyle w:val="Heading1"/>
      </w:pPr>
      <w:r>
        <w:t xml:space="preserve">5. Puestos asistenciales desempeñados</w:t>
      </w:r>
    </w:p>
    <w:p>
      <w:pPr>
        <w:spacing w:after="80"/>
        <w:rPr>
          <w:i/>
          <w:iCs/>
          <w:color w:val="5A6B6B"/>
        </w:rPr>
      </w:pPr>
      <w:r>
        <w:rPr>
          <w:i/>
          <w:iCs/>
          <w:color w:val="5A6B6B"/>
        </w:rPr>
        <w:t xml:space="preserve">No aplicable (plaza no vinculada a institución sanitaria).</w:t>
      </w:r>
    </w:p>
    <w:p>
      <w:pPr>
        <w:pStyle w:val="Heading1"/>
      </w:pPr>
      <w:r>
        <w:t xml:space="preserve">6. Actividad docente desempeñada</w:t>
      </w:r>
    </w:p>
    <w:p>
      <w:pPr>
        <w:pStyle w:val="Heading2"/>
      </w:pPr>
      <w:r>
        <w:t xml:space="preserve">Enseñanzas regladas (Universidad de Granada)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shd w:fill="0F5C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Titulación</w:t>
            </w:r>
          </w:p>
        </w:tc>
        <w:tc>
          <w:tcPr>
            <w:tcW w:type="dxa" w:w="60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shd w:fill="0F5C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Asignaturas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Grado en Farmacia</w:t>
            </w:r>
          </w:p>
        </w:tc>
        <w:tc>
          <w:tcPr>
            <w:tcW w:type="dxa" w:w="60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Química Orgánica I · Química Orgánica II · Química Farmacéutica I · Química Farmacéutica II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Grado en Ciencia y Tecnología de los Alimentos</w:t>
            </w:r>
          </w:p>
        </w:tc>
        <w:tc>
          <w:tcPr>
            <w:tcW w:type="dxa" w:w="60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Química Orgánica · Química de los Fármacos y Marcadores Orgánicos de los Alimentos. Trazabilidad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Grado en Nutrición Humana y Dietética</w:t>
            </w:r>
          </w:p>
        </w:tc>
        <w:tc>
          <w:tcPr>
            <w:tcW w:type="dxa" w:w="60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Química General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Máster Universitario en Medicina Traslacional (TRANSMED)</w:t>
            </w:r>
          </w:p>
        </w:tc>
        <w:tc>
          <w:tcPr>
            <w:tcW w:type="dxa" w:w="60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Diagnóstico molecular y teranóstica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Evaluación de la actividad docente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 quinquenios docentes reconocidos por la Universidad de Granada.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Calificación media en las encuestas del Programa DOCENTIA (UGR): 4,78 / 5.00.</w:t>
      </w:r>
    </w:p>
    <w:p>
      <w:pPr>
        <w:pStyle w:val="Heading2"/>
      </w:pPr>
      <w:r>
        <w:t xml:space="preserve">Enseñanzas no regladas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Cursos de especialización en química de ácidos nucleicos, microarrays poliméricos y biopsia líquida.</w:t>
      </w:r>
    </w:p>
    <w:p>
      <w:pPr>
        <w:pStyle w:val="Heading1"/>
      </w:pPr>
      <w:r>
        <w:t xml:space="preserve">7. Contribuciones de carácter docente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Proyectos de Innovación Docente en la Facultad de Farmacia (UGR): herramientas digitales y evaluación continua formativa.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Plataformas web interactivas para Química Farmacéutica I y II (ecosistema Genyo Fusion): hubs de evaluación continua, bancos de casos y modelos moleculares 3D.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Guiones de prácticas de química orgánica y farmacéutica a microescala.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Modelo pedagógico «La Química como Software Molecular»: reconocimiento molecular, síntesis orgánica y modelización computacional integrados en el aula.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Comunicación docente: </w:t>
      </w:r>
      <w:r>
        <w:rPr>
          <w:sz w:val="20"/>
          <w:szCs w:val="20"/>
        </w:rPr>
        <w:t xml:space="preserve">Sánchez-Martín, R. M., Orte-Gutierrez, A., Ruedas-Rama, M. J., </w:t>
      </w:r>
      <w:r>
        <w:rPr>
          <w:b/>
          <w:bCs/>
          <w:sz w:val="20"/>
          <w:szCs w:val="20"/>
        </w:rPr>
        <w:t xml:space="preserve">Díaz-Mochón, J. J.</w:t>
      </w:r>
      <w:r>
        <w:rPr>
          <w:sz w:val="20"/>
          <w:szCs w:val="20"/>
        </w:rPr>
        <w:t xml:space="preserve">, Cano-Cortes, V., Castello, F., López-Delgado, F. J., Luque-Gonzalez, M. A., Soria-Gila, M. L., Heslop, W. J.. </w:t>
      </w:r>
      <w:r>
        <w:rPr>
          <w:b/>
          <w:bCs/>
          <w:sz w:val="20"/>
          <w:szCs w:val="20"/>
        </w:rPr>
        <w:t xml:space="preserve">USE OF LABSKILLS AS A VIRTUAL INTERACTIVE TOOL TO GUARANTY AN EFFICIENT LEARNING OF EXPERIMENTAL WORK IN THE CHEMISTRY LAB OF FIRST YEAR STUDENTS. </w:t>
      </w:r>
      <w:r>
        <w:rPr>
          <w:i/>
          <w:iCs/>
          <w:sz w:val="20"/>
          <w:szCs w:val="20"/>
        </w:rPr>
        <w:t xml:space="preserve">INTED2015: 9TH INTERNATIONAL TECHNOLOGY, EDUCATION AND DEVELOPMENT CONFERENCE, pp. 7843-7849, (2015)</w:t>
      </w:r>
    </w:p>
    <w:p>
      <w:pPr>
        <w:pStyle w:val="Heading1"/>
      </w:pPr>
      <w:r>
        <w:t xml:space="preserve">8. Actividad asistencial desempeñada</w:t>
      </w:r>
    </w:p>
    <w:p>
      <w:pPr>
        <w:spacing w:after="80"/>
        <w:rPr>
          <w:i/>
          <w:iCs/>
          <w:color w:val="5A6B6B"/>
        </w:rPr>
      </w:pPr>
      <w:r>
        <w:rPr>
          <w:i/>
          <w:iCs/>
          <w:color w:val="5A6B6B"/>
        </w:rPr>
        <w:t xml:space="preserve">No aplicable (plaza no vinculada a institución sanitaria).</w:t>
      </w:r>
    </w:p>
    <w:p>
      <w:pPr>
        <w:pStyle w:val="Heading1"/>
      </w:pPr>
      <w:r>
        <w:t xml:space="preserve">9. Actividad investigadora desempeñada</w:t>
      </w:r>
    </w:p>
    <w:p>
      <w:pPr>
        <w:spacing w:after="80"/>
      </w:pPr>
      <w:r>
        <w:t xml:space="preserve">Co-director del grupo NanoChemBio (GENYO). Perfil de la plaza: «Desarrollo de estrategias químicas basadas en química dinámica para la detección de ácidos nucleicos como herramienta de diagnóstico.».</w:t>
      </w:r>
    </w:p>
    <w:p>
      <w:pPr>
        <w:pStyle w:val="Heading2"/>
      </w:pPr>
      <w:r>
        <w:t xml:space="preserve">Líneas de investigación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Química dinámica covalente y marcaje químico dinámico (Dynamic Chemical Labeling, DCL) para la detección directa de ácidos nucleicos sin PCR, con sondas PNA abásicas (SMART).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Biopsia líquida y biomarcadores circulantes: miR-122 en hepatotoxicidad inducida por fármacos (DILI) y paracetamol, miR-21, células tumorales circulantes y exosomas.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Nanosistemas y química click bioortogonal para diagnóstico, teranóstica y dispositivos point-of-care; integración en plataformas Luminex xMAP, Simoa, citometría y biosensores.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Química médica: síntesis de purinas y pirimidinas polisustituidas como inhibidores de quinasas y ligandos del receptor A1 de adenosina; química de PNAs y quimiotecas codificadas.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CRISPR–Cas13 con guías duales (CRISPNA) para la detección de variantes de un solo nucleótido.</w:t>
      </w:r>
    </w:p>
    <w:p>
      <w:pPr>
        <w:pStyle w:val="Heading1"/>
      </w:pPr>
      <w:r>
        <w:t xml:space="preserve">10. Proyectos de investigación subvencionados en convocatorias públicas</w:t>
      </w:r>
    </w:p>
    <w:p>
      <w:pPr>
        <w:spacing w:after="80"/>
      </w:pPr>
      <w:r>
        <w:t xml:space="preserve">26 proyectos, 11 como Investigador Principal. Financiación total: 4.482.968 €; como IP: 1.414.050 €.</w:t>
      </w:r>
    </w:p>
    <w:p>
      <w:pPr>
        <w:pStyle w:val="Heading2"/>
      </w:pPr>
      <w:r>
        <w:t xml:space="preserve">Proyectos internacionales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38"/>
        <w:gridCol w:w="1300"/>
        <w:gridCol w:w="800"/>
        <w:gridCol w:w="1200"/>
      </w:tblGrid>
      <w:tr>
        <w:trPr>
          <w:tblHeader/>
        </w:trPr>
        <w:tc>
          <w:tcPr>
            <w:tcW w:type="dxa" w:w="15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shd w:fill="0F5C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Referencia</w:t>
            </w:r>
          </w:p>
        </w:tc>
        <w:tc>
          <w:tcPr>
            <w:tcW w:type="dxa" w:w="48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shd w:fill="0F5C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Título / Convocatoria / Entidad</w:t>
            </w:r>
          </w:p>
        </w:tc>
        <w:tc>
          <w:tcPr>
            <w:tcW w:type="dxa" w:w="13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shd w:fill="0F5C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Periodo</w:t>
            </w:r>
          </w:p>
        </w:tc>
        <w:tc>
          <w:tcPr>
            <w:tcW w:type="dxa" w:w="8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shd w:fill="0F5C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Papel</w:t>
            </w:r>
          </w:p>
        </w:tc>
        <w:tc>
          <w:tcPr>
            <w:tcW w:type="dxa" w:w="1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shd w:fill="0F5C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Importe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FP7-PEOPLE-322276</w:t>
            </w:r>
          </w:p>
        </w:tc>
        <w:tc>
          <w:tcPr>
            <w:tcW w:type="dxa" w:w="48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CHEMiRNA: Chemical-based platforms for micro-RNA detection. Towards novel oncomir assays. FP7-PEOPLE-2012-CIG. Comisión Europea - Séptimo Programa Marco (FP7 Marie Curie Career Integration Grant)</w:t>
            </w:r>
          </w:p>
        </w:tc>
        <w:tc>
          <w:tcPr>
            <w:tcW w:type="dxa" w:w="13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01/10/2012 – 30/09/2016</w:t>
            </w:r>
          </w:p>
        </w:tc>
        <w:tc>
          <w:tcPr>
            <w:tcW w:type="dxa" w:w="8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IP</w:t>
            </w:r>
          </w:p>
        </w:tc>
        <w:tc>
          <w:tcPr>
            <w:tcW w:type="dxa" w:w="1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100.000 €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FP7-SME-643979</w:t>
            </w:r>
          </w:p>
        </w:tc>
        <w:tc>
          <w:tcPr>
            <w:tcW w:type="dxa" w:w="48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LIQBIOPSENS: Reliable low-cost liquid biopsy diagnostics for colorectal cancer through integration of dynamic chemical labeling and photonic microsystems. FP7-SME-2013. Comisión Europea - Séptimo Programa Marco (FP7 Research for the benefit of SMEs)</w:t>
            </w:r>
          </w:p>
        </w:tc>
        <w:tc>
          <w:tcPr>
            <w:tcW w:type="dxa" w:w="13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01/01/2015 – 31/12/2018</w:t>
            </w:r>
          </w:p>
        </w:tc>
        <w:tc>
          <w:tcPr>
            <w:tcW w:type="dxa" w:w="8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Equipo</w:t>
            </w:r>
          </w:p>
        </w:tc>
        <w:tc>
          <w:tcPr>
            <w:tcW w:type="dxa" w:w="1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1.850.000 €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H2020-MSCA-101007934</w:t>
            </w:r>
          </w:p>
        </w:tc>
        <w:tc>
          <w:tcPr>
            <w:tcW w:type="dxa" w:w="48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DIARNAGNOSIS: A novel platform for the direct profiling of circulating cell-free ribonucleic acids in liquid biopsy. H2020-MSCA-RISE-2020. Comisión Europea - Horizonte 2020 (Marie Sklodowska-Curie Actions - RISE)</w:t>
            </w:r>
          </w:p>
        </w:tc>
        <w:tc>
          <w:tcPr>
            <w:tcW w:type="dxa" w:w="13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01/01/2021 – 31/05/2025</w:t>
            </w:r>
          </w:p>
        </w:tc>
        <w:tc>
          <w:tcPr>
            <w:tcW w:type="dxa" w:w="8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Equipo</w:t>
            </w:r>
          </w:p>
        </w:tc>
        <w:tc>
          <w:tcPr>
            <w:tcW w:type="dxa" w:w="1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87.400 €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Proyectos nacionales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38"/>
        <w:gridCol w:w="1300"/>
        <w:gridCol w:w="800"/>
        <w:gridCol w:w="1200"/>
      </w:tblGrid>
      <w:tr>
        <w:trPr>
          <w:tblHeader/>
        </w:trPr>
        <w:tc>
          <w:tcPr>
            <w:tcW w:type="dxa" w:w="15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shd w:fill="0F5C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Referencia</w:t>
            </w:r>
          </w:p>
        </w:tc>
        <w:tc>
          <w:tcPr>
            <w:tcW w:type="dxa" w:w="48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shd w:fill="0F5C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Título / Convocatoria / Entidad</w:t>
            </w:r>
          </w:p>
        </w:tc>
        <w:tc>
          <w:tcPr>
            <w:tcW w:type="dxa" w:w="13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shd w:fill="0F5C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Periodo</w:t>
            </w:r>
          </w:p>
        </w:tc>
        <w:tc>
          <w:tcPr>
            <w:tcW w:type="dxa" w:w="8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shd w:fill="0F5C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Papel</w:t>
            </w:r>
          </w:p>
        </w:tc>
        <w:tc>
          <w:tcPr>
            <w:tcW w:type="dxa" w:w="1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shd w:fill="0F5C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Importe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EQC2024-008829-P</w:t>
            </w:r>
          </w:p>
        </w:tc>
        <w:tc>
          <w:tcPr>
            <w:tcW w:type="dxa" w:w="48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Citómetro de flujo espectral con clasificador celular (cell sorter) de alta velocidad para nanomedicina y vesículas extracelulares. Subprograma Estatal de Infraestructuras y Equipamiento Científico-Técnico 2024. Ministerio de Ciencia, Innovación y Universidades / Agencia Estatal de Investigación (AEI)</w:t>
            </w:r>
          </w:p>
        </w:tc>
        <w:tc>
          <w:tcPr>
            <w:tcW w:type="dxa" w:w="13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01/01/2025 – 31/12/2026</w:t>
            </w:r>
          </w:p>
        </w:tc>
        <w:tc>
          <w:tcPr>
            <w:tcW w:type="dxa" w:w="8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IP</w:t>
            </w:r>
          </w:p>
        </w:tc>
        <w:tc>
          <w:tcPr>
            <w:tcW w:type="dxa" w:w="1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272.000 €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PID2022-141065OB-I00</w:t>
            </w:r>
          </w:p>
        </w:tc>
        <w:tc>
          <w:tcPr>
            <w:tcW w:type="dxa" w:w="48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Potencial de los ácidos nucleicos peptídicos como guías para los sistemas CRISPR-Cas dirigidos al ARN. Proyectos de Generación de Conocimiento 2022. Ministerio de Ciencia, Innovación y Universidades / Agencia Estatal de Investigación (AEI)</w:t>
            </w:r>
          </w:p>
        </w:tc>
        <w:tc>
          <w:tcPr>
            <w:tcW w:type="dxa" w:w="13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01/09/2023 – 31/08/2027</w:t>
            </w:r>
          </w:p>
        </w:tc>
        <w:tc>
          <w:tcPr>
            <w:tcW w:type="dxa" w:w="8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IP</w:t>
            </w:r>
          </w:p>
        </w:tc>
        <w:tc>
          <w:tcPr>
            <w:tcW w:type="dxa" w:w="1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181.250 €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BIO2016-80519-R</w:t>
            </w:r>
          </w:p>
        </w:tc>
        <w:tc>
          <w:tcPr>
            <w:tcW w:type="dxa" w:w="48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Detección de ácidos nucleicos circulantes y sus mutaciones mediante protocolos PCR-free para biopsia líquida. Retos Investigación 2016. Ministerio de Economía, Industria y Competitividad (MINECO / FEDER)</w:t>
            </w:r>
          </w:p>
        </w:tc>
        <w:tc>
          <w:tcPr>
            <w:tcW w:type="dxa" w:w="13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30/12/2016 – 31/12/2020</w:t>
            </w:r>
          </w:p>
        </w:tc>
        <w:tc>
          <w:tcPr>
            <w:tcW w:type="dxa" w:w="8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IP</w:t>
            </w:r>
          </w:p>
        </w:tc>
        <w:tc>
          <w:tcPr>
            <w:tcW w:type="dxa" w:w="1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169.400 €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PID2019-110987RB-I00</w:t>
            </w:r>
          </w:p>
        </w:tc>
        <w:tc>
          <w:tcPr>
            <w:tcW w:type="dxa" w:w="48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Una nueva plataforma de diagnóstico de biopsia líquida: Detección combo de proteínas y ARN en exosomas. Proyectos de I+D+i Retos Investigación 2019. Ministerio de Ciencia e Innovación / AEI</w:t>
            </w:r>
          </w:p>
        </w:tc>
        <w:tc>
          <w:tcPr>
            <w:tcW w:type="dxa" w:w="13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01/06/2020 – 30/11/2023</w:t>
            </w:r>
          </w:p>
        </w:tc>
        <w:tc>
          <w:tcPr>
            <w:tcW w:type="dxa" w:w="8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IP</w:t>
            </w:r>
          </w:p>
        </w:tc>
        <w:tc>
          <w:tcPr>
            <w:tcW w:type="dxa" w:w="1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157.300 €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PDC2022-133913-I00</w:t>
            </w:r>
          </w:p>
        </w:tc>
        <w:tc>
          <w:tcPr>
            <w:tcW w:type="dxa" w:w="48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EXO-MAGBEADS: Validación de plataforma para la captura, marcaje y análisis de exosomas por citometría de flujo. Proyectos de Prueba de Concepto 2022. Ministerio de Ciencia e Innovación / AEI / Financiado por la Unión Europea NextGenerationEU</w:t>
            </w:r>
          </w:p>
        </w:tc>
        <w:tc>
          <w:tcPr>
            <w:tcW w:type="dxa" w:w="13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01/12/2022 – 30/11/2024</w:t>
            </w:r>
          </w:p>
        </w:tc>
        <w:tc>
          <w:tcPr>
            <w:tcW w:type="dxa" w:w="8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IP</w:t>
            </w:r>
          </w:p>
        </w:tc>
        <w:tc>
          <w:tcPr>
            <w:tcW w:type="dxa" w:w="1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148.350 €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CTQ2012-34778</w:t>
            </w:r>
          </w:p>
        </w:tc>
        <w:tc>
          <w:tcPr>
            <w:tcW w:type="dxa" w:w="48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Integración de nanotecnología con química dinámica para el análisis fluorescente in situ de microRNA. Plan Nacional I+D+i - Subprograma de Proyectos de Investigación Fundamental (Química). Ministerio de Economía y Competitividad (MINECO)</w:t>
            </w:r>
          </w:p>
        </w:tc>
        <w:tc>
          <w:tcPr>
            <w:tcW w:type="dxa" w:w="13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01/01/2013 – 31/12/2015</w:t>
            </w:r>
          </w:p>
        </w:tc>
        <w:tc>
          <w:tcPr>
            <w:tcW w:type="dxa" w:w="8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IP</w:t>
            </w:r>
          </w:p>
        </w:tc>
        <w:tc>
          <w:tcPr>
            <w:tcW w:type="dxa" w:w="1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87.750 €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RYC-2010-06637</w:t>
            </w:r>
          </w:p>
        </w:tc>
        <w:tc>
          <w:tcPr>
            <w:tcW w:type="dxa" w:w="48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Contrato Ramón y Cajal: Química bioorgánica y nanobiotecnología. Convocatoria Ramón y Cajal 2010. Ministerio de Ciencia e Innovación - Programa Ramón y Cajal</w:t>
            </w:r>
          </w:p>
        </w:tc>
        <w:tc>
          <w:tcPr>
            <w:tcW w:type="dxa" w:w="13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01/06/2011 – 31/05/2013</w:t>
            </w:r>
          </w:p>
        </w:tc>
        <w:tc>
          <w:tcPr>
            <w:tcW w:type="dxa" w:w="8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IP</w:t>
            </w:r>
          </w:p>
        </w:tc>
        <w:tc>
          <w:tcPr>
            <w:tcW w:type="dxa" w:w="1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15.000 €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PIE16-00045</w:t>
            </w:r>
          </w:p>
        </w:tc>
        <w:tc>
          <w:tcPr>
            <w:tcW w:type="dxa" w:w="48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Implementation of a novel platform to monitor tumour heterogeneity as a crucial determinant for individualised cancer therapy. Proyectos Integrados de Excelencia en Institutos de Investigación Sanitaria (PIE 2016). Instituto de Salud Carlos III (ISCIII - Acción Estratégica en Salud)</w:t>
            </w:r>
          </w:p>
        </w:tc>
        <w:tc>
          <w:tcPr>
            <w:tcW w:type="dxa" w:w="13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01/01/2017 – 31/12/2019</w:t>
            </w:r>
          </w:p>
        </w:tc>
        <w:tc>
          <w:tcPr>
            <w:tcW w:type="dxa" w:w="8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Equipo</w:t>
            </w:r>
          </w:p>
        </w:tc>
        <w:tc>
          <w:tcPr>
            <w:tcW w:type="dxa" w:w="1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493.625 €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DTS18-00121</w:t>
            </w:r>
          </w:p>
        </w:tc>
        <w:tc>
          <w:tcPr>
            <w:tcW w:type="dxa" w:w="48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NANO3DEVICES: Nanosistema multifuncionalizado con aplicación teranóstica en cáncer. Proyectos de Desarrollo Tecnológico en Salud (DTS 2018). Instituto de Salud Carlos III (ISCIII - Acción Estratégica en Salud)</w:t>
            </w:r>
          </w:p>
        </w:tc>
        <w:tc>
          <w:tcPr>
            <w:tcW w:type="dxa" w:w="13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01/01/2019 – 31/12/2021</w:t>
            </w:r>
          </w:p>
        </w:tc>
        <w:tc>
          <w:tcPr>
            <w:tcW w:type="dxa" w:w="8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Equipo</w:t>
            </w:r>
          </w:p>
        </w:tc>
        <w:tc>
          <w:tcPr>
            <w:tcW w:type="dxa" w:w="1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78.650 €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Proyectos autonómicos y locales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38"/>
        <w:gridCol w:w="1300"/>
        <w:gridCol w:w="800"/>
        <w:gridCol w:w="1200"/>
      </w:tblGrid>
      <w:tr>
        <w:trPr>
          <w:tblHeader/>
        </w:trPr>
        <w:tc>
          <w:tcPr>
            <w:tcW w:type="dxa" w:w="15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shd w:fill="0F5C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Referencia</w:t>
            </w:r>
          </w:p>
        </w:tc>
        <w:tc>
          <w:tcPr>
            <w:tcW w:type="dxa" w:w="48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shd w:fill="0F5C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Título / Convocatoria / Entidad</w:t>
            </w:r>
          </w:p>
        </w:tc>
        <w:tc>
          <w:tcPr>
            <w:tcW w:type="dxa" w:w="13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shd w:fill="0F5C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Periodo</w:t>
            </w:r>
          </w:p>
        </w:tc>
        <w:tc>
          <w:tcPr>
            <w:tcW w:type="dxa" w:w="8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shd w:fill="0F5C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Papel</w:t>
            </w:r>
          </w:p>
        </w:tc>
        <w:tc>
          <w:tcPr>
            <w:tcW w:type="dxa" w:w="1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shd w:fill="0F5C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Importe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 BIO 1778-2012</w:t>
            </w:r>
          </w:p>
        </w:tc>
        <w:tc>
          <w:tcPr>
            <w:tcW w:type="dxa" w:w="48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Desarrollo de nuevas herramientas químicas y nanobiosensores para diagnóstico molecular precoz. Proyectos de Excelencia Convocatoria 2012. Junta de Andalucía - Consejería de Economía, Innovación y Ciencia</w:t>
            </w:r>
          </w:p>
        </w:tc>
        <w:tc>
          <w:tcPr>
            <w:tcW w:type="dxa" w:w="13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01/05/2014 – 01/05/2018</w:t>
            </w:r>
          </w:p>
        </w:tc>
        <w:tc>
          <w:tcPr>
            <w:tcW w:type="dxa" w:w="8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IP</w:t>
            </w:r>
          </w:p>
        </w:tc>
        <w:tc>
          <w:tcPr>
            <w:tcW w:type="dxa" w:w="1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122.500 €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P18-TP-4160</w:t>
            </w:r>
          </w:p>
        </w:tc>
        <w:tc>
          <w:tcPr>
            <w:tcW w:type="dxa" w:w="48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NANO-GE-PNA: Desarrollo de una plataforma nanotecnológica para reprogramación celular in situ mediante PNA. Proyectos de Investigación de Excelencia PAIDI 2018. Junta de Andalucía - Consejería de Conocimiento, Investigación y Universidad (PAIDI / FEDER)</w:t>
            </w:r>
          </w:p>
        </w:tc>
        <w:tc>
          <w:tcPr>
            <w:tcW w:type="dxa" w:w="13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01/01/2020 – 31/01/2023</w:t>
            </w:r>
          </w:p>
        </w:tc>
        <w:tc>
          <w:tcPr>
            <w:tcW w:type="dxa" w:w="8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IP</w:t>
            </w:r>
          </w:p>
        </w:tc>
        <w:tc>
          <w:tcPr>
            <w:tcW w:type="dxa" w:w="1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120.500 €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A-FQM-760-UGR20</w:t>
            </w:r>
          </w:p>
        </w:tc>
        <w:tc>
          <w:tcPr>
            <w:tcW w:type="dxa" w:w="48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Desarrollo de plataforma para aislamiento, marcaje y análisis de exosomas individuales por citometría de flujo espectral. Proyectos Operativos FEDER Andalucía 2020. Consejería de Transformación Económica, Industria, Conocimiento y Universidades / UGR</w:t>
            </w:r>
          </w:p>
        </w:tc>
        <w:tc>
          <w:tcPr>
            <w:tcW w:type="dxa" w:w="13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01/07/2021 – 30/06/2023</w:t>
            </w:r>
          </w:p>
        </w:tc>
        <w:tc>
          <w:tcPr>
            <w:tcW w:type="dxa" w:w="8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IP</w:t>
            </w:r>
          </w:p>
        </w:tc>
        <w:tc>
          <w:tcPr>
            <w:tcW w:type="dxa" w:w="1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40.000 €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P12-FQM-790</w:t>
            </w:r>
          </w:p>
        </w:tc>
        <w:tc>
          <w:tcPr>
            <w:tcW w:type="dxa" w:w="48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Disociación homolítica de enlaces O-H: Aplicaciones prácticas e implicaciones en química, física y biología. Proyectos de Excelencia Convocatoria 2012. Junta de Andalucía - Consejería de Economía, Innovación, Ciencia y Empleo</w:t>
            </w:r>
          </w:p>
        </w:tc>
        <w:tc>
          <w:tcPr>
            <w:tcW w:type="dxa" w:w="13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15/02/2014 – 15/02/2018</w:t>
            </w:r>
          </w:p>
        </w:tc>
        <w:tc>
          <w:tcPr>
            <w:tcW w:type="dxa" w:w="8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Equipo</w:t>
            </w:r>
          </w:p>
        </w:tc>
        <w:tc>
          <w:tcPr>
            <w:tcW w:type="dxa" w:w="1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273.894 €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C-EXP-160-UGR23</w:t>
            </w:r>
          </w:p>
        </w:tc>
        <w:tc>
          <w:tcPr>
            <w:tcW w:type="dxa" w:w="48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IMMUPLEX: Desarrollo de nanosistemas de caracterización de inmunidad celular mediante citometría de flujo espectral. Proyectos de Transición Digital y Salud 2023. Universidad de Granada / Junta de Andalucía</w:t>
            </w:r>
          </w:p>
        </w:tc>
        <w:tc>
          <w:tcPr>
            <w:tcW w:type="dxa" w:w="13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01/01/2024 – 31/12/2026</w:t>
            </w:r>
          </w:p>
        </w:tc>
        <w:tc>
          <w:tcPr>
            <w:tcW w:type="dxa" w:w="8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Equipo</w:t>
            </w:r>
          </w:p>
        </w:tc>
        <w:tc>
          <w:tcPr>
            <w:tcW w:type="dxa" w:w="1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85.000 €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PC-0267-2017</w:t>
            </w:r>
          </w:p>
        </w:tc>
        <w:tc>
          <w:tcPr>
            <w:tcW w:type="dxa" w:w="48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Biopsia líquida aplicada a la búsqueda de marcadores celulares y epigenéticos para el desarrollo de medicina personalizada. Proyectos de Investigación Biomédica y en Ciencias de la Salud 2017. Consejería de Salud y Familias - Junta de Andalucía</w:t>
            </w:r>
          </w:p>
        </w:tc>
        <w:tc>
          <w:tcPr>
            <w:tcW w:type="dxa" w:w="13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01/01/2018 – 31/12/2020</w:t>
            </w:r>
          </w:p>
        </w:tc>
        <w:tc>
          <w:tcPr>
            <w:tcW w:type="dxa" w:w="8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Equipo</w:t>
            </w:r>
          </w:p>
        </w:tc>
        <w:tc>
          <w:tcPr>
            <w:tcW w:type="dxa" w:w="1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58.549 €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PI-0533-2014</w:t>
            </w:r>
          </w:p>
        </w:tc>
        <w:tc>
          <w:tcPr>
            <w:tcW w:type="dxa" w:w="48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Desarrollo de un sistema de nanodiagnóstico basado en miRNAs/exosomas característicos de células madre de melanoma. Proyectos de Investigación e Innovación en Salud 2014. Consejería de Igualdad, Salud y Políticas Sociales - Junta de Andalucía</w:t>
            </w:r>
          </w:p>
        </w:tc>
        <w:tc>
          <w:tcPr>
            <w:tcW w:type="dxa" w:w="13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31/07/2015 – 01/08/2017</w:t>
            </w:r>
          </w:p>
        </w:tc>
        <w:tc>
          <w:tcPr>
            <w:tcW w:type="dxa" w:w="8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Equipo</w:t>
            </w:r>
          </w:p>
        </w:tc>
        <w:tc>
          <w:tcPr>
            <w:tcW w:type="dxa" w:w="1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39.100 €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CEI2014-PBS36</w:t>
            </w:r>
          </w:p>
        </w:tc>
        <w:tc>
          <w:tcPr>
            <w:tcW w:type="dxa" w:w="48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Estudio del mecanismo de acción y actividad antitumoral in vivo de un compuesto obtenido de productos naturales. Proyectos de Investigación CEI BioTic 2014. Campus de Excelencia Internacional BioTic Granada</w:t>
            </w:r>
          </w:p>
        </w:tc>
        <w:tc>
          <w:tcPr>
            <w:tcW w:type="dxa" w:w="13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28/05/2014 – 31/12/2014</w:t>
            </w:r>
          </w:p>
        </w:tc>
        <w:tc>
          <w:tcPr>
            <w:tcW w:type="dxa" w:w="8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Equipo</w:t>
            </w:r>
          </w:p>
        </w:tc>
        <w:tc>
          <w:tcPr>
            <w:tcW w:type="dxa" w:w="1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21.500 €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CEI2014-PBS51</w:t>
            </w:r>
          </w:p>
        </w:tc>
        <w:tc>
          <w:tcPr>
            <w:tcW w:type="dxa" w:w="48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Nanosensores FLIM de Quantum Dots para detección de pH intracelular: Aplicación en diagnóstico del cáncer. Proyectos de Investigación CEI BioTic 2014. Campus de Excelencia Internacional BioTic Granada</w:t>
            </w:r>
          </w:p>
        </w:tc>
        <w:tc>
          <w:tcPr>
            <w:tcW w:type="dxa" w:w="13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28/05/2014 – 31/12/2014</w:t>
            </w:r>
          </w:p>
        </w:tc>
        <w:tc>
          <w:tcPr>
            <w:tcW w:type="dxa" w:w="8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Equipo</w:t>
            </w:r>
          </w:p>
        </w:tc>
        <w:tc>
          <w:tcPr>
            <w:tcW w:type="dxa" w:w="1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21.500 €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CEI2014-PBS54</w:t>
            </w:r>
          </w:p>
        </w:tc>
        <w:tc>
          <w:tcPr>
            <w:tcW w:type="dxa" w:w="48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Nueva plataforma nanotecnológica para la administración subcutánea de fármacos. Proyectos de Investigación CEI BioTic 2014. Campus de Excelencia Internacional BioTic Granada</w:t>
            </w:r>
          </w:p>
        </w:tc>
        <w:tc>
          <w:tcPr>
            <w:tcW w:type="dxa" w:w="13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28/05/2014 – 31/12/2014</w:t>
            </w:r>
          </w:p>
        </w:tc>
        <w:tc>
          <w:tcPr>
            <w:tcW w:type="dxa" w:w="8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Equipo</w:t>
            </w:r>
          </w:p>
        </w:tc>
        <w:tc>
          <w:tcPr>
            <w:tcW w:type="dxa" w:w="1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19.000 €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CEI2013-P-5</w:t>
            </w:r>
          </w:p>
        </w:tc>
        <w:tc>
          <w:tcPr>
            <w:tcW w:type="dxa" w:w="48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Aproximación directa a la síntesis de nuevos productos con actividad biológica. Proyectos Semilla CEI BioTic 2013. Campus de Excelencia Internacional BioTic Granada</w:t>
            </w:r>
          </w:p>
        </w:tc>
        <w:tc>
          <w:tcPr>
            <w:tcW w:type="dxa" w:w="13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01/01/2013 – 31/12/2013</w:t>
            </w:r>
          </w:p>
        </w:tc>
        <w:tc>
          <w:tcPr>
            <w:tcW w:type="dxa" w:w="8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Equipo</w:t>
            </w:r>
          </w:p>
        </w:tc>
        <w:tc>
          <w:tcPr>
            <w:tcW w:type="dxa" w:w="1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18.000 €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B-FQM-475-UGR18</w:t>
            </w:r>
          </w:p>
        </w:tc>
        <w:tc>
          <w:tcPr>
            <w:tcW w:type="dxa" w:w="48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NANO-TC-ENG: Desarrollo de un nanodispositivo multifuncional para generar células T reprogramadas como terapia avanzada. Proyectos Operativos FEDER Andalucía 2018. Junta de Andalucía / Universidad de Granada (FEDER)</w:t>
            </w:r>
          </w:p>
        </w:tc>
        <w:tc>
          <w:tcPr>
            <w:tcW w:type="dxa" w:w="13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01/01/2020 – 30/06/2022</w:t>
            </w:r>
          </w:p>
        </w:tc>
        <w:tc>
          <w:tcPr>
            <w:tcW w:type="dxa" w:w="8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Equipo</w:t>
            </w:r>
          </w:p>
        </w:tc>
        <w:tc>
          <w:tcPr>
            <w:tcW w:type="dxa" w:w="1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15.200 €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CEI2015-MP-BS48</w:t>
            </w:r>
          </w:p>
        </w:tc>
        <w:tc>
          <w:tcPr>
            <w:tcW w:type="dxa" w:w="48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Desarrollo de una plataforma nanotecnológica para la detección de nuevas dianas farmacológicas. Proyectos de Investigación CEI BioTic 2015. Campus de Excelencia Internacional BioTic Granada</w:t>
            </w:r>
          </w:p>
        </w:tc>
        <w:tc>
          <w:tcPr>
            <w:tcW w:type="dxa" w:w="13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01/01/2015 – 31/12/2015</w:t>
            </w:r>
          </w:p>
        </w:tc>
        <w:tc>
          <w:tcPr>
            <w:tcW w:type="dxa" w:w="8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Equipo</w:t>
            </w:r>
          </w:p>
        </w:tc>
        <w:tc>
          <w:tcPr>
            <w:tcW w:type="dxa" w:w="1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4.500 €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CEI2014-MPBS37</w:t>
            </w:r>
          </w:p>
        </w:tc>
        <w:tc>
          <w:tcPr>
            <w:tcW w:type="dxa" w:w="48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Desarrollo de nanoesferas inmunodirigidas como plataformas terapéuticas. Proyectos de Investigación CEI BioTic 2014. Campus de Excelencia Internacional BioTic Granada</w:t>
            </w:r>
          </w:p>
        </w:tc>
        <w:tc>
          <w:tcPr>
            <w:tcW w:type="dxa" w:w="13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28/05/2014 – 31/12/2014</w:t>
            </w:r>
          </w:p>
        </w:tc>
        <w:tc>
          <w:tcPr>
            <w:tcW w:type="dxa" w:w="8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Equipo</w:t>
            </w:r>
          </w:p>
        </w:tc>
        <w:tc>
          <w:tcPr>
            <w:tcW w:type="dxa" w:w="1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3.000 €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11. Otros proyectos y contratos de investigación (art. 83 LOU / 60 LOSU)</w:t>
      </w:r>
    </w:p>
    <w:p>
      <w:pPr>
        <w:spacing w:after="80"/>
      </w:pPr>
      <w:r>
        <w:t xml:space="preserve">4 contratos con empresas como Investigador Principal. Importe total: 315.000 €.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38"/>
        <w:gridCol w:w="1400"/>
        <w:gridCol w:w="1200"/>
      </w:tblGrid>
      <w:tr>
        <w:trPr>
          <w:tblHeader/>
        </w:trPr>
        <w:tc>
          <w:tcPr>
            <w:tcW w:type="dxa" w:w="2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shd w:fill="0F5C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Referencia</w:t>
            </w:r>
          </w:p>
        </w:tc>
        <w:tc>
          <w:tcPr>
            <w:tcW w:type="dxa" w:w="48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shd w:fill="0F5C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Objeto / Empresa</w:t>
            </w:r>
          </w:p>
        </w:tc>
        <w:tc>
          <w:tcPr>
            <w:tcW w:type="dxa" w:w="14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shd w:fill="0F5C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Periodo</w:t>
            </w:r>
          </w:p>
        </w:tc>
        <w:tc>
          <w:tcPr>
            <w:tcW w:type="dxa" w:w="1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shd w:fill="0F5C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Importe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CONTRATO-VITRO-2021</w:t>
            </w:r>
          </w:p>
        </w:tc>
        <w:tc>
          <w:tcPr>
            <w:tcW w:type="dxa" w:w="48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Desarrollo y optimización de kits de detección de ácidos nucleicos basados en marcaje químico dinámico (DCL). Vitro S.A. / Universidad de Granada (OTRI)</w:t>
            </w:r>
          </w:p>
        </w:tc>
        <w:tc>
          <w:tcPr>
            <w:tcW w:type="dxa" w:w="14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01/03/2021 – 28/02/2023</w:t>
            </w:r>
          </w:p>
        </w:tc>
        <w:tc>
          <w:tcPr>
            <w:tcW w:type="dxa" w:w="1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115.000 €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CONTRATO-QUANTERIX-2020</w:t>
            </w:r>
          </w:p>
        </w:tc>
        <w:tc>
          <w:tcPr>
            <w:tcW w:type="dxa" w:w="48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Single-Molecule miRNA Profiling on Digital Bead Platforms (Simoa). Quanterix Corporation (EE.UU.) / UGR / DESTINA</w:t>
            </w:r>
          </w:p>
        </w:tc>
        <w:tc>
          <w:tcPr>
            <w:tcW w:type="dxa" w:w="14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01/01/2020 – 31/12/2022</w:t>
            </w:r>
          </w:p>
        </w:tc>
        <w:tc>
          <w:tcPr>
            <w:tcW w:type="dxa" w:w="1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95.000 €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CONTRATO-MECWINS-2018</w:t>
            </w:r>
          </w:p>
        </w:tc>
        <w:tc>
          <w:tcPr>
            <w:tcW w:type="dxa" w:w="48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Integración de sondas SMART en biosensors nanomecánicos y ópticos. Mecwins S.A. / Universidad de Granada</w:t>
            </w:r>
          </w:p>
        </w:tc>
        <w:tc>
          <w:tcPr>
            <w:tcW w:type="dxa" w:w="14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01/06/2018 – 31/12/2020</w:t>
            </w:r>
          </w:p>
        </w:tc>
        <w:tc>
          <w:tcPr>
            <w:tcW w:type="dxa" w:w="1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60.000 €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CONTRATO-OPTOI-2016</w:t>
            </w:r>
          </w:p>
        </w:tc>
        <w:tc>
          <w:tcPr>
            <w:tcW w:type="dxa" w:w="48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Desarrollo de sensores fotónicos de silicio para lectura óptica de sondas SMART en punto de atención médica. Optoi Microelectronics (Italia) / UGR</w:t>
            </w:r>
          </w:p>
        </w:tc>
        <w:tc>
          <w:tcPr>
            <w:tcW w:type="dxa" w:w="14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01/09/2016 – 31/08/2018</w:t>
            </w:r>
          </w:p>
        </w:tc>
        <w:tc>
          <w:tcPr>
            <w:tcW w:type="dxa" w:w="1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45.000 €</w:t>
            </w:r>
          </w:p>
        </w:tc>
      </w:tr>
    </w:tbl>
    <w:p>
      <w:pPr>
        <w:pStyle w:val="Heading1"/>
      </w:pPr>
      <w:r>
        <w:t xml:space="preserve">12. Trabajos de investigación dirigidos</w:t>
      </w:r>
    </w:p>
    <w:p>
      <w:pPr>
        <w:pStyle w:val="Heading2"/>
      </w:pPr>
      <w:r>
        <w:t xml:space="preserve">Tesis doctorales (11)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300"/>
        <w:gridCol w:w="2000"/>
        <w:gridCol w:w="2200"/>
        <w:gridCol w:w="1488"/>
      </w:tblGrid>
      <w:tr>
        <w:trPr>
          <w:tblHeader/>
        </w:trPr>
        <w:tc>
          <w:tcPr>
            <w:tcW w:type="dxa" w:w="65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shd w:fill="0F5C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Año</w:t>
            </w:r>
          </w:p>
        </w:tc>
        <w:tc>
          <w:tcPr>
            <w:tcW w:type="dxa" w:w="33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shd w:fill="0F5C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Doctorando/a · Título</w:t>
            </w:r>
          </w:p>
        </w:tc>
        <w:tc>
          <w:tcPr>
            <w:tcW w:type="dxa" w:w="20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shd w:fill="0F5C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Universidad</w:t>
            </w:r>
          </w:p>
        </w:tc>
        <w:tc>
          <w:tcPr>
            <w:tcW w:type="dxa" w:w="2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shd w:fill="0F5C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Dirección</w:t>
            </w:r>
          </w:p>
        </w:tc>
        <w:tc>
          <w:tcPr>
            <w:tcW w:type="dxa" w:w="148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shd w:fill="0F5C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Calificación / mención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2026</w:t>
            </w:r>
          </w:p>
        </w:tc>
        <w:tc>
          <w:tcPr>
            <w:tcW w:type="dxa" w:w="33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Isabel Rodríguez Mariblanca. «Desarrollo de una plataforma de detección de miRNAs en biopsias líquidas basada en tecnología plasmónica y química dinámica»</w:t>
            </w:r>
          </w:p>
        </w:tc>
        <w:tc>
          <w:tcPr>
            <w:tcW w:type="dxa" w:w="20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Universidad Autónoma de Madrid (Facultad de Medicina) / Mecwins S.A. y Destina Genómica S.L.</w:t>
            </w:r>
          </w:p>
        </w:tc>
        <w:tc>
          <w:tcPr>
            <w:tcW w:type="dxa" w:w="2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Dr. Óscar Ahumada Heredero y Prof. Juan José Díaz-Mochón</w:t>
            </w:r>
          </w:p>
        </w:tc>
        <w:tc>
          <w:tcPr>
            <w:tcW w:type="dxa" w:w="148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Tesis Industrial · Colaboración Público-Privada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2025</w:t>
            </w:r>
          </w:p>
        </w:tc>
        <w:tc>
          <w:tcPr>
            <w:tcW w:type="dxa" w:w="33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Nancy Elizabeth Villegas Villao. «Validación de ensayos moleculares para diagnóstico de leishmaniasis cutánea»</w:t>
            </w:r>
          </w:p>
        </w:tc>
        <w:tc>
          <w:tcPr>
            <w:tcW w:type="dxa" w:w="20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Universidad de Granada (Programa de Doctorado en Biomedicina)</w:t>
            </w:r>
          </w:p>
        </w:tc>
        <w:tc>
          <w:tcPr>
            <w:tcW w:type="dxa" w:w="2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Dra. Rosario María Sánchez-Martín y Dr. Salvatore Pernagallo (Tutor: Prof. Juan José Díaz-Mochón)</w:t>
            </w:r>
          </w:p>
        </w:tc>
        <w:tc>
          <w:tcPr>
            <w:tcW w:type="dxa" w:w="148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Mención Internacional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2021</w:t>
            </w:r>
          </w:p>
        </w:tc>
        <w:tc>
          <w:tcPr>
            <w:tcW w:type="dxa" w:w="33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Agustín Robles Remacho. «Desarrollo de nuevas estrategias de detección de ácidos nucleicos para diagnóstico molecular»</w:t>
            </w:r>
          </w:p>
        </w:tc>
        <w:tc>
          <w:tcPr>
            <w:tcW w:type="dxa" w:w="20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Universidad de Granada (Programa de Doctorado en Biomedicina)</w:t>
            </w:r>
          </w:p>
        </w:tc>
        <w:tc>
          <w:tcPr>
            <w:tcW w:type="dxa" w:w="2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Prof. Juan José Díaz-Mochón y Dra. Rosario María Sánchez-Martín</w:t>
            </w:r>
          </w:p>
        </w:tc>
        <w:tc>
          <w:tcPr>
            <w:tcW w:type="dxa" w:w="148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Sobresaliente Cum Laude · Mención Internacional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2020</w:t>
            </w:r>
          </w:p>
        </w:tc>
        <w:tc>
          <w:tcPr>
            <w:tcW w:type="dxa" w:w="33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Antonio Marín Romero. «Dynamic Chemical Labelling on Bead-Based Platforms for PCR-Free microRNA Interrogation»</w:t>
            </w:r>
          </w:p>
        </w:tc>
        <w:tc>
          <w:tcPr>
            <w:tcW w:type="dxa" w:w="20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Universidad de Granada (Programa de Doctorado en Biomedicina)</w:t>
            </w:r>
          </w:p>
        </w:tc>
        <w:tc>
          <w:tcPr>
            <w:tcW w:type="dxa" w:w="2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Prof. Juan José Díaz-Mochón y Dr. Salvatore Pernagallo (Co-supervisión: Dra. Mavys Tabraue Chávez)</w:t>
            </w:r>
          </w:p>
        </w:tc>
        <w:tc>
          <w:tcPr>
            <w:tcW w:type="dxa" w:w="148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Mención Internacional · Tesis de Excelencia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2019</w:t>
            </w:r>
          </w:p>
        </w:tc>
        <w:tc>
          <w:tcPr>
            <w:tcW w:type="dxa" w:w="33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Álvaro Lorente Macías. «Design, synthesis and biological evaluation of 6-alkoxypurine derivatives as kinase inhibitors»</w:t>
            </w:r>
          </w:p>
        </w:tc>
        <w:tc>
          <w:tcPr>
            <w:tcW w:type="dxa" w:w="20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Universidad de Granada (Dpto. Química Farmacéutica y Orgánica)</w:t>
            </w:r>
          </w:p>
        </w:tc>
        <w:tc>
          <w:tcPr>
            <w:tcW w:type="dxa" w:w="2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Prof. Dr. Juan José Díaz-Mochón (UGR), Prof. Dr. Ignacio Jesús Molina Pineda de las Infantas (Catedrático de Inmunología, UGR) y Dra. María José Pineda de las Infantas y Villatoro (Titular de Química Farmacéutica, UGR)</w:t>
            </w:r>
          </w:p>
        </w:tc>
        <w:tc>
          <w:tcPr>
            <w:tcW w:type="dxa" w:w="148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International Doctoral Thesis · Sobresaliente Cum Laude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2019</w:t>
            </w:r>
          </w:p>
        </w:tc>
        <w:tc>
          <w:tcPr>
            <w:tcW w:type="dxa" w:w="33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Antonio Delgado González. «Chem-MDBp: Development of chemistry-based Multiplexing Diagnostic Beadplatforms»</w:t>
            </w:r>
          </w:p>
        </w:tc>
        <w:tc>
          <w:tcPr>
            <w:tcW w:type="dxa" w:w="20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Universidad de Granada (Programa de Doctorado en Biomedicina)</w:t>
            </w:r>
          </w:p>
        </w:tc>
        <w:tc>
          <w:tcPr>
            <w:tcW w:type="dxa" w:w="2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Prof. Juan José Díaz-Mochón y Dra. Rosario María Sánchez-Martín</w:t>
            </w:r>
          </w:p>
        </w:tc>
        <w:tc>
          <w:tcPr>
            <w:tcW w:type="dxa" w:w="148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International Doctoral Thesis · Sobresaliente Cum Laude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2019</w:t>
            </w:r>
          </w:p>
        </w:tc>
        <w:tc>
          <w:tcPr>
            <w:tcW w:type="dxa" w:w="33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Rafael Contreras Montoya. «Hidrogeles supramoleculares constituidos por pequeños péptidos como medio para la obtención de materiales compuestos»</w:t>
            </w:r>
          </w:p>
        </w:tc>
        <w:tc>
          <w:tcPr>
            <w:tcW w:type="dxa" w:w="20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Universidad de Granada (Facultad de Ciencias, Dpto. Química Orgánica)</w:t>
            </w:r>
          </w:p>
        </w:tc>
        <w:tc>
          <w:tcPr>
            <w:tcW w:type="dxa" w:w="2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Prof. Juan José Díaz-Mochón y Dr. Luis Álvarez de Cienfuegos Rodríguez</w:t>
            </w:r>
          </w:p>
        </w:tc>
        <w:tc>
          <w:tcPr>
            <w:tcW w:type="dxa" w:w="148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Sobresaliente Cum Laude · Mención Internacional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2018</w:t>
            </w:r>
          </w:p>
        </w:tc>
        <w:tc>
          <w:tcPr>
            <w:tcW w:type="dxa" w:w="33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Mª Angélica Luque González. «Chem-NAT: A unique chemical approach for Nucleic Acids Testing»</w:t>
            </w:r>
          </w:p>
        </w:tc>
        <w:tc>
          <w:tcPr>
            <w:tcW w:type="dxa" w:w="20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Universidad de Granada (Dpto. Química Farmacéutica y Orgánica)</w:t>
            </w:r>
          </w:p>
        </w:tc>
        <w:tc>
          <w:tcPr>
            <w:tcW w:type="dxa" w:w="2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Prof. Juan José Díaz-Mochón y Dra. Rosario María Sánchez-Martín</w:t>
            </w:r>
          </w:p>
        </w:tc>
        <w:tc>
          <w:tcPr>
            <w:tcW w:type="dxa" w:w="148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European Doctoral Thesis · Sobresaliente Cum Laude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2018</w:t>
            </w:r>
          </w:p>
        </w:tc>
        <w:tc>
          <w:tcPr>
            <w:tcW w:type="dxa" w:w="33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María Victoria Cano Cortés. «Desarrollo de nanopartículas multifuncionalizadas con aplicaciones biotecnológicas en biomedicina»</w:t>
            </w:r>
          </w:p>
        </w:tc>
        <w:tc>
          <w:tcPr>
            <w:tcW w:type="dxa" w:w="20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Universidad de Granada (Programa Oficial de Doctorado)</w:t>
            </w:r>
          </w:p>
        </w:tc>
        <w:tc>
          <w:tcPr>
            <w:tcW w:type="dxa" w:w="2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Prof. Juan José Díaz-Mochón y Dra. Rosario María Sánchez-Martín</w:t>
            </w:r>
          </w:p>
        </w:tc>
        <w:tc>
          <w:tcPr>
            <w:tcW w:type="dxa" w:w="148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Sobresaliente Cum Laude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2011</w:t>
            </w:r>
          </w:p>
        </w:tc>
        <w:tc>
          <w:tcPr>
            <w:tcW w:type="dxa" w:w="33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Frank R. Bowler. «Reading DNA with PNA: A Dynamic Chemical Approach to DNA Sequence Analysis»</w:t>
            </w:r>
          </w:p>
        </w:tc>
        <w:tc>
          <w:tcPr>
            <w:tcW w:type="dxa" w:w="20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University of Edinburgh (School of Chemistry, Scotland, UK)</w:t>
            </w:r>
          </w:p>
        </w:tc>
        <w:tc>
          <w:tcPr>
            <w:tcW w:type="dxa" w:w="2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Prof. Mark Bradley y Prof. Juan José Díaz-Mochón</w:t>
            </w:r>
          </w:p>
        </w:tc>
        <w:tc>
          <w:tcPr>
            <w:tcW w:type="dxa" w:w="148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Doctor of Philosophy (PhD) · DestiNA Genomics Co-development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2010</w:t>
            </w:r>
          </w:p>
        </w:tc>
        <w:tc>
          <w:tcPr>
            <w:tcW w:type="dxa" w:w="33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Nina Svensen. «Cellular analysis and PNA encoded libraries»</w:t>
            </w:r>
          </w:p>
        </w:tc>
        <w:tc>
          <w:tcPr>
            <w:tcW w:type="dxa" w:w="20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University of Edinburgh (College of Science and Engineering, Scotland, UK)</w:t>
            </w:r>
          </w:p>
        </w:tc>
        <w:tc>
          <w:tcPr>
            <w:tcW w:type="dxa" w:w="22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Prof. Mark Bradley y Prof. Juan José Díaz-Mochón</w:t>
            </w:r>
          </w:p>
        </w:tc>
        <w:tc>
          <w:tcPr>
            <w:tcW w:type="dxa" w:w="148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Doctor of Philosophy (PhD)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Trabajos Fin de Grado y Fin de Máster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Dirección de más de 30 TFG y TFM en Farmacia, Biotecnología y Medicina Traslacional.</w:t>
      </w:r>
    </w:p>
    <w:p>
      <w:pPr>
        <w:pStyle w:val="Heading1"/>
      </w:pPr>
      <w:r>
        <w:t xml:space="preserve">13. Publicaciones: artículos en revistas</w:t>
      </w:r>
    </w:p>
    <w:p>
      <w:pPr>
        <w:spacing w:after="80"/>
        <w:rPr>
          <w:color w:val="5A6B6B"/>
        </w:rPr>
      </w:pPr>
      <w:r>
        <w:rPr>
          <w:color w:val="5A6B6B"/>
        </w:rPr>
        <w:t xml:space="preserve">98 artículos. Índice h = 29; más de 2400 citas; 72% en el primer cuartil. Orden cronológico inverso; el nombre del candidato aparece en negrita.</w:t>
      </w:r>
    </w:p>
    <w:p>
      <w:pPr>
        <w:spacing w:after="60" w:before="160"/>
      </w:pPr>
      <w:r>
        <w:rPr>
          <w:b/>
          <w:bCs/>
          <w:color w:val="0F5C5C"/>
          <w:sz w:val="22"/>
          <w:szCs w:val="22"/>
        </w:rPr>
        <w:t xml:space="preserve">2026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Aguilar-González, Araceli, Martos-Jamai, Ismael, Ramos-Hernández, Iris, Molina-Estévez, Francisco Javier, Villao, Nancy Villegas, Puig-Serra, Pilar, Rodríguez-Perales, Sandra, Torres, Raúl, Labun, Kornel, Sánchez-Martín, Rosario María, </w:t>
      </w:r>
      <w:r>
        <w:rPr>
          <w:b/>
          <w:bCs/>
          <w:sz w:val="20"/>
          <w:szCs w:val="20"/>
        </w:rPr>
        <w:t xml:space="preserve">Díaz-Mochón, Juan José</w:t>
      </w:r>
      <w:r>
        <w:rPr>
          <w:sz w:val="20"/>
          <w:szCs w:val="20"/>
        </w:rPr>
        <w:t xml:space="preserve">, Martín, Francisco. </w:t>
      </w:r>
      <w:r>
        <w:rPr>
          <w:b/>
          <w:bCs/>
          <w:sz w:val="20"/>
          <w:szCs w:val="20"/>
        </w:rPr>
        <w:t xml:space="preserve">A novel Dual-guide CRISPR–Cas13 strategy improves specificity for single-nucleotide variant detection. </w:t>
      </w:r>
      <w:r>
        <w:rPr>
          <w:i/>
          <w:iCs/>
          <w:sz w:val="20"/>
          <w:szCs w:val="20"/>
        </w:rPr>
        <w:t xml:space="preserve">Nucleic Acids Research, 54, (2026)</w:t>
      </w:r>
      <w:r>
        <w:rPr>
          <w:sz w:val="20"/>
          <w:szCs w:val="20"/>
        </w:rPr>
        <w:t xml:space="preserve"> DOI: </w:t>
      </w:r>
      <w:hyperlink w:history="1" r:id="rIdyzgmnzo7st2nrarj0hv0k">
        <w:r>
          <w:rPr>
            <w:rStyle w:val="Hyperlink"/>
            <w:sz w:val="20"/>
            <w:szCs w:val="20"/>
          </w:rPr>
          <w:t xml:space="preserve">10.1093/nar/gkag161</w:t>
        </w:r>
      </w:hyperlink>
    </w:p>
    <w:p>
      <w:pPr>
        <w:spacing w:after="60" w:before="160"/>
      </w:pPr>
      <w:r>
        <w:rPr>
          <w:b/>
          <w:bCs/>
          <w:color w:val="0F5C5C"/>
          <w:sz w:val="22"/>
          <w:szCs w:val="22"/>
        </w:rPr>
        <w:t xml:space="preserve">2025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Alzeer, Samar, Marin‐Romero, Antonio, López‐Longarela, Bárbara, Guardia‐Monteagudo, Juan J., Lopez‐Delgado, F. Javier, Pernagallo, Salvatore, </w:t>
      </w:r>
      <w:r>
        <w:rPr>
          <w:b/>
          <w:bCs/>
          <w:sz w:val="20"/>
          <w:szCs w:val="20"/>
        </w:rPr>
        <w:t xml:space="preserve">Diaz‐Mochon, Juan J.</w:t>
      </w:r>
      <w:r>
        <w:rPr>
          <w:sz w:val="20"/>
          <w:szCs w:val="20"/>
        </w:rPr>
        <w:t xml:space="preserve">, Tabraue‐Chavez, Mavys, Scullion, Kathleen, Dear, James W.. </w:t>
      </w:r>
      <w:r>
        <w:rPr>
          <w:b/>
          <w:bCs/>
          <w:sz w:val="20"/>
          <w:szCs w:val="20"/>
        </w:rPr>
        <w:t xml:space="preserve">Short communication: Dynamic chemical labelling allows the measurement of the paracetamol toxicity biomarker microRNA‐122 in hospital clinical laboratories. </w:t>
      </w:r>
      <w:r>
        <w:rPr>
          <w:i/>
          <w:iCs/>
          <w:sz w:val="20"/>
          <w:szCs w:val="20"/>
        </w:rPr>
        <w:t xml:space="preserve">British Journal of Clinical Pharmacology, 92, pp. 612–618, (2025)</w:t>
      </w:r>
      <w:r>
        <w:rPr>
          <w:sz w:val="20"/>
          <w:szCs w:val="20"/>
        </w:rPr>
        <w:t xml:space="preserve"> DOI: </w:t>
      </w:r>
      <w:hyperlink w:history="1" r:id="rIdaluwcfbhhudegozn1grce">
        <w:r>
          <w:rPr>
            <w:rStyle w:val="Hyperlink"/>
            <w:sz w:val="20"/>
            <w:szCs w:val="20"/>
          </w:rPr>
          <w:t xml:space="preserve">10.1002/bcp.70364</w:t>
        </w:r>
      </w:hyperlink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Córdoba-Gómez, L.B., Franco-Montalban, F., García, A.G., </w:t>
      </w:r>
      <w:r>
        <w:rPr>
          <w:b/>
          <w:bCs/>
          <w:sz w:val="20"/>
          <w:szCs w:val="20"/>
        </w:rPr>
        <w:t xml:space="preserve">Díaz-Mochón, J.J.</w:t>
      </w:r>
      <w:r>
        <w:rPr>
          <w:sz w:val="20"/>
          <w:szCs w:val="20"/>
        </w:rPr>
        <w:t xml:space="preserve">, Las Infantas, M.J.P.D., Lorente-Macías, Á., Mok, J., King, B., Unciti-Broceta, A., Loza, M.I., Brea, J., Martínez, A.L., Matos, M.J., Guardia-Monteagudo, J.J.. </w:t>
      </w:r>
      <w:r>
        <w:rPr>
          <w:b/>
          <w:bCs/>
          <w:sz w:val="20"/>
          <w:szCs w:val="20"/>
        </w:rPr>
        <w:t xml:space="preserve">Exploring Trisubstituted adenine derivatives as adenosine A1 receptor ligands with antagonist activity: Synthesis, biological evaluation and molecular modelling. </w:t>
      </w:r>
      <w:r>
        <w:rPr>
          <w:i/>
          <w:iCs/>
          <w:sz w:val="20"/>
          <w:szCs w:val="20"/>
        </w:rPr>
        <w:t xml:space="preserve">Bioorganic Chemistry, 159, (2025)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sz w:val="20"/>
          <w:szCs w:val="20"/>
        </w:rPr>
        <w:t xml:space="preserve">Díaz-Mochón, J. J.</w:t>
      </w:r>
      <w:r>
        <w:rPr>
          <w:sz w:val="20"/>
          <w:szCs w:val="20"/>
        </w:rPr>
        <w:t xml:space="preserve">, Sánchez-Martín, R. M.. </w:t>
      </w:r>
      <w:r>
        <w:rPr>
          <w:b/>
          <w:bCs/>
          <w:sz w:val="20"/>
          <w:szCs w:val="20"/>
        </w:rPr>
        <w:t xml:space="preserve">Applying click chemistry principles to the design of tumor-targeted nanosystems. </w:t>
      </w:r>
      <w:r>
        <w:rPr>
          <w:i/>
          <w:iCs/>
          <w:sz w:val="20"/>
          <w:szCs w:val="20"/>
        </w:rPr>
        <w:t xml:space="preserve">Nanomedicine, 20, pp. 2809–2811, (2025)</w:t>
      </w:r>
      <w:r>
        <w:rPr>
          <w:sz w:val="20"/>
          <w:szCs w:val="20"/>
        </w:rPr>
        <w:t xml:space="preserve"> DOI: </w:t>
      </w:r>
      <w:hyperlink w:history="1" r:id="rIdney4kufobuc-gh9q2jm14">
        <w:r>
          <w:rPr>
            <w:rStyle w:val="Hyperlink"/>
            <w:sz w:val="20"/>
            <w:szCs w:val="20"/>
          </w:rPr>
          <w:t xml:space="preserve">10.1080/17435889.2025.2567837</w:t>
        </w:r>
      </w:hyperlink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Marín-Romero, A., Tabraue-Chávez, M., Pernagallo, S., Di Zeo-Sánchez, D.E., Villanueva-Paz, M., Pinazo-Bandera, J.M., Sanabria-Cabrera, J., García-Cortés, M., Lucena, M.I., Andrade, R.J., Stephens, C., </w:t>
      </w:r>
      <w:r>
        <w:rPr>
          <w:b/>
          <w:bCs/>
          <w:sz w:val="20"/>
          <w:szCs w:val="20"/>
        </w:rPr>
        <w:t xml:space="preserve">Díaz-Mochón, J.J.</w:t>
      </w:r>
      <w:r>
        <w:rPr>
          <w:sz w:val="20"/>
          <w:szCs w:val="20"/>
        </w:rPr>
        <w:t xml:space="preserve">. </w:t>
      </w:r>
      <w:r>
        <w:rPr>
          <w:b/>
          <w:bCs/>
          <w:sz w:val="20"/>
          <w:szCs w:val="20"/>
        </w:rPr>
        <w:t xml:space="preserve">Short communication: miRNA122 interrogation via PCR-Free method to track liver recovery. </w:t>
      </w:r>
      <w:r>
        <w:rPr>
          <w:i/>
          <w:iCs/>
          <w:sz w:val="20"/>
          <w:szCs w:val="20"/>
        </w:rPr>
        <w:t xml:space="preserve">Plos One, 20, (2025)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Rodríguez‐Segura, Mónica, López‐Delgado, Francisco Javier, Cano‐Cortés, María Victoria, Delgado‐González, Antonio, </w:t>
      </w:r>
      <w:r>
        <w:rPr>
          <w:b/>
          <w:bCs/>
          <w:sz w:val="20"/>
          <w:szCs w:val="20"/>
        </w:rPr>
        <w:t xml:space="preserve">Diaz‐Mochon, Juan Jose</w:t>
      </w:r>
      <w:r>
        <w:rPr>
          <w:sz w:val="20"/>
          <w:szCs w:val="20"/>
        </w:rPr>
        <w:t xml:space="preserve">, Sanchez‐Martin, Rosario Maria. </w:t>
      </w:r>
      <w:r>
        <w:rPr>
          <w:b/>
          <w:bCs/>
          <w:sz w:val="20"/>
          <w:szCs w:val="20"/>
        </w:rPr>
        <w:t xml:space="preserve">Tracker Nanocatalyst for Screening of Intracellular Copper‐Catalyzed Azide‐Alkyne Cycloadditions. </w:t>
      </w:r>
      <w:r>
        <w:rPr>
          <w:i/>
          <w:iCs/>
          <w:sz w:val="20"/>
          <w:szCs w:val="20"/>
        </w:rPr>
        <w:t xml:space="preserve">Small, 21, (2025)</w:t>
      </w:r>
      <w:r>
        <w:rPr>
          <w:sz w:val="20"/>
          <w:szCs w:val="20"/>
        </w:rPr>
        <w:t xml:space="preserve"> DOI: </w:t>
      </w:r>
      <w:hyperlink w:history="1" r:id="rIdnvz5xlrqi2cf-ubtbztut">
        <w:r>
          <w:rPr>
            <w:rStyle w:val="Hyperlink"/>
            <w:sz w:val="20"/>
            <w:szCs w:val="20"/>
          </w:rPr>
          <w:t xml:space="preserve">10.1002/smll.202506185</w:t>
        </w:r>
      </w:hyperlink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Soleimanpour, Bahareh, </w:t>
      </w:r>
      <w:r>
        <w:rPr>
          <w:b/>
          <w:bCs/>
          <w:sz w:val="20"/>
          <w:szCs w:val="20"/>
        </w:rPr>
        <w:t xml:space="preserve">Díaz Mochón, Juan Jose</w:t>
      </w:r>
      <w:r>
        <w:rPr>
          <w:sz w:val="20"/>
          <w:szCs w:val="20"/>
        </w:rPr>
        <w:t xml:space="preserve">, Pernagallo, Salvatore. </w:t>
      </w:r>
      <w:r>
        <w:rPr>
          <w:b/>
          <w:bCs/>
          <w:sz w:val="20"/>
          <w:szCs w:val="20"/>
        </w:rPr>
        <w:t xml:space="preserve">Amplification-Free Testing of microRNA Biomarkers in Cancer. </w:t>
      </w:r>
      <w:r>
        <w:rPr>
          <w:i/>
          <w:iCs/>
          <w:sz w:val="20"/>
          <w:szCs w:val="20"/>
        </w:rPr>
        <w:t xml:space="preserve">Cancers, 17, pp. 2715, (2025)</w:t>
      </w:r>
      <w:r>
        <w:rPr>
          <w:sz w:val="20"/>
          <w:szCs w:val="20"/>
        </w:rPr>
        <w:t xml:space="preserve"> DOI: </w:t>
      </w:r>
      <w:hyperlink w:history="1" r:id="rId9j6faihioamjjmb6k1ynq">
        <w:r>
          <w:rPr>
            <w:rStyle w:val="Hyperlink"/>
            <w:sz w:val="20"/>
            <w:szCs w:val="20"/>
          </w:rPr>
          <w:t xml:space="preserve">10.3390/cancers17162715</w:t>
        </w:r>
      </w:hyperlink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Villao, N.V., Aguilar-Gonzalez, A., Robles-Remacho, A., Cano-Cortés, V., </w:t>
      </w:r>
      <w:r>
        <w:rPr>
          <w:b/>
          <w:bCs/>
          <w:sz w:val="20"/>
          <w:szCs w:val="20"/>
        </w:rPr>
        <w:t xml:space="preserve">Díaz-Mochón, J.J.</w:t>
      </w:r>
      <w:r>
        <w:rPr>
          <w:sz w:val="20"/>
          <w:szCs w:val="20"/>
        </w:rPr>
        <w:t xml:space="preserve">, Sánchez-Martín, R.M., Tabraue-Chavez, M., Megino-Luque, C., Guardia-Monteagudo, J.J., López-Delgado, F.J., Pernagallo, S.. </w:t>
      </w:r>
      <w:r>
        <w:rPr>
          <w:b/>
          <w:bCs/>
          <w:sz w:val="20"/>
          <w:szCs w:val="20"/>
        </w:rPr>
        <w:t xml:space="preserve">A novel colorimetric assay for early differentiation of mucocutaneous and cutaneous leishmaniasis via species-specific identification. </w:t>
      </w:r>
      <w:r>
        <w:rPr>
          <w:i/>
          <w:iCs/>
          <w:sz w:val="20"/>
          <w:szCs w:val="20"/>
        </w:rPr>
        <w:t xml:space="preserve">Talanta, 293, (2025)</w:t>
      </w:r>
    </w:p>
    <w:p>
      <w:pPr>
        <w:spacing w:after="60" w:before="160"/>
      </w:pPr>
      <w:r>
        <w:rPr>
          <w:b/>
          <w:bCs/>
          <w:color w:val="0F5C5C"/>
          <w:sz w:val="22"/>
          <w:szCs w:val="22"/>
        </w:rPr>
        <w:t xml:space="preserve">2024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Denninghoff, Valeria, Garrido-Navasa, Maria del Carmen, Molina-Vallejo, Maria del Pilar, Garcia-Diaz, Abel, Perez-Villares, Jose Miguel, Colmenero-Ruiz, Manuel, Exposito-Hernandez, Jose, Lorente, Jose Antonio, Navarro-Maria, Jose Maria, </w:t>
      </w:r>
      <w:r>
        <w:rPr>
          <w:b/>
          <w:bCs/>
          <w:sz w:val="20"/>
          <w:szCs w:val="20"/>
        </w:rPr>
        <w:t xml:space="preserve">Díaz-Mochón, Juan Jose</w:t>
      </w:r>
      <w:r>
        <w:rPr>
          <w:sz w:val="20"/>
          <w:szCs w:val="20"/>
        </w:rPr>
        <w:t xml:space="preserve">, de Miguel-Perez, Diego, Rolfo, Christian, Romero-Palacios, Pedro Jose, Navarrete, Bernardino Alcazar, Serrano, Maria Jose. </w:t>
      </w:r>
      <w:r>
        <w:rPr>
          <w:b/>
          <w:bCs/>
          <w:sz w:val="20"/>
          <w:szCs w:val="20"/>
        </w:rPr>
        <w:t xml:space="preserve">The Erratum (vol 5, 100155,2025). </w:t>
      </w:r>
      <w:r>
        <w:rPr>
          <w:i/>
          <w:iCs/>
          <w:sz w:val="20"/>
          <w:szCs w:val="20"/>
        </w:rPr>
        <w:t xml:space="preserve">JOURNAL OF LIQUID BIOPSY, 5, (2024)</w:t>
      </w:r>
      <w:r>
        <w:rPr>
          <w:sz w:val="20"/>
          <w:szCs w:val="20"/>
        </w:rPr>
        <w:t xml:space="preserve"> DOI: </w:t>
      </w:r>
      <w:hyperlink w:history="1" r:id="rIdwjcl_3t8mcxk9uqeoi2dq">
        <w:r>
          <w:rPr>
            <w:rStyle w:val="Hyperlink"/>
            <w:sz w:val="20"/>
            <w:szCs w:val="20"/>
          </w:rPr>
          <w:t xml:space="preserve">10.1016/j.jlb.2024.100155</w:t>
        </w:r>
      </w:hyperlink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Padial-Jaudenes, Maria, Tabraue-Chávez, Mavys, Detassis, Simone, Ruedas-Rama, Maria J., Gonzalez-Garcia, M. Carmen, Fara, Mario Antonio, López-Delgado, F. Javier, González-Vera, Juan A., Guardia-Monteagudo, Juan J., </w:t>
      </w:r>
      <w:r>
        <w:rPr>
          <w:b/>
          <w:bCs/>
          <w:sz w:val="20"/>
          <w:szCs w:val="20"/>
        </w:rPr>
        <w:t xml:space="preserve">Díaz-Mochón, Juan J.</w:t>
      </w:r>
      <w:r>
        <w:rPr>
          <w:sz w:val="20"/>
          <w:szCs w:val="20"/>
        </w:rPr>
        <w:t xml:space="preserve">, Garcia-Fernandez, Emilio, Pernagallo, Salvatore, Orte, Angel. </w:t>
      </w:r>
      <w:r>
        <w:rPr>
          <w:b/>
          <w:bCs/>
          <w:sz w:val="20"/>
          <w:szCs w:val="20"/>
        </w:rPr>
        <w:t xml:space="preserve">Multiplexed MicroRNA biomarker detection by bridging lifetime filtering imaging and dynamic chemical labeling. </w:t>
      </w:r>
      <w:r>
        <w:rPr>
          <w:i/>
          <w:iCs/>
          <w:sz w:val="20"/>
          <w:szCs w:val="20"/>
        </w:rPr>
        <w:t xml:space="preserve">Sensors and Actuators B: Chemical, 417, pp. 136136, (2024)</w:t>
      </w:r>
      <w:r>
        <w:rPr>
          <w:sz w:val="20"/>
          <w:szCs w:val="20"/>
        </w:rPr>
        <w:t xml:space="preserve"> DOI: </w:t>
      </w:r>
      <w:hyperlink w:history="1" r:id="rIddu0sn7d21_qjo079g0olz">
        <w:r>
          <w:rPr>
            <w:rStyle w:val="Hyperlink"/>
            <w:sz w:val="20"/>
            <w:szCs w:val="20"/>
          </w:rPr>
          <w:t xml:space="preserve">10.1016/j.snb.2024.136136</w:t>
        </w:r>
      </w:hyperlink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Robles-Remacho, Agustín, Martos-Jamai, Ismael, Tabraue-Chávez, Mavys, Aguilar-González, Araceli, Laz-Ruiz, Jose A., Cano-Cortés, M. Victoria, López-Delgado, F. Javier, Guardia-Monteagudo, Juan J., Pernagallo, Salvatore, </w:t>
      </w:r>
      <w:r>
        <w:rPr>
          <w:b/>
          <w:bCs/>
          <w:sz w:val="20"/>
          <w:szCs w:val="20"/>
        </w:rPr>
        <w:t xml:space="preserve">Díaz-Mochón, Juan J.</w:t>
      </w:r>
      <w:r>
        <w:rPr>
          <w:sz w:val="20"/>
          <w:szCs w:val="20"/>
        </w:rPr>
        <w:t xml:space="preserve">, Sánchez-Martín, Rosario M.. </w:t>
      </w:r>
      <w:r>
        <w:rPr>
          <w:b/>
          <w:bCs/>
          <w:sz w:val="20"/>
          <w:szCs w:val="20"/>
        </w:rPr>
        <w:t xml:space="preserve">Click chemistry-based dual nanosystem for microRNA-122 detection with single-base specificity from tumour cells. </w:t>
      </w:r>
      <w:r>
        <w:rPr>
          <w:i/>
          <w:iCs/>
          <w:sz w:val="20"/>
          <w:szCs w:val="20"/>
        </w:rPr>
        <w:t xml:space="preserve">Journal of Nanobiotechnology, 22, (2024)</w:t>
      </w:r>
      <w:r>
        <w:rPr>
          <w:sz w:val="20"/>
          <w:szCs w:val="20"/>
        </w:rPr>
        <w:t xml:space="preserve"> DOI: </w:t>
      </w:r>
      <w:hyperlink w:history="1" r:id="rIdxg3pwjoriijq-0vsixisj">
        <w:r>
          <w:rPr>
            <w:rStyle w:val="Hyperlink"/>
            <w:sz w:val="20"/>
            <w:szCs w:val="20"/>
          </w:rPr>
          <w:t xml:space="preserve">10.1186/s12951-024-03071-6</w:t>
        </w:r>
      </w:hyperlink>
    </w:p>
    <w:p>
      <w:pPr>
        <w:spacing w:after="60" w:before="160"/>
      </w:pPr>
      <w:r>
        <w:rPr>
          <w:b/>
          <w:bCs/>
          <w:color w:val="0F5C5C"/>
          <w:sz w:val="22"/>
          <w:szCs w:val="22"/>
        </w:rPr>
        <w:t xml:space="preserve">2023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Gómez, Laura Córdoba, Lorente-Macias, Alvaro, Pineda de las Infantas y Villatoro, María José, Garzón-Ruiz, Andrés, </w:t>
      </w:r>
      <w:r>
        <w:rPr>
          <w:b/>
          <w:bCs/>
          <w:sz w:val="20"/>
          <w:szCs w:val="20"/>
        </w:rPr>
        <w:t xml:space="preserve">Diaz-Mochon, Juan J.</w:t>
      </w:r>
      <w:r>
        <w:rPr>
          <w:sz w:val="20"/>
          <w:szCs w:val="20"/>
        </w:rPr>
        <w:t xml:space="preserve">. </w:t>
      </w:r>
      <w:r>
        <w:rPr>
          <w:b/>
          <w:bCs/>
          <w:sz w:val="20"/>
          <w:szCs w:val="20"/>
        </w:rPr>
        <w:t xml:space="preserve">Symmetric 4,6-dialkyl/arylamino-5-nitropyrimidines: theoretical explanation of why aminolysis of alkoxy groups is favoured over chlorine aminolysis in nitro-activated pyrimidines. </w:t>
      </w:r>
      <w:r>
        <w:rPr>
          <w:i/>
          <w:iCs/>
          <w:sz w:val="20"/>
          <w:szCs w:val="20"/>
        </w:rPr>
        <w:t xml:space="preserve">New Journal of Chemistry, 47, pp. 19138 – 19145, (2023)</w:t>
      </w:r>
      <w:r>
        <w:rPr>
          <w:sz w:val="20"/>
          <w:szCs w:val="20"/>
        </w:rPr>
        <w:t xml:space="preserve"> DOI: </w:t>
      </w:r>
      <w:hyperlink w:history="1" r:id="rIdhvkbwi0yydi_ykbxtr-i5">
        <w:r>
          <w:rPr>
            <w:rStyle w:val="Hyperlink"/>
            <w:sz w:val="20"/>
            <w:szCs w:val="20"/>
          </w:rPr>
          <w:t xml:space="preserve">10.1039/d3nj03495j</w:t>
        </w:r>
      </w:hyperlink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Cueto-Sánchez, A, Niu, H, Álvarez-Álvarez, I, López-Longarela, B, Del Campo-Herrera, E, Ortega-Alonso, A, García-Cortés, M, Pinazo-Bandera, J, Sanabria-Cabrera, J, </w:t>
      </w:r>
      <w:r>
        <w:rPr>
          <w:b/>
          <w:bCs/>
          <w:sz w:val="20"/>
          <w:szCs w:val="20"/>
        </w:rPr>
        <w:t xml:space="preserve">Díaz-Mochón, JJ</w:t>
      </w:r>
      <w:r>
        <w:rPr>
          <w:sz w:val="20"/>
          <w:szCs w:val="20"/>
        </w:rPr>
        <w:t xml:space="preserve">, Lucena, MI, Andrade, RJ, Stephens, C, Robles-Díaz, M. </w:t>
      </w:r>
      <w:r>
        <w:rPr>
          <w:b/>
          <w:bCs/>
          <w:sz w:val="20"/>
          <w:szCs w:val="20"/>
        </w:rPr>
        <w:t xml:space="preserve">Evaluation of diagnostic and prognostic candidate biomarkers in drug-induced liver injury vs. other forms of acute liver damage. </w:t>
      </w:r>
      <w:r>
        <w:rPr>
          <w:i/>
          <w:iCs/>
          <w:sz w:val="20"/>
          <w:szCs w:val="20"/>
        </w:rPr>
        <w:t xml:space="preserve">British Journal of Clinical Pharmacology, (2023)</w:t>
      </w:r>
      <w:r>
        <w:rPr>
          <w:sz w:val="20"/>
          <w:szCs w:val="20"/>
        </w:rPr>
        <w:t xml:space="preserve"> DOI: </w:t>
      </w:r>
      <w:hyperlink w:history="1" r:id="rIdlohxokbijvc84cswvxmbx">
        <w:r>
          <w:rPr>
            <w:rStyle w:val="Hyperlink"/>
            <w:sz w:val="20"/>
            <w:szCs w:val="20"/>
          </w:rPr>
          <w:t xml:space="preserve">10.1111/bcp.15724</w:t>
        </w:r>
      </w:hyperlink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Barnadas-Carceller, B, Martinez-Peinado, N, Gómez, LC, Ros-Lucas, A, Gabaldón-Figueira, JC, </w:t>
      </w:r>
      <w:r>
        <w:rPr>
          <w:b/>
          <w:bCs/>
          <w:sz w:val="20"/>
          <w:szCs w:val="20"/>
        </w:rPr>
        <w:t xml:space="preserve">Diaz-Mochon, JJ</w:t>
      </w:r>
      <w:r>
        <w:rPr>
          <w:sz w:val="20"/>
          <w:szCs w:val="20"/>
        </w:rPr>
        <w:t xml:space="preserve">, Gascon, J, Molina, IJ, Pineda de Las Infantas Y Villatoro, MJ, Alonso-Padilla, J. </w:t>
      </w:r>
      <w:r>
        <w:rPr>
          <w:b/>
          <w:bCs/>
          <w:sz w:val="20"/>
          <w:szCs w:val="20"/>
        </w:rPr>
        <w:t xml:space="preserve">Identification of compounds with activity against Trypanosoma cruzi within a collection of synthetic nucleoside analogs. </w:t>
      </w:r>
      <w:r>
        <w:rPr>
          <w:i/>
          <w:iCs/>
          <w:sz w:val="20"/>
          <w:szCs w:val="20"/>
        </w:rPr>
        <w:t xml:space="preserve">Frontiers in Cellular and Infection Microbiology, 12, (2023)</w:t>
      </w:r>
      <w:r>
        <w:rPr>
          <w:sz w:val="20"/>
          <w:szCs w:val="20"/>
        </w:rPr>
        <w:t xml:space="preserve"> DOI: </w:t>
      </w:r>
      <w:hyperlink w:history="1" r:id="rIdoc8fqkbyk8ebfi3v7_bdj">
        <w:r>
          <w:rPr>
            <w:rStyle w:val="Hyperlink"/>
            <w:sz w:val="20"/>
            <w:szCs w:val="20"/>
          </w:rPr>
          <w:t xml:space="preserve">10.3389/fcimb.2022.1067461</w:t>
        </w:r>
      </w:hyperlink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Martín-Sierra, C, Chavez, MT, Escobedo, P, García-Cabrera, V, López-Delgado, FJ, Guardia-Monteagudo, JJ, Ruiz-García, I, Erenas, MM, Sanchez-Martin, RM, Capitán-Vallvey, LF, Palma, AJ, Pernagallo, S, </w:t>
      </w:r>
      <w:r>
        <w:rPr>
          <w:b/>
          <w:bCs/>
          <w:sz w:val="20"/>
          <w:szCs w:val="20"/>
        </w:rPr>
        <w:t xml:space="preserve">Diaz-Mochon, JJ.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SARS-CoV-2 viral RNA detection using the novel CoVradar device associated with the CoVreader smartphone app. </w:t>
      </w:r>
      <w:r>
        <w:rPr>
          <w:i/>
          <w:iCs/>
          <w:sz w:val="20"/>
          <w:szCs w:val="20"/>
        </w:rPr>
        <w:t xml:space="preserve">Biosensors and Bioelectronics, 230, pp. 115268, (2023)</w:t>
      </w:r>
      <w:r>
        <w:rPr>
          <w:sz w:val="20"/>
          <w:szCs w:val="20"/>
        </w:rPr>
        <w:t xml:space="preserve"> DOI: </w:t>
      </w:r>
      <w:hyperlink w:history="1" r:id="rIdzt_pgofyfe1gkf-4kp6ct">
        <w:r>
          <w:rPr>
            <w:rStyle w:val="Hyperlink"/>
            <w:sz w:val="20"/>
            <w:szCs w:val="20"/>
          </w:rPr>
          <w:t xml:space="preserve">10.1016/j.bios.2023.115268</w:t>
        </w:r>
      </w:hyperlink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Denninghoff, Valeria, Garrido-Navas, Maria del Carmen, Molina-Vallejo, Maria del Pilar, Garcia-Diaz, Abel, Perez-Villares, Jose Miguel, Colmenero-Ruiz, Manuel, Exposito-Hernandez, Jose, Lorente, Jose Antonio, Navarro-Maria, Jose Maria, </w:t>
      </w:r>
      <w:r>
        <w:rPr>
          <w:b/>
          <w:bCs/>
          <w:sz w:val="20"/>
          <w:szCs w:val="20"/>
        </w:rPr>
        <w:t xml:space="preserve">Díaz-Mochón, Juan Jose</w:t>
      </w:r>
      <w:r>
        <w:rPr>
          <w:sz w:val="20"/>
          <w:szCs w:val="20"/>
        </w:rPr>
        <w:t xml:space="preserve">, de Miguel-Perez, Diego, Rolfo, Christian, Romero-Palacios, Pedro Jose, Navarrete, Bernardino Alcazar, Serrano, Maria Jose. </w:t>
      </w:r>
      <w:r>
        <w:rPr>
          <w:b/>
          <w:bCs/>
          <w:sz w:val="20"/>
          <w:szCs w:val="20"/>
        </w:rPr>
        <w:t xml:space="preserve">Circulating epithelial cell as viral infection and tissue origin marker in patients with severe COVID-19. </w:t>
      </w:r>
      <w:r>
        <w:rPr>
          <w:i/>
          <w:iCs/>
          <w:sz w:val="20"/>
          <w:szCs w:val="20"/>
        </w:rPr>
        <w:t xml:space="preserve">JOURNAL OF LIQUID BIOPSY, 2, (2023)</w:t>
      </w:r>
      <w:r>
        <w:rPr>
          <w:sz w:val="20"/>
          <w:szCs w:val="20"/>
        </w:rPr>
        <w:t xml:space="preserve"> DOI: </w:t>
      </w:r>
      <w:hyperlink w:history="1" r:id="rIdemxqtaj6nvv2-bg9fzvub">
        <w:r>
          <w:rPr>
            <w:rStyle w:val="Hyperlink"/>
            <w:sz w:val="20"/>
            <w:szCs w:val="20"/>
          </w:rPr>
          <w:t xml:space="preserve">10.1016/j.jlb.2023.100005</w:t>
        </w:r>
      </w:hyperlink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Marín-Romero, A., Pernagallo, S., Regele, V., Kolanovic, D., Hofner, M., Nöhammer, C., </w:t>
      </w:r>
      <w:r>
        <w:rPr>
          <w:b/>
          <w:bCs/>
          <w:sz w:val="20"/>
          <w:szCs w:val="20"/>
        </w:rPr>
        <w:t xml:space="preserve">Díaz-Mochón, J.J.</w:t>
      </w:r>
      <w:r>
        <w:rPr>
          <w:sz w:val="20"/>
          <w:szCs w:val="20"/>
        </w:rPr>
        <w:t xml:space="preserve">. </w:t>
      </w:r>
      <w:r>
        <w:rPr>
          <w:b/>
          <w:bCs/>
          <w:sz w:val="20"/>
          <w:szCs w:val="20"/>
        </w:rPr>
        <w:t xml:space="preserve">MAGPIX and FLEXMAP 3D Luminex platforms for direct detection of miR-122-5p through dynamic chemical labelling. </w:t>
      </w:r>
      <w:r>
        <w:rPr>
          <w:i/>
          <w:iCs/>
          <w:sz w:val="20"/>
          <w:szCs w:val="20"/>
        </w:rPr>
        <w:t xml:space="preserve">Analyst, 148, pp. 5658-5666, (2023)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Robles-Remacho, A., Luque-Gonzalez, M.A., Sánchez-Martín, R.M., </w:t>
      </w:r>
      <w:r>
        <w:rPr>
          <w:b/>
          <w:bCs/>
          <w:sz w:val="20"/>
          <w:szCs w:val="20"/>
        </w:rPr>
        <w:t xml:space="preserve">Díaz-Mochón, J.J.</w:t>
      </w:r>
      <w:r>
        <w:rPr>
          <w:sz w:val="20"/>
          <w:szCs w:val="20"/>
        </w:rPr>
        <w:t xml:space="preserve">, López-Delgado, F.J., Guardia-Monteagudo, J.J., Fara, M.A., Pernagallo, S.. </w:t>
      </w:r>
      <w:r>
        <w:rPr>
          <w:b/>
          <w:bCs/>
          <w:sz w:val="20"/>
          <w:szCs w:val="20"/>
        </w:rPr>
        <w:t xml:space="preserve">Direct detection of alpha satellite DNA with single-base resolution by using abasic Peptide Nucleic Acids and Fluorescent in situ Hybridization. </w:t>
      </w:r>
      <w:r>
        <w:rPr>
          <w:i/>
          <w:iCs/>
          <w:sz w:val="20"/>
          <w:szCs w:val="20"/>
        </w:rPr>
        <w:t xml:space="preserve">Biosensors and Bioelectronics, 219, (2023)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Robles-Remacho, A., Sánchez-Martín, R.M., </w:t>
      </w:r>
      <w:r>
        <w:rPr>
          <w:b/>
          <w:bCs/>
          <w:sz w:val="20"/>
          <w:szCs w:val="20"/>
        </w:rPr>
        <w:t xml:space="preserve">Díaz-Mochón, J.J.</w:t>
      </w:r>
      <w:r>
        <w:rPr>
          <w:sz w:val="20"/>
          <w:szCs w:val="20"/>
        </w:rPr>
        <w:t xml:space="preserve">. </w:t>
      </w:r>
      <w:r>
        <w:rPr>
          <w:b/>
          <w:bCs/>
          <w:sz w:val="20"/>
          <w:szCs w:val="20"/>
        </w:rPr>
        <w:t xml:space="preserve">Spatial Transcriptomics: Emerging Technologies in Tissue Gene Expression Profiling. </w:t>
      </w:r>
      <w:r>
        <w:rPr>
          <w:i/>
          <w:iCs/>
          <w:sz w:val="20"/>
          <w:szCs w:val="20"/>
        </w:rPr>
        <w:t xml:space="preserve">Analytical Chemistry, 95, pp. 15450-15460, (2023)</w:t>
      </w:r>
    </w:p>
    <w:p>
      <w:pPr>
        <w:spacing w:after="60" w:before="160"/>
      </w:pPr>
      <w:r>
        <w:rPr>
          <w:b/>
          <w:bCs/>
          <w:color w:val="0F5C5C"/>
          <w:sz w:val="22"/>
          <w:szCs w:val="22"/>
        </w:rPr>
        <w:t xml:space="preserve">2022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Delgado-Gonzalez, A., Laz-Ruiz, J.A., Cano-Cortes, M.V., </w:t>
      </w:r>
      <w:r>
        <w:rPr>
          <w:b/>
          <w:bCs/>
          <w:sz w:val="20"/>
          <w:szCs w:val="20"/>
        </w:rPr>
        <w:t xml:space="preserve">Díaz-Mochón, J.J.</w:t>
      </w:r>
      <w:r>
        <w:rPr>
          <w:sz w:val="20"/>
          <w:szCs w:val="20"/>
        </w:rPr>
        <w:t xml:space="preserve">, Sánchez-Martín, R.M., Huang, Y.-W., Gonzalez, V.D., Fantl, W.J.. </w:t>
      </w:r>
      <w:r>
        <w:rPr>
          <w:b/>
          <w:bCs/>
          <w:sz w:val="20"/>
          <w:szCs w:val="20"/>
        </w:rPr>
        <w:t xml:space="preserve">Hybrid Fluorescent Mass-Tag Nanotrackers as Universal Reagents for Long-Term Live-Cell Barcoding. </w:t>
      </w:r>
      <w:r>
        <w:rPr>
          <w:i/>
          <w:iCs/>
          <w:sz w:val="20"/>
          <w:szCs w:val="20"/>
        </w:rPr>
        <w:t xml:space="preserve">Analytical Chemistry, 94, pp. 10626-10635, (2022)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Marín-Romero, A., Tabraue-Chávez, M., Pernagallo, S., Dear, J.W., </w:t>
      </w:r>
      <w:r>
        <w:rPr>
          <w:b/>
          <w:bCs/>
          <w:sz w:val="20"/>
          <w:szCs w:val="20"/>
        </w:rPr>
        <w:t xml:space="preserve">Díaz-Mochón, J.J.</w:t>
      </w:r>
      <w:r>
        <w:rPr>
          <w:sz w:val="20"/>
          <w:szCs w:val="20"/>
        </w:rPr>
        <w:t xml:space="preserve">. </w:t>
      </w:r>
      <w:r>
        <w:rPr>
          <w:b/>
          <w:bCs/>
          <w:sz w:val="20"/>
          <w:szCs w:val="20"/>
        </w:rPr>
        <w:t xml:space="preserve">Open a new window in the world of circulating microRNAs by merging ChemiRNA Tech with a Luminex platform. </w:t>
      </w:r>
      <w:r>
        <w:rPr>
          <w:i/>
          <w:iCs/>
          <w:sz w:val="20"/>
          <w:szCs w:val="20"/>
        </w:rPr>
        <w:t xml:space="preserve">Sensors and Diagnostics, 1, pp. 1243-1251, (2022)</w:t>
      </w:r>
    </w:p>
    <w:p>
      <w:pPr>
        <w:spacing w:after="60" w:before="160"/>
      </w:pPr>
      <w:r>
        <w:rPr>
          <w:b/>
          <w:bCs/>
          <w:color w:val="0F5C5C"/>
          <w:sz w:val="22"/>
          <w:szCs w:val="22"/>
        </w:rPr>
        <w:t xml:space="preserve">2021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Robles-Remacho, A, Luque-González, MA, González-Casín, RA, Cano-Cortés, MV, Lopez-Delgado, FJ, Guardia-Monteagudo, JJ, Antonio Fara, M, Sánchez-Martín, RM, </w:t>
      </w:r>
      <w:r>
        <w:rPr>
          <w:b/>
          <w:bCs/>
          <w:sz w:val="20"/>
          <w:szCs w:val="20"/>
        </w:rPr>
        <w:t xml:space="preserve">Díaz-Mochón, JJ.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Development of a nanotechnology-based approach for capturing and detecting nucleic acids by using flow cytometry. </w:t>
      </w:r>
      <w:r>
        <w:rPr>
          <w:i/>
          <w:iCs/>
          <w:sz w:val="20"/>
          <w:szCs w:val="20"/>
        </w:rPr>
        <w:t xml:space="preserve">Talanta, 226, pp. 122092, (2021)</w:t>
      </w:r>
      <w:r>
        <w:rPr>
          <w:sz w:val="20"/>
          <w:szCs w:val="20"/>
        </w:rPr>
        <w:t xml:space="preserve"> DOI: </w:t>
      </w:r>
      <w:hyperlink w:history="1" r:id="rIdwljv25v9mng1p7sc-neeh">
        <w:r>
          <w:rPr>
            <w:rStyle w:val="Hyperlink"/>
            <w:sz w:val="20"/>
            <w:szCs w:val="20"/>
          </w:rPr>
          <w:t xml:space="preserve">10.1016/j.talanta.2021.122092</w:t>
        </w:r>
      </w:hyperlink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Marín-Romero, A, Tabraue-Chávez, M, López-Longarela, B, Fara, MA, Sánchez-Martín, RM, Dear, JW, Ilyine, H, </w:t>
      </w:r>
      <w:r>
        <w:rPr>
          <w:b/>
          <w:bCs/>
          <w:sz w:val="20"/>
          <w:szCs w:val="20"/>
        </w:rPr>
        <w:t xml:space="preserve">Díaz-Mochón, JJ</w:t>
      </w:r>
      <w:r>
        <w:rPr>
          <w:sz w:val="20"/>
          <w:szCs w:val="20"/>
        </w:rPr>
        <w:t xml:space="preserve">, Pernagallo, S. </w:t>
      </w:r>
      <w:r>
        <w:rPr>
          <w:b/>
          <w:bCs/>
          <w:sz w:val="20"/>
          <w:szCs w:val="20"/>
        </w:rPr>
        <w:t xml:space="preserve">Simultaneous Detection of Drug-Induced Liver Injury Protein and microRNA Biomarkers Using Dynamic Chemical Labelling on a Luminex MAGPIX System. </w:t>
      </w:r>
      <w:r>
        <w:rPr>
          <w:i/>
          <w:iCs/>
          <w:sz w:val="20"/>
          <w:szCs w:val="20"/>
        </w:rPr>
        <w:t xml:space="preserve">Analytica, 2, pp. 130–139, (2021)</w:t>
      </w:r>
      <w:r>
        <w:rPr>
          <w:sz w:val="20"/>
          <w:szCs w:val="20"/>
        </w:rPr>
        <w:t xml:space="preserve"> DOI: </w:t>
      </w:r>
      <w:hyperlink w:history="1" r:id="rId0r1npw2qs0mkaxhvtvn3o">
        <w:r>
          <w:rPr>
            <w:rStyle w:val="Hyperlink"/>
            <w:sz w:val="20"/>
            <w:szCs w:val="20"/>
          </w:rPr>
          <w:t xml:space="preserve">10.3390/analytica2040013</w:t>
        </w:r>
      </w:hyperlink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Cano-Cortes, M.V., Altea-Manzano, P., Laz-Ruiz, J.A., López-Delgado, F.J., Espejo-Roman, J.M., </w:t>
      </w:r>
      <w:r>
        <w:rPr>
          <w:b/>
          <w:bCs/>
          <w:sz w:val="20"/>
          <w:szCs w:val="20"/>
        </w:rPr>
        <w:t xml:space="preserve">Díaz-Mochón, J.J.</w:t>
      </w:r>
      <w:r>
        <w:rPr>
          <w:sz w:val="20"/>
          <w:szCs w:val="20"/>
        </w:rPr>
        <w:t xml:space="preserve">, Sánchez-Martín, R.M., Unciti-Broceta, J.D.. </w:t>
      </w:r>
      <w:r>
        <w:rPr>
          <w:b/>
          <w:bCs/>
          <w:sz w:val="20"/>
          <w:szCs w:val="20"/>
        </w:rPr>
        <w:t xml:space="preserve">An effective polymeric nanocarrier that allows for active targeting and selective drug delivery in cell coculture systems. </w:t>
      </w:r>
      <w:r>
        <w:rPr>
          <w:i/>
          <w:iCs/>
          <w:sz w:val="20"/>
          <w:szCs w:val="20"/>
        </w:rPr>
        <w:t xml:space="preserve">Nanoscale, 13, pp. 3500-3511, (2021)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Simon, I, Perales, S, Casado-Medina, L, Rodríguez-Martínez, A, Garrido-Navas, MDC, Puche-Sanz, I, </w:t>
      </w:r>
      <w:r>
        <w:rPr>
          <w:b/>
          <w:bCs/>
          <w:sz w:val="20"/>
          <w:szCs w:val="20"/>
        </w:rPr>
        <w:t xml:space="preserve">Diaz-Mochon, JJ</w:t>
      </w:r>
      <w:r>
        <w:rPr>
          <w:sz w:val="20"/>
          <w:szCs w:val="20"/>
        </w:rPr>
        <w:t xml:space="preserve">, Alaminos, C, Lupiañez, P, Lorente, JA, Serrano, MJ, Real, PJ. </w:t>
      </w:r>
      <w:r>
        <w:rPr>
          <w:b/>
          <w:bCs/>
          <w:sz w:val="20"/>
          <w:szCs w:val="20"/>
        </w:rPr>
        <w:t xml:space="preserve">Cross-Resistance to Abiraterone and Enzalutamide in Castration Resistance Prostate Cancer Cellular Models Is Mediated by AR Transcriptional Reactivation. </w:t>
      </w:r>
      <w:r>
        <w:rPr>
          <w:i/>
          <w:iCs/>
          <w:sz w:val="20"/>
          <w:szCs w:val="20"/>
        </w:rPr>
        <w:t xml:space="preserve">Cancers, 13, pp. 1483, (2021)</w:t>
      </w:r>
      <w:r>
        <w:rPr>
          <w:sz w:val="20"/>
          <w:szCs w:val="20"/>
        </w:rPr>
        <w:t xml:space="preserve"> DOI: </w:t>
      </w:r>
      <w:hyperlink w:history="1" r:id="rIduqbrcczgf1fzaqig_l_bj">
        <w:r>
          <w:rPr>
            <w:rStyle w:val="Hyperlink"/>
            <w:sz w:val="20"/>
            <w:szCs w:val="20"/>
          </w:rPr>
          <w:t xml:space="preserve">10.3390/cancers13061483</w:t>
        </w:r>
      </w:hyperlink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Martorell-Marugán, J, Villatoro-García, JA, García-Moreno, A, López-Domínguez, R, Requena, F, Merelo, JJ, Lacasaña, M, de Dios Luna, J, </w:t>
      </w:r>
      <w:r>
        <w:rPr>
          <w:b/>
          <w:bCs/>
          <w:sz w:val="20"/>
          <w:szCs w:val="20"/>
        </w:rPr>
        <w:t xml:space="preserve">Díaz-Mochón, JJ</w:t>
      </w:r>
      <w:r>
        <w:rPr>
          <w:sz w:val="20"/>
          <w:szCs w:val="20"/>
        </w:rPr>
        <w:t xml:space="preserve">, Lorente, JA, Carmona-Sáez, P. </w:t>
      </w:r>
      <w:r>
        <w:rPr>
          <w:b/>
          <w:bCs/>
          <w:sz w:val="20"/>
          <w:szCs w:val="20"/>
        </w:rPr>
        <w:t xml:space="preserve">DatAC: A visual analytics platform to explore climate and air quality indicators associated with the COVID-19 pandemic in Spain. </w:t>
      </w:r>
      <w:r>
        <w:rPr>
          <w:i/>
          <w:iCs/>
          <w:sz w:val="20"/>
          <w:szCs w:val="20"/>
        </w:rPr>
        <w:t xml:space="preserve">Science of The Total Environment, 750, pp. 141424, (2021)</w:t>
      </w:r>
      <w:r>
        <w:rPr>
          <w:sz w:val="20"/>
          <w:szCs w:val="20"/>
        </w:rPr>
        <w:t xml:space="preserve"> DOI: </w:t>
      </w:r>
      <w:hyperlink w:history="1" r:id="rIdclomsnunrikja103coc7z">
        <w:r>
          <w:rPr>
            <w:rStyle w:val="Hyperlink"/>
            <w:sz w:val="20"/>
            <w:szCs w:val="20"/>
          </w:rPr>
          <w:t xml:space="preserve">10.1016/j.scitotenv.2020.141424</w:t>
        </w:r>
      </w:hyperlink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Martinez-Peinado, N, Lorente-Macías, Á, García-Salguero, A, Cortes-Serra, N, Fenollar-Collado, Á, Ros-Lucas, A, Gascon, J, Pinazo, MJ, Molina, IJ, Unciti-Broceta, A, </w:t>
      </w:r>
      <w:r>
        <w:rPr>
          <w:b/>
          <w:bCs/>
          <w:sz w:val="20"/>
          <w:szCs w:val="20"/>
        </w:rPr>
        <w:t xml:space="preserve">Díaz-Mochón, JJ</w:t>
      </w:r>
      <w:r>
        <w:rPr>
          <w:sz w:val="20"/>
          <w:szCs w:val="20"/>
        </w:rPr>
        <w:t xml:space="preserve">, Pineda de Las Infantas Y Villatoro, MJ, Izquierdo, L, Alonso-Padilla, J. </w:t>
      </w:r>
      <w:r>
        <w:rPr>
          <w:b/>
          <w:bCs/>
          <w:sz w:val="20"/>
          <w:szCs w:val="20"/>
        </w:rPr>
        <w:t xml:space="preserve">Novel Purine Chemotypes with Activity against Plasmodium falciparum and Trypanosoma cruzi. </w:t>
      </w:r>
      <w:r>
        <w:rPr>
          <w:i/>
          <w:iCs/>
          <w:sz w:val="20"/>
          <w:szCs w:val="20"/>
        </w:rPr>
        <w:t xml:space="preserve">Pharmaceuticals, 14, pp. 638, (2021)</w:t>
      </w:r>
      <w:r>
        <w:rPr>
          <w:sz w:val="20"/>
          <w:szCs w:val="20"/>
        </w:rPr>
        <w:t xml:space="preserve"> DOI: </w:t>
      </w:r>
      <w:hyperlink w:history="1" r:id="rIdnmrbk9bovooa0_8z_ds07">
        <w:r>
          <w:rPr>
            <w:rStyle w:val="Hyperlink"/>
            <w:sz w:val="20"/>
            <w:szCs w:val="20"/>
          </w:rPr>
          <w:t xml:space="preserve">10.3390/ph14070638</w:t>
        </w:r>
      </w:hyperlink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Contreras-Montoya, R, Arredondo-Amador, M, Escolano-Casado, G, Mañas-Torres, MC, González, M, Conejero-Muriel, M, Bhatia, V, </w:t>
      </w:r>
      <w:r>
        <w:rPr>
          <w:b/>
          <w:bCs/>
          <w:sz w:val="20"/>
          <w:szCs w:val="20"/>
        </w:rPr>
        <w:t xml:space="preserve">Díaz-Mochón, JJ</w:t>
      </w:r>
      <w:r>
        <w:rPr>
          <w:sz w:val="20"/>
          <w:szCs w:val="20"/>
        </w:rPr>
        <w:t xml:space="preserve">, Martínez-Augustin, O, de Medina, FS, Lopez-Lopez, MT, Conejero-Lara, F, Gavira, JA, de Cienfuegos, LÁ. </w:t>
      </w:r>
      <w:r>
        <w:rPr>
          <w:b/>
          <w:bCs/>
          <w:sz w:val="20"/>
          <w:szCs w:val="20"/>
        </w:rPr>
        <w:t xml:space="preserve">Insulin Crystals Grown in Short-Peptide Supramolecular Hydrogels Show Enhanced Thermal Stability and Slower Release Profile. </w:t>
      </w:r>
      <w:r>
        <w:rPr>
          <w:i/>
          <w:iCs/>
          <w:sz w:val="20"/>
          <w:szCs w:val="20"/>
        </w:rPr>
        <w:t xml:space="preserve">ACS Applied Materials &amp; Interfaces, 13, pp. 11672–11682, (2021)</w:t>
      </w:r>
      <w:r>
        <w:rPr>
          <w:sz w:val="20"/>
          <w:szCs w:val="20"/>
        </w:rPr>
        <w:t xml:space="preserve"> DOI: </w:t>
      </w:r>
      <w:hyperlink w:history="1" r:id="rId0cfez4wguwrst8jsutae9">
        <w:r>
          <w:rPr>
            <w:rStyle w:val="Hyperlink"/>
            <w:sz w:val="20"/>
            <w:szCs w:val="20"/>
          </w:rPr>
          <w:t xml:space="preserve">10.1021/acsami.1c00639</w:t>
        </w:r>
      </w:hyperlink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Lorente-Macías, Á, Iañez, I, Jiménez-López, MC, Benítez-Quesada, M, Torres-Rusillo, S, </w:t>
      </w:r>
      <w:r>
        <w:rPr>
          <w:b/>
          <w:bCs/>
          <w:sz w:val="20"/>
          <w:szCs w:val="20"/>
        </w:rPr>
        <w:t xml:space="preserve">Díaz-Mochón, JJ</w:t>
      </w:r>
      <w:r>
        <w:rPr>
          <w:sz w:val="20"/>
          <w:szCs w:val="20"/>
        </w:rPr>
        <w:t xml:space="preserve">, Molina, IJ, Pineda de Las Infantas, MJ. </w:t>
      </w:r>
      <w:r>
        <w:rPr>
          <w:b/>
          <w:bCs/>
          <w:sz w:val="20"/>
          <w:szCs w:val="20"/>
        </w:rPr>
        <w:t xml:space="preserve">Synthesis and screening of 6-alkoxy purine analogs as cell type-selective apoptotic inducers in Jurkat cells. </w:t>
      </w:r>
      <w:r>
        <w:rPr>
          <w:i/>
          <w:iCs/>
          <w:sz w:val="20"/>
          <w:szCs w:val="20"/>
        </w:rPr>
        <w:t xml:space="preserve">Archiv der Pharmazie, 354, pp. 2100095, (2021)</w:t>
      </w:r>
      <w:r>
        <w:rPr>
          <w:sz w:val="20"/>
          <w:szCs w:val="20"/>
        </w:rPr>
        <w:t xml:space="preserve"> DOI: </w:t>
      </w:r>
      <w:hyperlink w:history="1" r:id="rIdax2yigtoir6op1qruvh_o">
        <w:r>
          <w:rPr>
            <w:rStyle w:val="Hyperlink"/>
            <w:sz w:val="20"/>
            <w:szCs w:val="20"/>
          </w:rPr>
          <w:t xml:space="preserve">10.1002/ardp.202100095</w:t>
        </w:r>
      </w:hyperlink>
    </w:p>
    <w:p>
      <w:pPr>
        <w:spacing w:after="60" w:before="160"/>
      </w:pPr>
      <w:r>
        <w:rPr>
          <w:b/>
          <w:bCs/>
          <w:color w:val="0F5C5C"/>
          <w:sz w:val="22"/>
          <w:szCs w:val="22"/>
        </w:rPr>
        <w:t xml:space="preserve">2020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Marín-Romero, A, Tabraue-Chávez, M, Dear, JW, Sánchez-Martín, RM, Ilyine, H, Guardia-Monteagudo, JJ, Fara, MA, López-Delgado, FJ, </w:t>
      </w:r>
      <w:r>
        <w:rPr>
          <w:b/>
          <w:bCs/>
          <w:sz w:val="20"/>
          <w:szCs w:val="20"/>
        </w:rPr>
        <w:t xml:space="preserve">Díaz-Mochón, JJ</w:t>
      </w:r>
      <w:r>
        <w:rPr>
          <w:sz w:val="20"/>
          <w:szCs w:val="20"/>
        </w:rPr>
        <w:t xml:space="preserve">, Pernagallo, S. </w:t>
      </w:r>
      <w:r>
        <w:rPr>
          <w:b/>
          <w:bCs/>
          <w:sz w:val="20"/>
          <w:szCs w:val="20"/>
        </w:rPr>
        <w:t xml:space="preserve">Amplification-free profiling of microRNA-122 biomarker in DILI patient serums, using the luminex MAGPIX system. </w:t>
      </w:r>
      <w:r>
        <w:rPr>
          <w:i/>
          <w:iCs/>
          <w:sz w:val="20"/>
          <w:szCs w:val="20"/>
        </w:rPr>
        <w:t xml:space="preserve">Talanta, 219, pp. 121265, (2020)</w:t>
      </w:r>
      <w:r>
        <w:rPr>
          <w:sz w:val="20"/>
          <w:szCs w:val="20"/>
        </w:rPr>
        <w:t xml:space="preserve"> DOI: </w:t>
      </w:r>
      <w:hyperlink w:history="1" r:id="rIdregnmim_mx_xssw_gs8vf">
        <w:r>
          <w:rPr>
            <w:rStyle w:val="Hyperlink"/>
            <w:sz w:val="20"/>
            <w:szCs w:val="20"/>
          </w:rPr>
          <w:t xml:space="preserve">10.1016/j.talanta.2020.121265</w:t>
        </w:r>
      </w:hyperlink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Juan </w:t>
      </w:r>
      <w:r>
        <w:rPr>
          <w:b/>
          <w:bCs/>
          <w:sz w:val="20"/>
          <w:szCs w:val="20"/>
        </w:rPr>
        <w:t xml:space="preserve">Díaz-Mochón</w:t>
      </w:r>
      <w:r>
        <w:rPr>
          <w:sz w:val="20"/>
          <w:szCs w:val="20"/>
        </w:rPr>
        <w:t xml:space="preserve">. </w:t>
      </w:r>
      <w:r>
        <w:rPr>
          <w:b/>
          <w:bCs/>
          <w:sz w:val="20"/>
          <w:szCs w:val="20"/>
        </w:rPr>
        <w:t xml:space="preserve">A versatile theranostic nanodevice based on an orthogonal bioconjugation strategy for efficient targeted treatment and monitoring of triple negative breast cancer. </w:t>
      </w:r>
      <w:r>
        <w:rPr>
          <w:i/>
          <w:iCs/>
          <w:sz w:val="20"/>
          <w:szCs w:val="20"/>
        </w:rPr>
        <w:t xml:space="preserve">Nanomedicine: Nanotechnology, Biology and Medicine, (2020)</w:t>
      </w:r>
      <w:r>
        <w:rPr>
          <w:sz w:val="20"/>
          <w:szCs w:val="20"/>
        </w:rPr>
        <w:t xml:space="preserve"> DOI: </w:t>
      </w:r>
      <w:hyperlink w:history="1" r:id="rIdhod4hqkwj8f08eusrdsfo">
        <w:r>
          <w:rPr>
            <w:rStyle w:val="Hyperlink"/>
            <w:sz w:val="20"/>
            <w:szCs w:val="20"/>
          </w:rPr>
          <w:t xml:space="preserve">10.1016/j.nano.2019.102120</w:t>
        </w:r>
      </w:hyperlink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López-Longarela, Barbara, Morrison, Emma E., Tranter, John D., Chahman-Vos, Lianne, Léonard, Jean-François, Gautier, Jean-Charles, Laurent, Sébastien, Lartigau, Aude, Boitier, Eric, Sautier, Lucile, Carmona-Saez, Pedro, Martorell-Marugan, Jordi, Mellanby, Richard J., Pernagallo, Salvatore, Ilyine, Hugh, Rissin, David M., Duffy, David C., Dear, James W., </w:t>
      </w:r>
      <w:r>
        <w:rPr>
          <w:b/>
          <w:bCs/>
          <w:sz w:val="20"/>
          <w:szCs w:val="20"/>
        </w:rPr>
        <w:t xml:space="preserve">Díaz-Mochón, Juan J.</w:t>
      </w:r>
      <w:r>
        <w:rPr>
          <w:sz w:val="20"/>
          <w:szCs w:val="20"/>
        </w:rPr>
        <w:t xml:space="preserve">. </w:t>
      </w:r>
      <w:r>
        <w:rPr>
          <w:b/>
          <w:bCs/>
          <w:sz w:val="20"/>
          <w:szCs w:val="20"/>
        </w:rPr>
        <w:t xml:space="preserve">Direct Detection of miR-122 in Hepatotoxicity Using Dynamic Chemical Labeling Overcomes Stability and isomiR Challenges. </w:t>
      </w:r>
      <w:r>
        <w:rPr>
          <w:i/>
          <w:iCs/>
          <w:sz w:val="20"/>
          <w:szCs w:val="20"/>
        </w:rPr>
        <w:t xml:space="preserve">Analytical Chemistry, 92, pp. 3388–3395, (2020)</w:t>
      </w:r>
      <w:r>
        <w:rPr>
          <w:sz w:val="20"/>
          <w:szCs w:val="20"/>
        </w:rPr>
        <w:t xml:space="preserve"> DOI: </w:t>
      </w:r>
      <w:hyperlink w:history="1" r:id="rIdbt6f-ukkbauyzmdjdnfjx">
        <w:r>
          <w:rPr>
            <w:rStyle w:val="Hyperlink"/>
            <w:sz w:val="20"/>
            <w:szCs w:val="20"/>
          </w:rPr>
          <w:t xml:space="preserve">10.1021/acs.analchem.9b05449</w:t>
        </w:r>
      </w:hyperlink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Maria Victoria Cano-Cortes, Jose Antonio Laz-Ruiz, Juan Jose </w:t>
      </w:r>
      <w:r>
        <w:rPr>
          <w:b/>
          <w:bCs/>
          <w:sz w:val="20"/>
          <w:szCs w:val="20"/>
        </w:rPr>
        <w:t xml:space="preserve">Díaz-Mochón</w:t>
      </w:r>
      <w:r>
        <w:rPr>
          <w:sz w:val="20"/>
          <w:szCs w:val="20"/>
        </w:rPr>
        <w:t xml:space="preserve">, Rosario Maria Sánchez-Martín. </w:t>
      </w:r>
      <w:r>
        <w:rPr>
          <w:b/>
          <w:bCs/>
          <w:sz w:val="20"/>
          <w:szCs w:val="20"/>
        </w:rPr>
        <w:t xml:space="preserve">Characterization and Therapeutic Effect of a pH Stimuli Responsive Polymeric Nanoformulation for Controlled Drug Release. </w:t>
      </w:r>
      <w:r>
        <w:rPr>
          <w:i/>
          <w:iCs/>
          <w:sz w:val="20"/>
          <w:szCs w:val="20"/>
        </w:rPr>
        <w:t xml:space="preserve">Polymers, 12, pp. 1265, (2020)</w:t>
      </w:r>
      <w:r>
        <w:rPr>
          <w:sz w:val="20"/>
          <w:szCs w:val="20"/>
        </w:rPr>
        <w:t xml:space="preserve"> DOI: </w:t>
      </w:r>
      <w:hyperlink w:history="1" r:id="rIdvvqa7pgoo4pzidiferzgt">
        <w:r>
          <w:rPr>
            <w:rStyle w:val="Hyperlink"/>
            <w:sz w:val="20"/>
            <w:szCs w:val="20"/>
          </w:rPr>
          <w:t xml:space="preserve">10.3390/polym12061265</w:t>
        </w:r>
      </w:hyperlink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Ripoll, Consuelo, Roldan, Mar, Contreras-Montoya, Rafael, </w:t>
      </w:r>
      <w:r>
        <w:rPr>
          <w:b/>
          <w:bCs/>
          <w:sz w:val="20"/>
          <w:szCs w:val="20"/>
        </w:rPr>
        <w:t xml:space="preserve">Díaz-Mochón, Juan J.</w:t>
      </w:r>
      <w:r>
        <w:rPr>
          <w:sz w:val="20"/>
          <w:szCs w:val="20"/>
        </w:rPr>
        <w:t xml:space="preserve">, Martin, Miguel, Ruedas-Rama, Maria J., Orte, Angel. </w:t>
      </w:r>
      <w:r>
        <w:rPr>
          <w:b/>
          <w:bCs/>
          <w:sz w:val="20"/>
          <w:szCs w:val="20"/>
        </w:rPr>
        <w:t xml:space="preserve">Mitochondrial pH Nanosensors for Metabolic Profiling of Breast Cancer Cell Lines. </w:t>
      </w:r>
      <w:r>
        <w:rPr>
          <w:i/>
          <w:iCs/>
          <w:sz w:val="20"/>
          <w:szCs w:val="20"/>
        </w:rPr>
        <w:t xml:space="preserve">International Journal of Molecular Sciences, 21, pp. 3731, (2020)</w:t>
      </w:r>
      <w:r>
        <w:rPr>
          <w:sz w:val="20"/>
          <w:szCs w:val="20"/>
        </w:rPr>
        <w:t xml:space="preserve"> DOI: </w:t>
      </w:r>
      <w:hyperlink w:history="1" r:id="rIdaacprucqny-wfp_vlgr5l">
        <w:r>
          <w:rPr>
            <w:rStyle w:val="Hyperlink"/>
            <w:sz w:val="20"/>
            <w:szCs w:val="20"/>
          </w:rPr>
          <w:t xml:space="preserve">10.3390/ijms21103731</w:t>
        </w:r>
      </w:hyperlink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Rolfo, C., Russo, A., Cardona, A.F., Cristofanilli, M., Paz-Ares, L., </w:t>
      </w:r>
      <w:r>
        <w:rPr>
          <w:b/>
          <w:bCs/>
          <w:sz w:val="20"/>
          <w:szCs w:val="20"/>
        </w:rPr>
        <w:t xml:space="preserve">Díaz Mochón, J.J.</w:t>
      </w:r>
      <w:r>
        <w:rPr>
          <w:sz w:val="20"/>
          <w:szCs w:val="20"/>
        </w:rPr>
        <w:t xml:space="preserve">, Duran, I., Raez, L.E., Lorente, J.A., Serrano, M.J., Malapelle, U., Gil-Bazo, I., Jantus-Lewintre, E., Pauwels, P., Mok, T.. </w:t>
      </w:r>
      <w:r>
        <w:rPr>
          <w:b/>
          <w:bCs/>
          <w:sz w:val="20"/>
          <w:szCs w:val="20"/>
        </w:rPr>
        <w:t xml:space="preserve">Corrigendum to «Challenges and opportunities of cfDNA analysis implementation in clinical practice: Perspective of the International Society of Liquid Biopsy (ISLB)» [Crit. Rev. Oncol. Hematol. 151 (July) (2020) 102978] (Critical Reviews in Oncology / Hematology (2020) 151, (S1040842820301165), (10.1016/j.critrevonc.2020.102978)). </w:t>
      </w:r>
      <w:r>
        <w:rPr>
          <w:i/>
          <w:iCs/>
          <w:sz w:val="20"/>
          <w:szCs w:val="20"/>
        </w:rPr>
        <w:t xml:space="preserve">Critical Reviews in Oncology Hematology, 154, (2020)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Rolfo, Christian, Cardona, Andrés F., Cristofanilli, Massimo, Paz-Ares, Luis, </w:t>
      </w:r>
      <w:r>
        <w:rPr>
          <w:b/>
          <w:bCs/>
          <w:sz w:val="20"/>
          <w:szCs w:val="20"/>
        </w:rPr>
        <w:t xml:space="preserve">Díaz Mochón, Juan Jose</w:t>
      </w:r>
      <w:r>
        <w:rPr>
          <w:sz w:val="20"/>
          <w:szCs w:val="20"/>
        </w:rPr>
        <w:t xml:space="preserve">, Duran, Ignacio, Raez, Luis E., Russo, Alessandro, Lorente, Jose A., Malapelle, Umberto, Gil-Bazo, Ignacio, Jantus-Lewintre, Eloisa, Pauwels, Patrick, Mok, Tony, Serrano, María José. </w:t>
      </w:r>
      <w:r>
        <w:rPr>
          <w:b/>
          <w:bCs/>
          <w:sz w:val="20"/>
          <w:szCs w:val="20"/>
        </w:rPr>
        <w:t xml:space="preserve">Challenges and opportunities of cfDNA analysis implementation in clinical practice: Perspective of the International Society of Liquid Biopsy (ISLB). </w:t>
      </w:r>
      <w:r>
        <w:rPr>
          <w:i/>
          <w:iCs/>
          <w:sz w:val="20"/>
          <w:szCs w:val="20"/>
        </w:rPr>
        <w:t xml:space="preserve">Critical Reviews in Oncology/Hematology, 151, pp. 102978, (2020)</w:t>
      </w:r>
      <w:r>
        <w:rPr>
          <w:sz w:val="20"/>
          <w:szCs w:val="20"/>
        </w:rPr>
        <w:t xml:space="preserve"> DOI: </w:t>
      </w:r>
      <w:hyperlink w:history="1" r:id="rIdksztlyzlqde2appj7fejw">
        <w:r>
          <w:rPr>
            <w:rStyle w:val="Hyperlink"/>
            <w:sz w:val="20"/>
            <w:szCs w:val="20"/>
          </w:rPr>
          <w:t xml:space="preserve">10.1016/j.critrevonc.2020.102978</w:t>
        </w:r>
      </w:hyperlink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Serrano, Maria Jose, Garrido-Navas, Maria Carmen, </w:t>
      </w:r>
      <w:r>
        <w:rPr>
          <w:b/>
          <w:bCs/>
          <w:sz w:val="20"/>
          <w:szCs w:val="20"/>
        </w:rPr>
        <w:t xml:space="preserve">Díaz Mochón, Juan Jose</w:t>
      </w:r>
      <w:r>
        <w:rPr>
          <w:sz w:val="20"/>
          <w:szCs w:val="20"/>
        </w:rPr>
        <w:t xml:space="preserve">, Cristofanilli, Massimo, Gil-Bazo, Ignacio, Pauwels, Patrick, Malapelle, Umberto, Russo, Alessandro, Lorente, Jose A., Ruiz-Rodriguez, Antonio J., Paz-Ares, Luis G., Vilar, Eduardo, Raez, Luis E., Cardona, Andres F., Rolfo, Christian. </w:t>
      </w:r>
      <w:r>
        <w:rPr>
          <w:b/>
          <w:bCs/>
          <w:sz w:val="20"/>
          <w:szCs w:val="20"/>
        </w:rPr>
        <w:t xml:space="preserve">Precision Prevention and Cancer Interception: The New Challenges of Liquid Biopsy. </w:t>
      </w:r>
      <w:r>
        <w:rPr>
          <w:i/>
          <w:iCs/>
          <w:sz w:val="20"/>
          <w:szCs w:val="20"/>
        </w:rPr>
        <w:t xml:space="preserve">Cancer Discovery, 10, pp. 1635–1644, (2020)</w:t>
      </w:r>
      <w:r>
        <w:rPr>
          <w:sz w:val="20"/>
          <w:szCs w:val="20"/>
        </w:rPr>
        <w:t xml:space="preserve"> DOI: </w:t>
      </w:r>
      <w:hyperlink w:history="1" r:id="rIdtfyqdveatvphbazsvboxt">
        <w:r>
          <w:rPr>
            <w:rStyle w:val="Hyperlink"/>
            <w:sz w:val="20"/>
            <w:szCs w:val="20"/>
          </w:rPr>
          <w:t xml:space="preserve">10.1158/2159-8290.cd-20-0466</w:t>
        </w:r>
      </w:hyperlink>
    </w:p>
    <w:p>
      <w:pPr>
        <w:spacing w:after="60" w:before="160"/>
      </w:pPr>
      <w:r>
        <w:rPr>
          <w:b/>
          <w:bCs/>
          <w:color w:val="0F5C5C"/>
          <w:sz w:val="22"/>
          <w:szCs w:val="22"/>
        </w:rPr>
        <w:t xml:space="preserve">2019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Delgado-Gonzalez, Antonio, Robles-Remacho, Agustin, Marin-Romero, Antonio, Detassis, Simone, López-Longarela, Barbara, López-Delgado, F. Javier, de Miguel-Perez, Diego, Guardia-Monteagudo, Juan J., Fara, Mario Antonio, Tabraue-Chavez, Mavys, Pernagallo, Salvatore, Sánchez-Martín, Rosario M., </w:t>
      </w:r>
      <w:r>
        <w:rPr>
          <w:b/>
          <w:bCs/>
          <w:sz w:val="20"/>
          <w:szCs w:val="20"/>
        </w:rPr>
        <w:t xml:space="preserve">Díaz-Mochón, Juan J.</w:t>
      </w:r>
      <w:r>
        <w:rPr>
          <w:sz w:val="20"/>
          <w:szCs w:val="20"/>
        </w:rPr>
        <w:t xml:space="preserve">. </w:t>
      </w:r>
      <w:r>
        <w:rPr>
          <w:b/>
          <w:bCs/>
          <w:sz w:val="20"/>
          <w:szCs w:val="20"/>
        </w:rPr>
        <w:t xml:space="preserve">PCR-free and chemistry-based technology for miR-21 rapid detection directly from tumour cells. </w:t>
      </w:r>
      <w:r>
        <w:rPr>
          <w:i/>
          <w:iCs/>
          <w:sz w:val="20"/>
          <w:szCs w:val="20"/>
        </w:rPr>
        <w:t xml:space="preserve">Talanta, 200, pp. 51–56, (2019)</w:t>
      </w:r>
      <w:r>
        <w:rPr>
          <w:sz w:val="20"/>
          <w:szCs w:val="20"/>
        </w:rPr>
        <w:t xml:space="preserve"> DOI: </w:t>
      </w:r>
      <w:hyperlink w:history="1" r:id="rIdecqkfgi-px_a--0dc2d9s">
        <w:r>
          <w:rPr>
            <w:rStyle w:val="Hyperlink"/>
            <w:sz w:val="20"/>
            <w:szCs w:val="20"/>
          </w:rPr>
          <w:t xml:space="preserve">10.1016/j.talanta.2019.03.039</w:t>
        </w:r>
      </w:hyperlink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Detassis, Simone, Grasso, Margherita, Tabraue-Chávez, Mavys, Marín-Romero, Antonio, López-Longarela, Bárbara, Ilyine, Hugh, Ress, Cristina, Ceriani, Silvia, Erspan, Mirko, Maglione, Alfredo, </w:t>
      </w:r>
      <w:r>
        <w:rPr>
          <w:b/>
          <w:bCs/>
          <w:sz w:val="20"/>
          <w:szCs w:val="20"/>
        </w:rPr>
        <w:t xml:space="preserve">Díaz-Mochón, Juan J.</w:t>
      </w:r>
      <w:r>
        <w:rPr>
          <w:sz w:val="20"/>
          <w:szCs w:val="20"/>
        </w:rPr>
        <w:t xml:space="preserve">, Pernagallo, Salvatore, Denti, Michela A.. </w:t>
      </w:r>
      <w:r>
        <w:rPr>
          <w:b/>
          <w:bCs/>
          <w:sz w:val="20"/>
          <w:szCs w:val="20"/>
        </w:rPr>
        <w:t xml:space="preserve">New Platform for the Direct Profiling of microRNAs in Biofluids. </w:t>
      </w:r>
      <w:r>
        <w:rPr>
          <w:i/>
          <w:iCs/>
          <w:sz w:val="20"/>
          <w:szCs w:val="20"/>
        </w:rPr>
        <w:t xml:space="preserve">Analytical Chemistry, 91, pp. 5874–5880, (2019)</w:t>
      </w:r>
      <w:r>
        <w:rPr>
          <w:sz w:val="20"/>
          <w:szCs w:val="20"/>
        </w:rPr>
        <w:t xml:space="preserve"> DOI: </w:t>
      </w:r>
      <w:hyperlink w:history="1" r:id="rId5howh1ipwd-rluly7-7xx">
        <w:r>
          <w:rPr>
            <w:rStyle w:val="Hyperlink"/>
            <w:sz w:val="20"/>
            <w:szCs w:val="20"/>
          </w:rPr>
          <w:t xml:space="preserve">10.1021/acs.analchem.9b00213</w:t>
        </w:r>
      </w:hyperlink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Garcia-Fernandez, E., Gonzalez-Garcia, M.C., Ruedas-Rama, M.J., Orte, A., Pernagallo, S., Fara, M.A., López-Delgado, F.J., </w:t>
      </w:r>
      <w:r>
        <w:rPr>
          <w:b/>
          <w:bCs/>
          <w:sz w:val="20"/>
          <w:szCs w:val="20"/>
        </w:rPr>
        <w:t xml:space="preserve">Díaz-Mochón, J.J.</w:t>
      </w:r>
      <w:r>
        <w:rPr>
          <w:sz w:val="20"/>
          <w:szCs w:val="20"/>
        </w:rPr>
        <w:t xml:space="preserve">, Ilyine, H., Dear, J.W., Ress, C.. </w:t>
      </w:r>
      <w:r>
        <w:rPr>
          <w:b/>
          <w:bCs/>
          <w:sz w:val="20"/>
          <w:szCs w:val="20"/>
        </w:rPr>
        <w:t xml:space="preserve">MiR-122 direct detection in human serum by time-gated fluorescence imaging. </w:t>
      </w:r>
      <w:r>
        <w:rPr>
          <w:i/>
          <w:iCs/>
          <w:sz w:val="20"/>
          <w:szCs w:val="20"/>
        </w:rPr>
        <w:t xml:space="preserve">Chemical Communications, 55, pp. 14958-14961, (2019)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Juan </w:t>
      </w:r>
      <w:r>
        <w:rPr>
          <w:b/>
          <w:bCs/>
          <w:sz w:val="20"/>
          <w:szCs w:val="20"/>
        </w:rPr>
        <w:t xml:space="preserve">Díaz-Mochón</w:t>
      </w:r>
      <w:r>
        <w:rPr>
          <w:sz w:val="20"/>
          <w:szCs w:val="20"/>
        </w:rPr>
        <w:t xml:space="preserve">. </w:t>
      </w:r>
      <w:r>
        <w:rPr>
          <w:b/>
          <w:bCs/>
          <w:sz w:val="20"/>
          <w:szCs w:val="20"/>
        </w:rPr>
        <w:t xml:space="preserve">A soft 3D polyacrylate hydrogel recapitulates the cartilage niche and allows growth-factor free tissue engineering of human articular cartilage. </w:t>
      </w:r>
      <w:r>
        <w:rPr>
          <w:i/>
          <w:iCs/>
          <w:sz w:val="20"/>
          <w:szCs w:val="20"/>
        </w:rPr>
        <w:t xml:space="preserve">Acta Biomaterialia, (2019)</w:t>
      </w:r>
      <w:r>
        <w:rPr>
          <w:sz w:val="20"/>
          <w:szCs w:val="20"/>
        </w:rPr>
        <w:t xml:space="preserve"> DOI: </w:t>
      </w:r>
      <w:hyperlink w:history="1" r:id="rIdfefsd4prpd5n-_7dqwfa1">
        <w:r>
          <w:rPr>
            <w:rStyle w:val="Hyperlink"/>
            <w:sz w:val="20"/>
            <w:szCs w:val="20"/>
          </w:rPr>
          <w:t xml:space="preserve">10.1016/j.actbio.2019.03.040</w:t>
        </w:r>
      </w:hyperlink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Juan </w:t>
      </w:r>
      <w:r>
        <w:rPr>
          <w:b/>
          <w:bCs/>
          <w:sz w:val="20"/>
          <w:szCs w:val="20"/>
        </w:rPr>
        <w:t xml:space="preserve">Díaz-Mochón</w:t>
      </w:r>
      <w:r>
        <w:rPr>
          <w:sz w:val="20"/>
          <w:szCs w:val="20"/>
        </w:rPr>
        <w:t xml:space="preserve">. </w:t>
      </w:r>
      <w:r>
        <w:rPr>
          <w:b/>
          <w:bCs/>
          <w:sz w:val="20"/>
          <w:szCs w:val="20"/>
        </w:rPr>
        <w:t xml:space="preserve">Smartphone-Based Diagnosis of Parasitic Infections With Colorimetric Assays in Centrifuge Tubes. </w:t>
      </w:r>
      <w:r>
        <w:rPr>
          <w:i/>
          <w:iCs/>
          <w:sz w:val="20"/>
          <w:szCs w:val="20"/>
        </w:rPr>
        <w:t xml:space="preserve">IEEE Access, (2019)</w:t>
      </w:r>
      <w:r>
        <w:rPr>
          <w:sz w:val="20"/>
          <w:szCs w:val="20"/>
        </w:rPr>
        <w:t xml:space="preserve"> DOI: </w:t>
      </w:r>
      <w:hyperlink w:history="1" r:id="rIdoh0n6akfnacdbrnm7uc_k">
        <w:r>
          <w:rPr>
            <w:rStyle w:val="Hyperlink"/>
            <w:sz w:val="20"/>
            <w:szCs w:val="20"/>
          </w:rPr>
          <w:t xml:space="preserve">10.1109/access.2019.2961230</w:t>
        </w:r>
      </w:hyperlink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Romero-Palacios, PJ, Alcázar-Navarrete, B, </w:t>
      </w:r>
      <w:r>
        <w:rPr>
          <w:b/>
          <w:bCs/>
          <w:sz w:val="20"/>
          <w:szCs w:val="20"/>
        </w:rPr>
        <w:t xml:space="preserve">Díaz Mochón, JJ</w:t>
      </w:r>
      <w:r>
        <w:rPr>
          <w:sz w:val="20"/>
          <w:szCs w:val="20"/>
        </w:rPr>
        <w:t xml:space="preserve">, de Miguel-Pérez, D, López Hidalgo, JL, Garrido-Navas, MDC, Quero Valenzuela, F, Lorente, JA, Serrano, MJ. </w:t>
      </w:r>
      <w:r>
        <w:rPr>
          <w:b/>
          <w:bCs/>
          <w:sz w:val="20"/>
          <w:szCs w:val="20"/>
        </w:rPr>
        <w:t xml:space="preserve">Liquid biopsy beyond of cancer: Circulating pulmonary cells as biomarkers of COPD aggressivity. </w:t>
      </w:r>
      <w:r>
        <w:rPr>
          <w:i/>
          <w:iCs/>
          <w:sz w:val="20"/>
          <w:szCs w:val="20"/>
        </w:rPr>
        <w:t xml:space="preserve">Critical Reviews in Oncology/Hematology, 136, pp. 31–36, (2019)</w:t>
      </w:r>
      <w:r>
        <w:rPr>
          <w:sz w:val="20"/>
          <w:szCs w:val="20"/>
        </w:rPr>
        <w:t xml:space="preserve"> DOI: </w:t>
      </w:r>
      <w:hyperlink w:history="1" r:id="rId5h-vgzzqg6ptr8fealjv-">
        <w:r>
          <w:rPr>
            <w:rStyle w:val="Hyperlink"/>
            <w:sz w:val="20"/>
            <w:szCs w:val="20"/>
          </w:rPr>
          <w:t xml:space="preserve">10.1016/j.critrevonc.2019.02.003</w:t>
        </w:r>
      </w:hyperlink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Tabraue-Chávez, Mavys, Luque-González, María Angélica, Marín-Romero, Antonio, Sánchez-Martín, Rosario María, Escobedo-Araque, Pablo, Pernagallo, Salvatore, </w:t>
      </w:r>
      <w:r>
        <w:rPr>
          <w:b/>
          <w:bCs/>
          <w:sz w:val="20"/>
          <w:szCs w:val="20"/>
        </w:rPr>
        <w:t xml:space="preserve">Díaz-Mochón, Juan José.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A colorimetric strategy based on dynamic chemistry for direct detection of Trypanosomatid species. </w:t>
      </w:r>
      <w:r>
        <w:rPr>
          <w:i/>
          <w:iCs/>
          <w:sz w:val="20"/>
          <w:szCs w:val="20"/>
        </w:rPr>
        <w:t xml:space="preserve">Scientific Reports, 9, (2019)</w:t>
      </w:r>
      <w:r>
        <w:rPr>
          <w:sz w:val="20"/>
          <w:szCs w:val="20"/>
        </w:rPr>
        <w:t xml:space="preserve"> DOI: </w:t>
      </w:r>
      <w:hyperlink w:history="1" r:id="rIdvoyljomzptqrklhbnc8tk">
        <w:r>
          <w:rPr>
            <w:rStyle w:val="Hyperlink"/>
            <w:sz w:val="20"/>
            <w:szCs w:val="20"/>
          </w:rPr>
          <w:t xml:space="preserve">10.1038/s41598-019-39946-0</w:t>
        </w:r>
      </w:hyperlink>
    </w:p>
    <w:p>
      <w:pPr>
        <w:spacing w:after="60" w:before="160"/>
      </w:pPr>
      <w:r>
        <w:rPr>
          <w:b/>
          <w:bCs/>
          <w:color w:val="0F5C5C"/>
          <w:sz w:val="22"/>
          <w:szCs w:val="22"/>
        </w:rPr>
        <w:t xml:space="preserve">2018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Angélica Luque-González, M., María Sánchez-Martín, R., Ortiz-González, M., Soriano-Rodríguez, M., Antonio García-Salcedo, J., José </w:t>
      </w:r>
      <w:r>
        <w:rPr>
          <w:b/>
          <w:bCs/>
          <w:sz w:val="20"/>
          <w:szCs w:val="20"/>
        </w:rPr>
        <w:t xml:space="preserve">Díaz-Mochón, J.</w:t>
      </w:r>
      <w:r>
        <w:rPr>
          <w:sz w:val="20"/>
          <w:szCs w:val="20"/>
        </w:rPr>
        <w:t xml:space="preserve">, Tabraue-Chávez, M., López-Longarela, B., Pernagallo, S.. </w:t>
      </w:r>
      <w:r>
        <w:rPr>
          <w:b/>
          <w:bCs/>
          <w:sz w:val="20"/>
          <w:szCs w:val="20"/>
        </w:rPr>
        <w:t xml:space="preserve">Identification of Trypanosomatids by detecting Single Nucleotide Fingerprints using DNA analysis by dynamic chemistry with MALDI-ToF. </w:t>
      </w:r>
      <w:r>
        <w:rPr>
          <w:i/>
          <w:iCs/>
          <w:sz w:val="20"/>
          <w:szCs w:val="20"/>
        </w:rPr>
        <w:t xml:space="preserve">Talanta, 176, pp. 299-307, (2018)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Contreras‐Montoya, Rafael, Escolano, Guillermo, Roy, Subhasish, Lopez‐Lopez, Modesto T., Delgado‐López, Jose M., Cuerva, Juan M., </w:t>
      </w:r>
      <w:r>
        <w:rPr>
          <w:b/>
          <w:bCs/>
          <w:sz w:val="20"/>
          <w:szCs w:val="20"/>
        </w:rPr>
        <w:t xml:space="preserve">Díaz‐Mochón, Juan J.</w:t>
      </w:r>
      <w:r>
        <w:rPr>
          <w:sz w:val="20"/>
          <w:szCs w:val="20"/>
        </w:rPr>
        <w:t xml:space="preserve">, Ashkenasy, Nurit, Gavira, José A., Álvarez de Cienfuegos, Luis. </w:t>
      </w:r>
      <w:r>
        <w:rPr>
          <w:b/>
          <w:bCs/>
          <w:sz w:val="20"/>
          <w:szCs w:val="20"/>
        </w:rPr>
        <w:t xml:space="preserve">Catalytic and Electron Conducting Carbon Nanotube–Reinforced Lysozyme Crystals. </w:t>
      </w:r>
      <w:r>
        <w:rPr>
          <w:i/>
          <w:iCs/>
          <w:sz w:val="20"/>
          <w:szCs w:val="20"/>
        </w:rPr>
        <w:t xml:space="preserve">Advanced Functional Materials, 29, (2018)</w:t>
      </w:r>
      <w:r>
        <w:rPr>
          <w:sz w:val="20"/>
          <w:szCs w:val="20"/>
        </w:rPr>
        <w:t xml:space="preserve"> DOI: </w:t>
      </w:r>
      <w:hyperlink w:history="1" r:id="rIdgjbn48csoo36qjgdkseme">
        <w:r>
          <w:rPr>
            <w:rStyle w:val="Hyperlink"/>
            <w:sz w:val="20"/>
            <w:szCs w:val="20"/>
          </w:rPr>
          <w:t xml:space="preserve">10.1002/adfm.201807351</w:t>
        </w:r>
      </w:hyperlink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Delgado-Gonzalez, Antonio, Garcia-Fernandez, Emilio, Valero, Teresa, Cano-Cortes, M. Victoria, Ruedas-Rama, Maria J., Unciti-Broceta, Asier, Sánchez-Martín, Rosario M., </w:t>
      </w:r>
      <w:r>
        <w:rPr>
          <w:b/>
          <w:bCs/>
          <w:sz w:val="20"/>
          <w:szCs w:val="20"/>
        </w:rPr>
        <w:t xml:space="preserve">Díaz-Mochón, Juan J.</w:t>
      </w:r>
      <w:r>
        <w:rPr>
          <w:sz w:val="20"/>
          <w:szCs w:val="20"/>
        </w:rPr>
        <w:t xml:space="preserve">, Orte, Angel. </w:t>
      </w:r>
      <w:r>
        <w:rPr>
          <w:b/>
          <w:bCs/>
          <w:sz w:val="20"/>
          <w:szCs w:val="20"/>
        </w:rPr>
        <w:t xml:space="preserve">Metallofluorescent Nanoparticles for Multimodal Applications. </w:t>
      </w:r>
      <w:r>
        <w:rPr>
          <w:i/>
          <w:iCs/>
          <w:sz w:val="20"/>
          <w:szCs w:val="20"/>
        </w:rPr>
        <w:t xml:space="preserve">ACS Omega, 3, pp. 144–153, (2018)</w:t>
      </w:r>
      <w:r>
        <w:rPr>
          <w:sz w:val="20"/>
          <w:szCs w:val="20"/>
        </w:rPr>
        <w:t xml:space="preserve"> DOI: </w:t>
      </w:r>
      <w:hyperlink w:history="1" r:id="rIdh47aypaqmvfcxwrpzllh5">
        <w:r>
          <w:rPr>
            <w:rStyle w:val="Hyperlink"/>
            <w:sz w:val="20"/>
            <w:szCs w:val="20"/>
          </w:rPr>
          <w:t xml:space="preserve">10.1021/acsomega.7b01984</w:t>
        </w:r>
      </w:hyperlink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Lorente‐Macías, Álvaro, Benítez‐Quesada, Manuel, Molina, Ignacio J., Unciti‐Broceta, Asier, </w:t>
      </w:r>
      <w:r>
        <w:rPr>
          <w:b/>
          <w:bCs/>
          <w:sz w:val="20"/>
          <w:szCs w:val="20"/>
        </w:rPr>
        <w:t xml:space="preserve">Díaz‐Mochón, Juan José</w:t>
      </w:r>
      <w:r>
        <w:rPr>
          <w:sz w:val="20"/>
          <w:szCs w:val="20"/>
        </w:rPr>
        <w:t xml:space="preserve">, Pineda de las Infantas Villatoro, María José. </w:t>
      </w:r>
      <w:r>
        <w:rPr>
          <w:b/>
          <w:bCs/>
          <w:sz w:val="20"/>
          <w:szCs w:val="20"/>
        </w:rPr>
        <w:t xml:space="preserve">`&lt;sup&gt;`1 `&lt;/sup&gt;`H and `&lt;sup&gt;`13 `&lt;/sup&gt;`C assignments of 6‐, 8‐, 9‐ substituted purines. </w:t>
      </w:r>
      <w:r>
        <w:rPr>
          <w:i/>
          <w:iCs/>
          <w:sz w:val="20"/>
          <w:szCs w:val="20"/>
        </w:rPr>
        <w:t xml:space="preserve">Magnetic Resonance in Chemistry, 56, pp. 852–859, (2018)</w:t>
      </w:r>
      <w:r>
        <w:rPr>
          <w:sz w:val="20"/>
          <w:szCs w:val="20"/>
        </w:rPr>
        <w:t xml:space="preserve"> DOI: </w:t>
      </w:r>
      <w:hyperlink w:history="1" r:id="rId8r9y5mli-ipenznh1q9fl">
        <w:r>
          <w:rPr>
            <w:rStyle w:val="Hyperlink"/>
            <w:sz w:val="20"/>
            <w:szCs w:val="20"/>
          </w:rPr>
          <w:t xml:space="preserve">10.1002/mrc.4743</w:t>
        </w:r>
      </w:hyperlink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Marín-Romero, A., Tabraue-ChAvez, M., López-Longarela, B., Guardia-Monteagudo, J.J., Fara, M.A., López-Delgado, F.J., Pernagallo, S., Robles-Remacho, A., SAnchez-Martín, R.M., </w:t>
      </w:r>
      <w:r>
        <w:rPr>
          <w:b/>
          <w:bCs/>
          <w:sz w:val="20"/>
          <w:szCs w:val="20"/>
        </w:rPr>
        <w:t xml:space="preserve">Díaz-Mochón, J.J.</w:t>
      </w:r>
      <w:r>
        <w:rPr>
          <w:sz w:val="20"/>
          <w:szCs w:val="20"/>
        </w:rPr>
        <w:t xml:space="preserve">. </w:t>
      </w:r>
      <w:r>
        <w:rPr>
          <w:b/>
          <w:bCs/>
          <w:sz w:val="20"/>
          <w:szCs w:val="20"/>
        </w:rPr>
        <w:t xml:space="preserve">A PCR-free technology to detect and quantify microRNAs directly from human plasma. </w:t>
      </w:r>
      <w:r>
        <w:rPr>
          <w:i/>
          <w:iCs/>
          <w:sz w:val="20"/>
          <w:szCs w:val="20"/>
        </w:rPr>
        <w:t xml:space="preserve">Analyst, 143, pp. 5676-5682, (2018)</w:t>
      </w:r>
    </w:p>
    <w:p>
      <w:pPr>
        <w:spacing w:after="60" w:before="160"/>
      </w:pPr>
      <w:r>
        <w:rPr>
          <w:b/>
          <w:bCs/>
          <w:color w:val="0F5C5C"/>
          <w:sz w:val="22"/>
          <w:szCs w:val="22"/>
        </w:rPr>
        <w:t xml:space="preserve">2017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Altea-Manzano, P., Cano-Cortes, V., Ruiz-Blas, M.P., Valero-Griñan, T., </w:t>
      </w:r>
      <w:r>
        <w:rPr>
          <w:b/>
          <w:bCs/>
          <w:sz w:val="20"/>
          <w:szCs w:val="20"/>
        </w:rPr>
        <w:t xml:space="preserve">Díaz-Mochón, J.J.</w:t>
      </w:r>
      <w:r>
        <w:rPr>
          <w:sz w:val="20"/>
          <w:szCs w:val="20"/>
        </w:rPr>
        <w:t xml:space="preserve">, Sánchez-Martín, R., Unciti-Broceta, J.D.. </w:t>
      </w:r>
      <w:r>
        <w:rPr>
          <w:b/>
          <w:bCs/>
          <w:sz w:val="20"/>
          <w:szCs w:val="20"/>
        </w:rPr>
        <w:t xml:space="preserve">Tracking cell proliferation using a nanotechnology-based approach. </w:t>
      </w:r>
      <w:r>
        <w:rPr>
          <w:i/>
          <w:iCs/>
          <w:sz w:val="20"/>
          <w:szCs w:val="20"/>
        </w:rPr>
        <w:t xml:space="preserve">Nanomedicine, 12, pp. 1591-1605, (2017)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López-Ruiz, E., Perán, M., Jiménez, G., Marchal, J.A., Venkateswaran, S., Pernagallo, S., Conde-González, A., Bradley, M., Melchor, J., Rus, G., </w:t>
      </w:r>
      <w:r>
        <w:rPr>
          <w:b/>
          <w:bCs/>
          <w:sz w:val="20"/>
          <w:szCs w:val="20"/>
        </w:rPr>
        <w:t xml:space="preserve">Díaz-Mochón, J.J.</w:t>
      </w:r>
      <w:r>
        <w:rPr>
          <w:sz w:val="20"/>
          <w:szCs w:val="20"/>
        </w:rPr>
        <w:t xml:space="preserve">, Real, P.J., Tura-Ceide, O., Arrebola, F., Soto, J., DIaz-Ricart, M.. </w:t>
      </w:r>
      <w:r>
        <w:rPr>
          <w:b/>
          <w:bCs/>
          <w:sz w:val="20"/>
          <w:szCs w:val="20"/>
        </w:rPr>
        <w:t xml:space="preserve">Poly(ethylmethacrylate-co-diethylaminoethyl acrylate) coating improves endothelial re-population, bio-mechanical and anti-thrombogenic properties of decellularized carotid arteries for blood vessel replacement. </w:t>
      </w:r>
      <w:r>
        <w:rPr>
          <w:i/>
          <w:iCs/>
          <w:sz w:val="20"/>
          <w:szCs w:val="20"/>
        </w:rPr>
        <w:t xml:space="preserve">Scientific Reports, 7, (2017)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Rissin, D.M., Duffy, D.C., López-Longarela, B., Pernagallo, S., Ilyine, H., </w:t>
      </w:r>
      <w:r>
        <w:rPr>
          <w:b/>
          <w:bCs/>
          <w:sz w:val="20"/>
          <w:szCs w:val="20"/>
        </w:rPr>
        <w:t xml:space="preserve">Díaz-Mochón, J.J.</w:t>
      </w:r>
      <w:r>
        <w:rPr>
          <w:sz w:val="20"/>
          <w:szCs w:val="20"/>
        </w:rPr>
        <w:t xml:space="preserve">, Vliegenthart, A.D.B., Dear, J.W.. </w:t>
      </w:r>
      <w:r>
        <w:rPr>
          <w:b/>
          <w:bCs/>
          <w:sz w:val="20"/>
          <w:szCs w:val="20"/>
        </w:rPr>
        <w:t xml:space="preserve">Polymerase-free measurement of microRNA-122 with single base specificity using single molecule arrays: Detection of drug-induced liver injury. </w:t>
      </w:r>
      <w:r>
        <w:rPr>
          <w:i/>
          <w:iCs/>
          <w:sz w:val="20"/>
          <w:szCs w:val="20"/>
        </w:rPr>
        <w:t xml:space="preserve">Plos One, 12, (2017)</w:t>
      </w:r>
    </w:p>
    <w:p>
      <w:pPr>
        <w:spacing w:after="60" w:before="160"/>
      </w:pPr>
      <w:r>
        <w:rPr>
          <w:b/>
          <w:bCs/>
          <w:color w:val="0F5C5C"/>
          <w:sz w:val="22"/>
          <w:szCs w:val="22"/>
        </w:rPr>
        <w:t xml:space="preserve">2016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Messina, L., Vaccaro, S., Caruso, S., Musumeci, L., Di Pasquale, R., Gavira, J.A., Conejero-Muriel, M., Pineda-Molina, E., Pernagallo, S., Sanchez Martin, R.M., </w:t>
      </w:r>
      <w:r>
        <w:rPr>
          <w:b/>
          <w:bCs/>
          <w:sz w:val="20"/>
          <w:szCs w:val="20"/>
        </w:rPr>
        <w:t xml:space="preserve">Díaz-Mochón, J.J.</w:t>
      </w:r>
      <w:r>
        <w:rPr>
          <w:sz w:val="20"/>
          <w:szCs w:val="20"/>
        </w:rPr>
        <w:t xml:space="preserve">, Unciti-Broceta, J.D., Pontillo, A., Sincinelli, F., Pavan, M., Secchieri, C.. </w:t>
      </w:r>
      <w:r>
        <w:rPr>
          <w:b/>
          <w:bCs/>
          <w:sz w:val="20"/>
          <w:szCs w:val="20"/>
        </w:rPr>
        <w:t xml:space="preserve">Identification and characterization of a bacterial hyaluronidase and its production in recombinant form. </w:t>
      </w:r>
      <w:r>
        <w:rPr>
          <w:i/>
          <w:iCs/>
          <w:sz w:val="20"/>
          <w:szCs w:val="20"/>
        </w:rPr>
        <w:t xml:space="preserve">FEBS Letters, pp. 2180-2189, (2016)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Venkateswaran, S., Bradley, M., Luque-González, M.A., Cano-Cortes, V., López-Delgado, F.J., Sánchez-Martín, R.M., </w:t>
      </w:r>
      <w:r>
        <w:rPr>
          <w:b/>
          <w:bCs/>
          <w:sz w:val="20"/>
          <w:szCs w:val="20"/>
        </w:rPr>
        <w:t xml:space="preserve">Díaz-Mochón, J.J.</w:t>
      </w:r>
      <w:r>
        <w:rPr>
          <w:sz w:val="20"/>
          <w:szCs w:val="20"/>
        </w:rPr>
        <w:t xml:space="preserve">, Tabraue-Chávez, M., Fara, M.A., López-Longarela, B., Pernagallo, S., Ilyine, H.. </w:t>
      </w:r>
      <w:r>
        <w:rPr>
          <w:b/>
          <w:bCs/>
          <w:sz w:val="20"/>
          <w:szCs w:val="20"/>
        </w:rPr>
        <w:t xml:space="preserve">Novel bead-based platform for direct detection of unlabelled nucleic acids through Single Nucleobase Labelling. </w:t>
      </w:r>
      <w:r>
        <w:rPr>
          <w:i/>
          <w:iCs/>
          <w:sz w:val="20"/>
          <w:szCs w:val="20"/>
        </w:rPr>
        <w:t xml:space="preserve">Talanta, 161, pp. 489-496, (2016)</w:t>
      </w:r>
    </w:p>
    <w:p>
      <w:pPr>
        <w:spacing w:after="60" w:before="160"/>
      </w:pPr>
      <w:r>
        <w:rPr>
          <w:b/>
          <w:bCs/>
          <w:color w:val="0F5C5C"/>
          <w:sz w:val="22"/>
          <w:szCs w:val="22"/>
        </w:rPr>
        <w:t xml:space="preserve">2015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Conejero-Muriel, M., Gavira, J.A., Contreras-Montoya, R., Álvarez De Cienfuegos, L., </w:t>
      </w:r>
      <w:r>
        <w:rPr>
          <w:b/>
          <w:bCs/>
          <w:sz w:val="20"/>
          <w:szCs w:val="20"/>
        </w:rPr>
        <w:t xml:space="preserve">Díaz-Mochón, J.J.</w:t>
      </w:r>
      <w:r>
        <w:rPr>
          <w:sz w:val="20"/>
          <w:szCs w:val="20"/>
        </w:rPr>
        <w:t xml:space="preserve">. </w:t>
      </w:r>
      <w:r>
        <w:rPr>
          <w:b/>
          <w:bCs/>
          <w:sz w:val="20"/>
          <w:szCs w:val="20"/>
        </w:rPr>
        <w:t xml:space="preserve">Protein crystallization in short-peptide supramolecular hydrogels: A versatile strategy towards biotechnological composite materials. </w:t>
      </w:r>
      <w:r>
        <w:rPr>
          <w:i/>
          <w:iCs/>
          <w:sz w:val="20"/>
          <w:szCs w:val="20"/>
        </w:rPr>
        <w:t xml:space="preserve">Crystengcomm, 17, pp. 8072-8078, (2015)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Conejero-Muriel, M., Gavira, J.A., Pineda-Molina, E., Belsom, A., Bradley, M., Moral, M., Durán, J.D.D.G.-L., Luque González, A., </w:t>
      </w:r>
      <w:r>
        <w:rPr>
          <w:b/>
          <w:bCs/>
          <w:sz w:val="20"/>
          <w:szCs w:val="20"/>
        </w:rPr>
        <w:t xml:space="preserve">Díaz-Mochón, J.J.</w:t>
      </w:r>
      <w:r>
        <w:rPr>
          <w:sz w:val="20"/>
          <w:szCs w:val="20"/>
        </w:rPr>
        <w:t xml:space="preserve">, Contreras-Montoya, R., Martínez-Peragón, A., Cuerva, J.M., Álvarez De Cienfuegos, L.. </w:t>
      </w:r>
      <w:r>
        <w:rPr>
          <w:b/>
          <w:bCs/>
          <w:sz w:val="20"/>
          <w:szCs w:val="20"/>
        </w:rPr>
        <w:t xml:space="preserve">Influence of the chirality of short peptide supramolecular hydrogels in protein crystallogenesis. </w:t>
      </w:r>
      <w:r>
        <w:rPr>
          <w:i/>
          <w:iCs/>
          <w:sz w:val="20"/>
          <w:szCs w:val="20"/>
        </w:rPr>
        <w:t xml:space="preserve">Chemical Communications, 51, pp. 3862-3865, (2015)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De Las Infantas, M.J.P., Luque-Gonzalez, M.A., Gallo, M.A., </w:t>
      </w:r>
      <w:r>
        <w:rPr>
          <w:b/>
          <w:bCs/>
          <w:sz w:val="20"/>
          <w:szCs w:val="20"/>
        </w:rPr>
        <w:t xml:space="preserve">Díaz-Mochón, J.J.</w:t>
      </w:r>
      <w:r>
        <w:rPr>
          <w:sz w:val="20"/>
          <w:szCs w:val="20"/>
        </w:rPr>
        <w:t xml:space="preserve">, Torres-Rusillo, S., Fernandez-Rubio, P., Molina, I.J., Unciti-Broceta, J.D., Unciti-Broceta, A.. </w:t>
      </w:r>
      <w:r>
        <w:rPr>
          <w:b/>
          <w:bCs/>
          <w:sz w:val="20"/>
          <w:szCs w:val="20"/>
        </w:rPr>
        <w:t xml:space="preserve">Synthesis of 6,8,9 poly-substituted purine analogue libraries as pro-apoptotic inducers of human leukemic lymphocytes and DAPK-1 inhibitors. </w:t>
      </w:r>
      <w:r>
        <w:rPr>
          <w:i/>
          <w:iCs/>
          <w:sz w:val="20"/>
          <w:szCs w:val="20"/>
        </w:rPr>
        <w:t xml:space="preserve">Organic and Biomolecular Chemistry, 13, pp. 5224-5234, (2015)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Ortega, F.G., Lorente, J.A., Garcia Puche, J.L., Ruiz, M.P., Sánchez-Martín, R.M., De Miguel-Pérez, D., </w:t>
      </w:r>
      <w:r>
        <w:rPr>
          <w:b/>
          <w:bCs/>
          <w:sz w:val="20"/>
          <w:szCs w:val="20"/>
        </w:rPr>
        <w:t xml:space="preserve">Díaz-Mochón, J.J.</w:t>
      </w:r>
      <w:r>
        <w:rPr>
          <w:sz w:val="20"/>
          <w:szCs w:val="20"/>
        </w:rPr>
        <w:t xml:space="preserve">, Serrano, M.J.. </w:t>
      </w:r>
      <w:r>
        <w:rPr>
          <w:b/>
          <w:bCs/>
          <w:sz w:val="20"/>
          <w:szCs w:val="20"/>
        </w:rPr>
        <w:t xml:space="preserve">MiRNA in situ hybridization in circulating tumor cells - MishCTC. </w:t>
      </w:r>
      <w:r>
        <w:rPr>
          <w:i/>
          <w:iCs/>
          <w:sz w:val="20"/>
          <w:szCs w:val="20"/>
        </w:rPr>
        <w:t xml:space="preserve">Scientific Reports, 5, (2015)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Ortega, F.G., Serrano, M.J., </w:t>
      </w:r>
      <w:r>
        <w:rPr>
          <w:b/>
          <w:bCs/>
          <w:sz w:val="20"/>
          <w:szCs w:val="20"/>
        </w:rPr>
        <w:t xml:space="preserve">Diaz-Mochón, J.J.</w:t>
      </w:r>
      <w:r>
        <w:rPr>
          <w:sz w:val="20"/>
          <w:szCs w:val="20"/>
        </w:rPr>
        <w:t xml:space="preserve">, Lorente, J.A., Fernández-Baldo, M.A., Fernández, J.G., Sanz, M.I., Raba, J.. </w:t>
      </w:r>
      <w:r>
        <w:rPr>
          <w:b/>
          <w:bCs/>
          <w:sz w:val="20"/>
          <w:szCs w:val="20"/>
        </w:rPr>
        <w:t xml:space="preserve">Study of antitumor activity in breast cell lines using silver nanoparticles produced by yeast. </w:t>
      </w:r>
      <w:r>
        <w:rPr>
          <w:i/>
          <w:iCs/>
          <w:sz w:val="20"/>
          <w:szCs w:val="20"/>
        </w:rPr>
        <w:t xml:space="preserve">International Journal of Nanomedicine, 10, pp. 2021-2031, (2015)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Pineda De Las Infantas Y Villatoro, M.J., Gallo Mezo, M.A., </w:t>
      </w:r>
      <w:r>
        <w:rPr>
          <w:b/>
          <w:bCs/>
          <w:sz w:val="20"/>
          <w:szCs w:val="20"/>
        </w:rPr>
        <w:t xml:space="preserve">Díaz-Mochón, J.J.</w:t>
      </w:r>
      <w:r>
        <w:rPr>
          <w:sz w:val="20"/>
          <w:szCs w:val="20"/>
        </w:rPr>
        <w:t xml:space="preserve">, Unciti-Broceta, J.D., Contreras-Montoya, R., Garcia-Salcedo, J.A., Unciti-Broceta, A.. </w:t>
      </w:r>
      <w:r>
        <w:rPr>
          <w:b/>
          <w:bCs/>
          <w:sz w:val="20"/>
          <w:szCs w:val="20"/>
        </w:rPr>
        <w:t xml:space="preserve">Amide-controlled, one-pot synthesis of tri-substituted purines generates structural diversity and analogues with trypanocidal activity. </w:t>
      </w:r>
      <w:r>
        <w:rPr>
          <w:i/>
          <w:iCs/>
          <w:sz w:val="20"/>
          <w:szCs w:val="20"/>
        </w:rPr>
        <w:t xml:space="preserve">Scientific Reports, 5, (2015)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Unciti-Broceta, J.D., Cano-Cortés, V., Altea-Manzano, P., </w:t>
      </w:r>
      <w:r>
        <w:rPr>
          <w:b/>
          <w:bCs/>
          <w:sz w:val="20"/>
          <w:szCs w:val="20"/>
        </w:rPr>
        <w:t xml:space="preserve">Díaz-Mochón, J.J.</w:t>
      </w:r>
      <w:r>
        <w:rPr>
          <w:sz w:val="20"/>
          <w:szCs w:val="20"/>
        </w:rPr>
        <w:t xml:space="preserve">, Sánchez-Martín, R.M., Pernagallo, S.. </w:t>
      </w:r>
      <w:r>
        <w:rPr>
          <w:b/>
          <w:bCs/>
          <w:sz w:val="20"/>
          <w:szCs w:val="20"/>
        </w:rPr>
        <w:t xml:space="preserve">Number of nanoparticles per cell through a spectrophotometric method - A key parameter to assess nanoparticle-based cellular assays. </w:t>
      </w:r>
      <w:r>
        <w:rPr>
          <w:i/>
          <w:iCs/>
          <w:sz w:val="20"/>
          <w:szCs w:val="20"/>
        </w:rPr>
        <w:t xml:space="preserve">Scientific Reports, 5, (2015)</w:t>
      </w:r>
    </w:p>
    <w:p>
      <w:pPr>
        <w:spacing w:after="60" w:before="160"/>
      </w:pPr>
      <w:r>
        <w:rPr>
          <w:b/>
          <w:bCs/>
          <w:color w:val="0F5C5C"/>
          <w:sz w:val="22"/>
          <w:szCs w:val="22"/>
        </w:rPr>
        <w:t xml:space="preserve">2012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Pernagallo, S., Cavalluzzo, C., Ilyine, H., </w:t>
      </w:r>
      <w:r>
        <w:rPr>
          <w:b/>
          <w:bCs/>
          <w:sz w:val="20"/>
          <w:szCs w:val="20"/>
        </w:rPr>
        <w:t xml:space="preserve">Díaz-Mochón, J.J.</w:t>
      </w:r>
      <w:r>
        <w:rPr>
          <w:sz w:val="20"/>
          <w:szCs w:val="20"/>
        </w:rPr>
        <w:t xml:space="preserve">, Ventimiglia, G., Alessi, E., Bradley, M.. </w:t>
      </w:r>
      <w:r>
        <w:rPr>
          <w:b/>
          <w:bCs/>
          <w:sz w:val="20"/>
          <w:szCs w:val="20"/>
        </w:rPr>
        <w:t xml:space="preserve">Novel biochip platform for nucleic acid analysis. </w:t>
      </w:r>
      <w:r>
        <w:rPr>
          <w:i/>
          <w:iCs/>
          <w:sz w:val="20"/>
          <w:szCs w:val="20"/>
        </w:rPr>
        <w:t xml:space="preserve">Sensors Switzerland, 12, pp. 8100-8111, (2012)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Pernagallo, S., Wu, M., </w:t>
      </w:r>
      <w:r>
        <w:rPr>
          <w:b/>
          <w:bCs/>
          <w:sz w:val="20"/>
          <w:szCs w:val="20"/>
        </w:rPr>
        <w:t xml:space="preserve">Díaz-Mochón, J.J.</w:t>
      </w:r>
      <w:r>
        <w:rPr>
          <w:sz w:val="20"/>
          <w:szCs w:val="20"/>
        </w:rPr>
        <w:t xml:space="preserve">, Hansen, A., Zhang, R., Bradley, M., Tura, O., Jackson, M., Hay, D.C., Samuel, K., Turner, M.L., Padfield, G.J., Hadoke, P.W.F., Mills, N.L., Iredale, J.P.. </w:t>
      </w:r>
      <w:r>
        <w:rPr>
          <w:b/>
          <w:bCs/>
          <w:sz w:val="20"/>
          <w:szCs w:val="20"/>
        </w:rPr>
        <w:t xml:space="preserve">Novel biopolymers to enhance endothelialisation of intra-vascular devices. </w:t>
      </w:r>
      <w:r>
        <w:rPr>
          <w:i/>
          <w:iCs/>
          <w:sz w:val="20"/>
          <w:szCs w:val="20"/>
        </w:rPr>
        <w:t xml:space="preserve">Advanced Healthcare Materials, 1, pp. 646-656, (2012)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Unciti-Broceta, A., </w:t>
      </w:r>
      <w:r>
        <w:rPr>
          <w:b/>
          <w:bCs/>
          <w:sz w:val="20"/>
          <w:szCs w:val="20"/>
        </w:rPr>
        <w:t xml:space="preserve">Díaz-Mochón, J.J.</w:t>
      </w:r>
      <w:r>
        <w:rPr>
          <w:sz w:val="20"/>
          <w:szCs w:val="20"/>
        </w:rPr>
        <w:t xml:space="preserve">, Sánchez-Martín, R.M., Bradley, M.. </w:t>
      </w:r>
      <w:r>
        <w:rPr>
          <w:b/>
          <w:bCs/>
          <w:sz w:val="20"/>
          <w:szCs w:val="20"/>
        </w:rPr>
        <w:t xml:space="preserve">The use of solid supports to generate nucleic acid carriers. </w:t>
      </w:r>
      <w:r>
        <w:rPr>
          <w:i/>
          <w:iCs/>
          <w:sz w:val="20"/>
          <w:szCs w:val="20"/>
        </w:rPr>
        <w:t xml:space="preserve">Accounts of Chemical Research, 45, pp. 1140-1152, (2012)</w:t>
      </w:r>
    </w:p>
    <w:p>
      <w:pPr>
        <w:spacing w:after="60" w:before="160"/>
      </w:pPr>
      <w:r>
        <w:rPr>
          <w:b/>
          <w:bCs/>
          <w:color w:val="0F5C5C"/>
          <w:sz w:val="22"/>
          <w:szCs w:val="22"/>
        </w:rPr>
        <w:t xml:space="preserve">2011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Bowler, F.R., </w:t>
      </w:r>
      <w:r>
        <w:rPr>
          <w:b/>
          <w:bCs/>
          <w:sz w:val="20"/>
          <w:szCs w:val="20"/>
        </w:rPr>
        <w:t xml:space="preserve">Díaz-Mochón, J.J.</w:t>
      </w:r>
      <w:r>
        <w:rPr>
          <w:sz w:val="20"/>
          <w:szCs w:val="20"/>
        </w:rPr>
        <w:t xml:space="preserve">, Bradley, M., Reid, P.A., Boyd, C.. </w:t>
      </w:r>
      <w:r>
        <w:rPr>
          <w:b/>
          <w:bCs/>
          <w:sz w:val="20"/>
          <w:szCs w:val="20"/>
        </w:rPr>
        <w:t xml:space="preserve">Dynamic chemistry for enzyme-free allele discrimination in genotyping by MALDI-TOF mass spectrometry. </w:t>
      </w:r>
      <w:r>
        <w:rPr>
          <w:i/>
          <w:iCs/>
          <w:sz w:val="20"/>
          <w:szCs w:val="20"/>
        </w:rPr>
        <w:t xml:space="preserve">Analytical Methods, 3, pp. 1656-1663, (2011)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Hay, D.C., Medine, C.N., Greenhough, S., Hannoun, Z., Schrader, J., Black, J.R., Fletcher, J., Dalgetty, D., Thompson, A.I., Forbes, S.J., Ross, J.A., Iredale, J.P., Pernagallo, S., </w:t>
      </w:r>
      <w:r>
        <w:rPr>
          <w:b/>
          <w:bCs/>
          <w:sz w:val="20"/>
          <w:szCs w:val="20"/>
        </w:rPr>
        <w:t xml:space="preserve">Díaz-Mochón, J.J.</w:t>
      </w:r>
      <w:r>
        <w:rPr>
          <w:sz w:val="20"/>
          <w:szCs w:val="20"/>
        </w:rPr>
        <w:t xml:space="preserve">, Bradley, M., Newsome, P.N.. </w:t>
      </w:r>
      <w:r>
        <w:rPr>
          <w:b/>
          <w:bCs/>
          <w:sz w:val="20"/>
          <w:szCs w:val="20"/>
        </w:rPr>
        <w:t xml:space="preserve">Unbiased screening of polymer libraries to define novel substrates for functional hepatocytes with inducible drug metabolism. </w:t>
      </w:r>
      <w:r>
        <w:rPr>
          <w:i/>
          <w:iCs/>
          <w:sz w:val="20"/>
          <w:szCs w:val="20"/>
        </w:rPr>
        <w:t xml:space="preserve">Stem Cell Research, 6, pp. 92-102, (2011)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Svensen, N., </w:t>
      </w:r>
      <w:r>
        <w:rPr>
          <w:b/>
          <w:bCs/>
          <w:sz w:val="20"/>
          <w:szCs w:val="20"/>
        </w:rPr>
        <w:t xml:space="preserve">Díaz-Mochón, J.J.</w:t>
      </w:r>
      <w:r>
        <w:rPr>
          <w:sz w:val="20"/>
          <w:szCs w:val="20"/>
        </w:rPr>
        <w:t xml:space="preserve">, Planonth, S., Bradley, M., Dhaliwal, K., Dewar, M., Armstrong, J.D.. </w:t>
      </w:r>
      <w:r>
        <w:rPr>
          <w:b/>
          <w:bCs/>
          <w:sz w:val="20"/>
          <w:szCs w:val="20"/>
        </w:rPr>
        <w:t xml:space="preserve">Screening of a combinatorial homing peptide library for selective cellular delivery. </w:t>
      </w:r>
      <w:r>
        <w:rPr>
          <w:i/>
          <w:iCs/>
          <w:sz w:val="20"/>
          <w:szCs w:val="20"/>
        </w:rPr>
        <w:t xml:space="preserve">Angewandte Chemie International Edition, 50, pp. 6133-6136, (2011)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Svensen, N., </w:t>
      </w:r>
      <w:r>
        <w:rPr>
          <w:b/>
          <w:bCs/>
          <w:sz w:val="20"/>
          <w:szCs w:val="20"/>
        </w:rPr>
        <w:t xml:space="preserve">Díaz-Mochón, J.J.</w:t>
      </w:r>
      <w:r>
        <w:rPr>
          <w:sz w:val="20"/>
          <w:szCs w:val="20"/>
        </w:rPr>
        <w:t xml:space="preserve">, Bradley, M.. </w:t>
      </w:r>
      <w:r>
        <w:rPr>
          <w:b/>
          <w:bCs/>
          <w:sz w:val="20"/>
          <w:szCs w:val="20"/>
        </w:rPr>
        <w:t xml:space="preserve">Decoding a PNA encoded peptide library by PCR: The discovery of new cell surface receptor ligands. </w:t>
      </w:r>
      <w:r>
        <w:rPr>
          <w:i/>
          <w:iCs/>
          <w:sz w:val="20"/>
          <w:szCs w:val="20"/>
        </w:rPr>
        <w:t xml:space="preserve">Chemistry and Biology, 18, pp. 1284-1289, (2011)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Svensen, N., </w:t>
      </w:r>
      <w:r>
        <w:rPr>
          <w:b/>
          <w:bCs/>
          <w:sz w:val="20"/>
          <w:szCs w:val="20"/>
        </w:rPr>
        <w:t xml:space="preserve">Díaz-Mochón, J.J.</w:t>
      </w:r>
      <w:r>
        <w:rPr>
          <w:sz w:val="20"/>
          <w:szCs w:val="20"/>
        </w:rPr>
        <w:t xml:space="preserve">, Bradley, M.. </w:t>
      </w:r>
      <w:r>
        <w:rPr>
          <w:b/>
          <w:bCs/>
          <w:sz w:val="20"/>
          <w:szCs w:val="20"/>
        </w:rPr>
        <w:t xml:space="preserve">Encoded peptide libraries and the discovery of new cell binding ligands. </w:t>
      </w:r>
      <w:r>
        <w:rPr>
          <w:i/>
          <w:iCs/>
          <w:sz w:val="20"/>
          <w:szCs w:val="20"/>
        </w:rPr>
        <w:t xml:space="preserve">Chemical Communications, 47, pp. 7638-7640, (2011)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Svensen, N., </w:t>
      </w:r>
      <w:r>
        <w:rPr>
          <w:b/>
          <w:bCs/>
          <w:sz w:val="20"/>
          <w:szCs w:val="20"/>
        </w:rPr>
        <w:t xml:space="preserve">Díaz-Mochón, J.J.</w:t>
      </w:r>
      <w:r>
        <w:rPr>
          <w:sz w:val="20"/>
          <w:szCs w:val="20"/>
        </w:rPr>
        <w:t xml:space="preserve">, Bradley, M.. </w:t>
      </w:r>
      <w:r>
        <w:rPr>
          <w:b/>
          <w:bCs/>
          <w:sz w:val="20"/>
          <w:szCs w:val="20"/>
        </w:rPr>
        <w:t xml:space="preserve">Microarray generation of thousand-member oligonucleotide libraries. </w:t>
      </w:r>
      <w:r>
        <w:rPr>
          <w:i/>
          <w:iCs/>
          <w:sz w:val="20"/>
          <w:szCs w:val="20"/>
        </w:rPr>
        <w:t xml:space="preserve">Plos One, 6, (2011)</w:t>
      </w:r>
    </w:p>
    <w:p>
      <w:pPr>
        <w:spacing w:after="60" w:before="160"/>
      </w:pPr>
      <w:r>
        <w:rPr>
          <w:b/>
          <w:bCs/>
          <w:color w:val="0F5C5C"/>
          <w:sz w:val="22"/>
          <w:szCs w:val="22"/>
        </w:rPr>
        <w:t xml:space="preserve">2010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BOWLER, FR, </w:t>
      </w:r>
      <w:r>
        <w:rPr>
          <w:b/>
          <w:bCs/>
          <w:sz w:val="20"/>
          <w:szCs w:val="20"/>
        </w:rPr>
        <w:t xml:space="preserve">DIAZ-MOCHON, JJ</w:t>
      </w:r>
      <w:r>
        <w:rPr>
          <w:sz w:val="20"/>
          <w:szCs w:val="20"/>
        </w:rPr>
        <w:t xml:space="preserve">, SWIFT, MD, BRADLEY, M. </w:t>
      </w:r>
      <w:r>
        <w:rPr>
          <w:b/>
          <w:bCs/>
          <w:sz w:val="20"/>
          <w:szCs w:val="20"/>
        </w:rPr>
        <w:t xml:space="preserve">DNA Analysis by Dynamic Chemistry. </w:t>
      </w:r>
      <w:r>
        <w:rPr>
          <w:i/>
          <w:iCs/>
          <w:sz w:val="20"/>
          <w:szCs w:val="20"/>
        </w:rPr>
        <w:t xml:space="preserve">ANGEWANDTE CHEMIE-INTERNATIONAL EDITION, 49, pp. 1809-1812, (2010)</w:t>
      </w:r>
    </w:p>
    <w:p>
      <w:pPr>
        <w:spacing w:after="60" w:before="160"/>
      </w:pPr>
      <w:r>
        <w:rPr>
          <w:b/>
          <w:bCs/>
          <w:color w:val="0F5C5C"/>
          <w:sz w:val="22"/>
          <w:szCs w:val="22"/>
        </w:rPr>
        <w:t xml:space="preserve">2009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sz w:val="20"/>
          <w:szCs w:val="20"/>
        </w:rPr>
        <w:t xml:space="preserve">DIAZ-MOCHON, JJ</w:t>
      </w:r>
      <w:r>
        <w:rPr>
          <w:sz w:val="20"/>
          <w:szCs w:val="20"/>
        </w:rPr>
        <w:t xml:space="preserve">, PLANONTH, S, BRADLEY, M. </w:t>
      </w:r>
      <w:r>
        <w:rPr>
          <w:b/>
          <w:bCs/>
          <w:sz w:val="20"/>
          <w:szCs w:val="20"/>
        </w:rPr>
        <w:t xml:space="preserve">From 10,000 to 1: Selective synthesis and enzymatic evaluation of fluorescence resonance energy transfer peptides as specific substrates for chymopapain. </w:t>
      </w:r>
      <w:r>
        <w:rPr>
          <w:i/>
          <w:iCs/>
          <w:sz w:val="20"/>
          <w:szCs w:val="20"/>
        </w:rPr>
        <w:t xml:space="preserve">ANALYTICAL BIOCHEMISTRY, 384, pp. 101-105, (2009)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PERNAGALLO, S, </w:t>
      </w:r>
      <w:r>
        <w:rPr>
          <w:b/>
          <w:bCs/>
          <w:sz w:val="20"/>
          <w:szCs w:val="20"/>
        </w:rPr>
        <w:t xml:space="preserve">DIAZ-MOCHON, JJ</w:t>
      </w:r>
      <w:r>
        <w:rPr>
          <w:sz w:val="20"/>
          <w:szCs w:val="20"/>
        </w:rPr>
        <w:t xml:space="preserve">, BRADLEY, M. </w:t>
      </w:r>
      <w:r>
        <w:rPr>
          <w:b/>
          <w:bCs/>
          <w:sz w:val="20"/>
          <w:szCs w:val="20"/>
        </w:rPr>
        <w:t xml:space="preserve">A cooperative polymer-DNA microarray approach to biomaterial investigation. </w:t>
      </w:r>
      <w:r>
        <w:rPr>
          <w:i/>
          <w:iCs/>
          <w:sz w:val="20"/>
          <w:szCs w:val="20"/>
        </w:rPr>
        <w:t xml:space="preserve">LAB ON A CHIP, 9, pp. 397-403, (2009)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TOURNIAIRE, G, </w:t>
      </w:r>
      <w:r>
        <w:rPr>
          <w:b/>
          <w:bCs/>
          <w:sz w:val="20"/>
          <w:szCs w:val="20"/>
        </w:rPr>
        <w:t xml:space="preserve">DIAZ-MOCHON, JJ</w:t>
      </w:r>
      <w:r>
        <w:rPr>
          <w:sz w:val="20"/>
          <w:szCs w:val="20"/>
        </w:rPr>
        <w:t xml:space="preserve">, BRADLEY, M. </w:t>
      </w:r>
      <w:r>
        <w:rPr>
          <w:b/>
          <w:bCs/>
          <w:sz w:val="20"/>
          <w:szCs w:val="20"/>
        </w:rPr>
        <w:t xml:space="preserve">Fingerprinting Polymer Microarrays. </w:t>
      </w:r>
      <w:r>
        <w:rPr>
          <w:i/>
          <w:iCs/>
          <w:sz w:val="20"/>
          <w:szCs w:val="20"/>
        </w:rPr>
        <w:t xml:space="preserve">COMBINATORIAL CHEMISTRY &amp; HIGH THROUGHPUT SCREENING, 12, pp. 690-696, (2009)</w:t>
      </w:r>
    </w:p>
    <w:p>
      <w:pPr>
        <w:spacing w:after="60" w:before="160"/>
      </w:pPr>
      <w:r>
        <w:rPr>
          <w:b/>
          <w:bCs/>
          <w:color w:val="0F5C5C"/>
          <w:sz w:val="22"/>
          <w:szCs w:val="22"/>
        </w:rPr>
        <w:t xml:space="preserve">2008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sz w:val="20"/>
          <w:szCs w:val="20"/>
        </w:rPr>
        <w:t xml:space="preserve">DIAZ-MOCHON, JJ</w:t>
      </w:r>
      <w:r>
        <w:rPr>
          <w:sz w:val="20"/>
          <w:szCs w:val="20"/>
        </w:rPr>
        <w:t xml:space="preserve">, FARA, MA, SANCHEZ-MARTIN, RM, et al.. </w:t>
      </w:r>
      <w:r>
        <w:rPr>
          <w:b/>
          <w:bCs/>
          <w:sz w:val="20"/>
          <w:szCs w:val="20"/>
        </w:rPr>
        <w:t xml:space="preserve">Peptoid dendrimers-microwave-assisted solid-phase synthesis and transfection agent evaluation. </w:t>
      </w:r>
      <w:r>
        <w:rPr>
          <w:i/>
          <w:iCs/>
          <w:sz w:val="20"/>
          <w:szCs w:val="20"/>
        </w:rPr>
        <w:t xml:space="preserve">TETRAHEDRON LETTERS, 49, pp. 923-926, (2008)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LIBERSKI, AR, TIZZARD, GJ, </w:t>
      </w:r>
      <w:r>
        <w:rPr>
          <w:b/>
          <w:bCs/>
          <w:sz w:val="20"/>
          <w:szCs w:val="20"/>
        </w:rPr>
        <w:t xml:space="preserve">DIAZ-MOCHON, JJ</w:t>
      </w:r>
      <w:r>
        <w:rPr>
          <w:sz w:val="20"/>
          <w:szCs w:val="20"/>
        </w:rPr>
        <w:t xml:space="preserve">, et al.. </w:t>
      </w:r>
      <w:r>
        <w:rPr>
          <w:b/>
          <w:bCs/>
          <w:sz w:val="20"/>
          <w:szCs w:val="20"/>
        </w:rPr>
        <w:t xml:space="preserve">Screening for polymorphs on polymer microarrays. </w:t>
      </w:r>
      <w:r>
        <w:rPr>
          <w:i/>
          <w:iCs/>
          <w:sz w:val="20"/>
          <w:szCs w:val="20"/>
        </w:rPr>
        <w:t xml:space="preserve">JOURNAL OF COMBINATORIAL CHEMISTRY, 10, pp. 24-27, (2008)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Pernagallo, S., Unciti-Broceta, A., </w:t>
      </w:r>
      <w:r>
        <w:rPr>
          <w:b/>
          <w:bCs/>
          <w:sz w:val="20"/>
          <w:szCs w:val="20"/>
        </w:rPr>
        <w:t xml:space="preserve">Díaz-Mochón, J.J.</w:t>
      </w:r>
      <w:r>
        <w:rPr>
          <w:sz w:val="20"/>
          <w:szCs w:val="20"/>
        </w:rPr>
        <w:t xml:space="preserve">, Bradley, M.. </w:t>
      </w:r>
      <w:r>
        <w:rPr>
          <w:b/>
          <w:bCs/>
          <w:sz w:val="20"/>
          <w:szCs w:val="20"/>
        </w:rPr>
        <w:t xml:space="preserve">Deciphering cellular morphology and biocompatibility using polymer microarrays. </w:t>
      </w:r>
      <w:r>
        <w:rPr>
          <w:i/>
          <w:iCs/>
          <w:sz w:val="20"/>
          <w:szCs w:val="20"/>
        </w:rPr>
        <w:t xml:space="preserve">Biomedical Materials, 3, (2008)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Svensen, N., </w:t>
      </w:r>
      <w:r>
        <w:rPr>
          <w:b/>
          <w:bCs/>
          <w:sz w:val="20"/>
          <w:szCs w:val="20"/>
        </w:rPr>
        <w:t xml:space="preserve">Díaz-Mochón, J.J.</w:t>
      </w:r>
      <w:r>
        <w:rPr>
          <w:sz w:val="20"/>
          <w:szCs w:val="20"/>
        </w:rPr>
        <w:t xml:space="preserve">, Bradley, M.. </w:t>
      </w:r>
      <w:r>
        <w:rPr>
          <w:b/>
          <w:bCs/>
          <w:sz w:val="20"/>
          <w:szCs w:val="20"/>
        </w:rPr>
        <w:t xml:space="preserve">Microwave-assisted orthogonal synthesis of PNA-peptide conjugates. </w:t>
      </w:r>
      <w:r>
        <w:rPr>
          <w:i/>
          <w:iCs/>
          <w:sz w:val="20"/>
          <w:szCs w:val="20"/>
        </w:rPr>
        <w:t xml:space="preserve">Tetrahedron Letters, 49, pp. 6498-6500, (2008)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Unciti-Broceta, A., </w:t>
      </w:r>
      <w:r>
        <w:rPr>
          <w:b/>
          <w:bCs/>
          <w:sz w:val="20"/>
          <w:szCs w:val="20"/>
        </w:rPr>
        <w:t xml:space="preserve">Díaz-Mochón, J.J.</w:t>
      </w:r>
      <w:r>
        <w:rPr>
          <w:sz w:val="20"/>
          <w:szCs w:val="20"/>
        </w:rPr>
        <w:t xml:space="preserve">, Mizomoto, H., Bradley, M.. </w:t>
      </w:r>
      <w:r>
        <w:rPr>
          <w:b/>
          <w:bCs/>
          <w:sz w:val="20"/>
          <w:szCs w:val="20"/>
        </w:rPr>
        <w:t xml:space="preserve">Combining nebulization-mediated transfection and polymer microarrays for the rapid determination of optimal transfection substrates. </w:t>
      </w:r>
      <w:r>
        <w:rPr>
          <w:i/>
          <w:iCs/>
          <w:sz w:val="20"/>
          <w:szCs w:val="20"/>
        </w:rPr>
        <w:t xml:space="preserve">Journal of Combinatorial Chemistry, 10, pp. 179-184, (2008)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Zhang, R., Liberski, A., Khan, F., </w:t>
      </w:r>
      <w:r>
        <w:rPr>
          <w:b/>
          <w:bCs/>
          <w:sz w:val="20"/>
          <w:szCs w:val="20"/>
        </w:rPr>
        <w:t xml:space="preserve">Díaz-Mochón, J.J.</w:t>
      </w:r>
      <w:r>
        <w:rPr>
          <w:sz w:val="20"/>
          <w:szCs w:val="20"/>
        </w:rPr>
        <w:t xml:space="preserve">, Bradley, M.. </w:t>
      </w:r>
      <w:r>
        <w:rPr>
          <w:b/>
          <w:bCs/>
          <w:sz w:val="20"/>
          <w:szCs w:val="20"/>
        </w:rPr>
        <w:t xml:space="preserve">Inkjet fabrication of hydrogel microarrays using in situ nanolitre-scale polymerisation. </w:t>
      </w:r>
      <w:r>
        <w:rPr>
          <w:i/>
          <w:iCs/>
          <w:sz w:val="20"/>
          <w:szCs w:val="20"/>
        </w:rPr>
        <w:t xml:space="preserve">Chemical Communications, pp. 1317-1319, (2008)</w:t>
      </w:r>
    </w:p>
    <w:p>
      <w:pPr>
        <w:spacing w:after="60" w:before="160"/>
      </w:pPr>
      <w:r>
        <w:rPr>
          <w:b/>
          <w:bCs/>
          <w:color w:val="0F5C5C"/>
          <w:sz w:val="22"/>
          <w:szCs w:val="22"/>
        </w:rPr>
        <w:t xml:space="preserve">2007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Cruz-López, O., </w:t>
      </w:r>
      <w:r>
        <w:rPr>
          <w:b/>
          <w:bCs/>
          <w:sz w:val="20"/>
          <w:szCs w:val="20"/>
        </w:rPr>
        <w:t xml:space="preserve">Díaz-Mochón, J.J.</w:t>
      </w:r>
      <w:r>
        <w:rPr>
          <w:sz w:val="20"/>
          <w:szCs w:val="20"/>
        </w:rPr>
        <w:t xml:space="preserve">, Campos, J.M., Entrena, A., Gallo, M.A., Espinosa, A., Núñez, M.T., Labeaga, L., Orjales, A.. </w:t>
      </w:r>
      <w:r>
        <w:rPr>
          <w:b/>
          <w:bCs/>
          <w:sz w:val="20"/>
          <w:szCs w:val="20"/>
        </w:rPr>
        <w:t xml:space="preserve">Design, syntheses, biological evaluation, and docking studies of 2-substituted 5-methylsulfonyl-1-phenyl-1H-indoles: Potent and selective in vitro cyclooxygenase-2 inhibitors. </w:t>
      </w:r>
      <w:r>
        <w:rPr>
          <w:i/>
          <w:iCs/>
          <w:sz w:val="20"/>
          <w:szCs w:val="20"/>
        </w:rPr>
        <w:t xml:space="preserve">Chemmedchem, 2, pp. 88-100, (2007)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sz w:val="20"/>
          <w:szCs w:val="20"/>
        </w:rPr>
        <w:t xml:space="preserve">Diaz‐Mochon, Juan J.</w:t>
      </w:r>
      <w:r>
        <w:rPr>
          <w:sz w:val="20"/>
          <w:szCs w:val="20"/>
        </w:rPr>
        <w:t xml:space="preserve">, Tourniaire, Guilhem, Bradley, Mark. </w:t>
      </w:r>
      <w:r>
        <w:rPr>
          <w:b/>
          <w:bCs/>
          <w:sz w:val="20"/>
          <w:szCs w:val="20"/>
        </w:rPr>
        <w:t xml:space="preserve">Microarray Platforms for Enzymatic and Cell‐Based Assays. </w:t>
      </w:r>
      <w:r>
        <w:rPr>
          <w:i/>
          <w:iCs/>
          <w:sz w:val="20"/>
          <w:szCs w:val="20"/>
        </w:rPr>
        <w:t xml:space="preserve">ChemInform, 38, (2007)</w:t>
      </w:r>
      <w:r>
        <w:rPr>
          <w:sz w:val="20"/>
          <w:szCs w:val="20"/>
        </w:rPr>
        <w:t xml:space="preserve"> DOI: </w:t>
      </w:r>
      <w:hyperlink w:history="1" r:id="rIdlip50qos1z0ulru3lplum">
        <w:r>
          <w:rPr>
            <w:rStyle w:val="Hyperlink"/>
            <w:sz w:val="20"/>
            <w:szCs w:val="20"/>
          </w:rPr>
          <w:t xml:space="preserve">10.1002/chin.200720278</w:t>
        </w:r>
      </w:hyperlink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Khan, F., Zhang, R., Unciti-Broceta, A., </w:t>
      </w:r>
      <w:r>
        <w:rPr>
          <w:b/>
          <w:bCs/>
          <w:sz w:val="20"/>
          <w:szCs w:val="20"/>
        </w:rPr>
        <w:t xml:space="preserve">Díaz-Mochón, J.J.</w:t>
      </w:r>
      <w:r>
        <w:rPr>
          <w:sz w:val="20"/>
          <w:szCs w:val="20"/>
        </w:rPr>
        <w:t xml:space="preserve">, Bradley, M.. </w:t>
      </w:r>
      <w:r>
        <w:rPr>
          <w:b/>
          <w:bCs/>
          <w:sz w:val="20"/>
          <w:szCs w:val="20"/>
        </w:rPr>
        <w:t xml:space="preserve">Flexible fabrication of microarrays of microwells. </w:t>
      </w:r>
      <w:r>
        <w:rPr>
          <w:i/>
          <w:iCs/>
          <w:sz w:val="20"/>
          <w:szCs w:val="20"/>
        </w:rPr>
        <w:t xml:space="preserve">Advanced Materials, 19, pp. 3524-3528, (2007)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Pouchain, D., </w:t>
      </w:r>
      <w:r>
        <w:rPr>
          <w:b/>
          <w:bCs/>
          <w:sz w:val="20"/>
          <w:szCs w:val="20"/>
        </w:rPr>
        <w:t xml:space="preserve">Díaz-Mochón, J.J.</w:t>
      </w:r>
      <w:r>
        <w:rPr>
          <w:sz w:val="20"/>
          <w:szCs w:val="20"/>
        </w:rPr>
        <w:t xml:space="preserve">, Bialy, L., Bradley, M.. </w:t>
      </w:r>
      <w:r>
        <w:rPr>
          <w:b/>
          <w:bCs/>
          <w:sz w:val="20"/>
          <w:szCs w:val="20"/>
        </w:rPr>
        <w:t xml:space="preserve">A 10,000 member PNA-encoded peptide library for profiling tyrosine kinases. </w:t>
      </w:r>
      <w:r>
        <w:rPr>
          <w:i/>
          <w:iCs/>
          <w:sz w:val="20"/>
          <w:szCs w:val="20"/>
        </w:rPr>
        <w:t xml:space="preserve">ACS Chemical Biology, 2, pp. 810-818, (2007)</w:t>
      </w:r>
    </w:p>
    <w:p>
      <w:pPr>
        <w:spacing w:after="60" w:before="160"/>
      </w:pPr>
      <w:r>
        <w:rPr>
          <w:b/>
          <w:bCs/>
          <w:color w:val="0F5C5C"/>
          <w:sz w:val="22"/>
          <w:szCs w:val="22"/>
        </w:rPr>
        <w:t xml:space="preserve">2006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sz w:val="20"/>
          <w:szCs w:val="20"/>
        </w:rPr>
        <w:t xml:space="preserve">Díaz-Mochón, J.J.</w:t>
      </w:r>
      <w:r>
        <w:rPr>
          <w:sz w:val="20"/>
          <w:szCs w:val="20"/>
        </w:rPr>
        <w:t xml:space="preserve">, Bialy, L., Bradley, M.. </w:t>
      </w:r>
      <w:r>
        <w:rPr>
          <w:b/>
          <w:bCs/>
          <w:sz w:val="20"/>
          <w:szCs w:val="20"/>
        </w:rPr>
        <w:t xml:space="preserve">Dual colour, microarray-based, analysis of 10 000 protease substrates. </w:t>
      </w:r>
      <w:r>
        <w:rPr>
          <w:i/>
          <w:iCs/>
          <w:sz w:val="20"/>
          <w:szCs w:val="20"/>
        </w:rPr>
        <w:t xml:space="preserve">Chemical Communications, pp. 3984-3986, (2006)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Fara, M.A., </w:t>
      </w:r>
      <w:r>
        <w:rPr>
          <w:b/>
          <w:bCs/>
          <w:sz w:val="20"/>
          <w:szCs w:val="20"/>
        </w:rPr>
        <w:t xml:space="preserve">Díaz-Mochón, J.J.</w:t>
      </w:r>
      <w:r>
        <w:rPr>
          <w:sz w:val="20"/>
          <w:szCs w:val="20"/>
        </w:rPr>
        <w:t xml:space="preserve">, Bradley, M.. </w:t>
      </w:r>
      <w:r>
        <w:rPr>
          <w:b/>
          <w:bCs/>
          <w:sz w:val="20"/>
          <w:szCs w:val="20"/>
        </w:rPr>
        <w:t xml:space="preserve">Microwave-assisted coupling with DIC/HOBt for the synthesis of difficult peptoids and fluorescently labelled peptides - A gentle heat goes a long way. </w:t>
      </w:r>
      <w:r>
        <w:rPr>
          <w:i/>
          <w:iCs/>
          <w:sz w:val="20"/>
          <w:szCs w:val="20"/>
        </w:rPr>
        <w:t xml:space="preserve">Tetrahedron Letters, 47, pp. 1011-1014, (2006)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MANT, A, TOURNIAIRE, G, </w:t>
      </w:r>
      <w:r>
        <w:rPr>
          <w:b/>
          <w:bCs/>
          <w:sz w:val="20"/>
          <w:szCs w:val="20"/>
        </w:rPr>
        <w:t xml:space="preserve">DIAZ-MOCHON, JJ</w:t>
      </w:r>
      <w:r>
        <w:rPr>
          <w:sz w:val="20"/>
          <w:szCs w:val="20"/>
        </w:rPr>
        <w:t xml:space="preserve">, et al.. </w:t>
      </w:r>
      <w:r>
        <w:rPr>
          <w:b/>
          <w:bCs/>
          <w:sz w:val="20"/>
          <w:szCs w:val="20"/>
        </w:rPr>
        <w:t xml:space="preserve">Polymer microarrays: Identification of substrates for phagocytosis assays. </w:t>
      </w:r>
      <w:r>
        <w:rPr>
          <w:i/>
          <w:iCs/>
          <w:sz w:val="20"/>
          <w:szCs w:val="20"/>
        </w:rPr>
        <w:t xml:space="preserve">BIOMATERIALS, 27, pp. 5299-5306, (2006)</w:t>
      </w:r>
    </w:p>
    <w:p>
      <w:pPr>
        <w:spacing w:after="60" w:before="160"/>
      </w:pPr>
      <w:r>
        <w:rPr>
          <w:b/>
          <w:bCs/>
          <w:color w:val="0F5C5C"/>
          <w:sz w:val="22"/>
          <w:szCs w:val="22"/>
        </w:rPr>
        <w:t xml:space="preserve">2005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Bialy, L., </w:t>
      </w:r>
      <w:r>
        <w:rPr>
          <w:b/>
          <w:bCs/>
          <w:sz w:val="20"/>
          <w:szCs w:val="20"/>
        </w:rPr>
        <w:t xml:space="preserve">Díaz-Mochón, J.J.</w:t>
      </w:r>
      <w:r>
        <w:rPr>
          <w:sz w:val="20"/>
          <w:szCs w:val="20"/>
        </w:rPr>
        <w:t xml:space="preserve">, Specker, E., Keinicke, L., Bradley, M.. </w:t>
      </w:r>
      <w:r>
        <w:rPr>
          <w:b/>
          <w:bCs/>
          <w:sz w:val="20"/>
          <w:szCs w:val="20"/>
        </w:rPr>
        <w:t xml:space="preserve">Dde-protected PNA monomers, orthogonal to Fmoc, for the synthesis of PNA-peptide conjugates. </w:t>
      </w:r>
      <w:r>
        <w:rPr>
          <w:i/>
          <w:iCs/>
          <w:sz w:val="20"/>
          <w:szCs w:val="20"/>
        </w:rPr>
        <w:t xml:space="preserve">Tetrahedron, 61, pp. 8295-8305, (2005)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sz w:val="20"/>
          <w:szCs w:val="20"/>
        </w:rPr>
        <w:t xml:space="preserve">Díaz-Mochón, J.J.</w:t>
      </w:r>
      <w:r>
        <w:rPr>
          <w:sz w:val="20"/>
          <w:szCs w:val="20"/>
        </w:rPr>
        <w:t xml:space="preserve">, Bialy, L., Keinicke, L., Bradley, M.. </w:t>
      </w:r>
      <w:r>
        <w:rPr>
          <w:b/>
          <w:bCs/>
          <w:sz w:val="20"/>
          <w:szCs w:val="20"/>
        </w:rPr>
        <w:t xml:space="preserve">Combinatorial libraries - From solution to 2D microarrays. </w:t>
      </w:r>
      <w:r>
        <w:rPr>
          <w:i/>
          <w:iCs/>
          <w:sz w:val="20"/>
          <w:szCs w:val="20"/>
        </w:rPr>
        <w:t xml:space="preserve">Chemical Communications, pp. 1384-1386, (2005)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sz w:val="20"/>
          <w:szCs w:val="20"/>
        </w:rPr>
        <w:t xml:space="preserve">Díaz-Mochón, J.J.</w:t>
      </w:r>
      <w:r>
        <w:rPr>
          <w:sz w:val="20"/>
          <w:szCs w:val="20"/>
        </w:rPr>
        <w:t xml:space="preserve">, Bialy, L., Watson, J., Sánchez-Martín, R.M., Bradley, M.. </w:t>
      </w:r>
      <w:r>
        <w:rPr>
          <w:b/>
          <w:bCs/>
          <w:sz w:val="20"/>
          <w:szCs w:val="20"/>
        </w:rPr>
        <w:t xml:space="preserve">Synthesis and cellular uptake of cell delivering PNA-peptide conjugates. </w:t>
      </w:r>
      <w:r>
        <w:rPr>
          <w:i/>
          <w:iCs/>
          <w:sz w:val="20"/>
          <w:szCs w:val="20"/>
        </w:rPr>
        <w:t xml:space="preserve">Chemical Communications, pp. 3316-3318, (2005)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Unciti-Broceta, A., Pineda-de-las-Infantas, M.J., </w:t>
      </w:r>
      <w:r>
        <w:rPr>
          <w:b/>
          <w:bCs/>
          <w:sz w:val="20"/>
          <w:szCs w:val="20"/>
        </w:rPr>
        <w:t xml:space="preserve">Díaz-Mochón, J.J.</w:t>
      </w:r>
      <w:r>
        <w:rPr>
          <w:sz w:val="20"/>
          <w:szCs w:val="20"/>
        </w:rPr>
        <w:t xml:space="preserve">, Gallo, M.A., Espinosa, A., Romagnoli, R., Baraldi, P.G.. </w:t>
      </w:r>
      <w:r>
        <w:rPr>
          <w:b/>
          <w:bCs/>
          <w:sz w:val="20"/>
          <w:szCs w:val="20"/>
        </w:rPr>
        <w:t xml:space="preserve">Regioselective one-pot synthesis of 9-alkyl-6-chloropyrido[3,2-e][1,2,4] triazolo-[4,3-a]pyrazines. Reactivity of aliphatic and aromatic hydrazides. </w:t>
      </w:r>
      <w:r>
        <w:rPr>
          <w:i/>
          <w:iCs/>
          <w:sz w:val="20"/>
          <w:szCs w:val="20"/>
        </w:rPr>
        <w:t xml:space="preserve">Journal of Organic Chemistry, 70, pp. 2878-2880, (2005)</w:t>
      </w:r>
    </w:p>
    <w:p>
      <w:pPr>
        <w:spacing w:after="60" w:before="160"/>
      </w:pPr>
      <w:r>
        <w:rPr>
          <w:b/>
          <w:bCs/>
          <w:color w:val="0F5C5C"/>
          <w:sz w:val="22"/>
          <w:szCs w:val="22"/>
        </w:rPr>
        <w:t xml:space="preserve">2004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sz w:val="20"/>
          <w:szCs w:val="20"/>
        </w:rPr>
        <w:t xml:space="preserve">Díaz-Mochón, J.J.</w:t>
      </w:r>
      <w:r>
        <w:rPr>
          <w:sz w:val="20"/>
          <w:szCs w:val="20"/>
        </w:rPr>
        <w:t xml:space="preserve">, Bialy, L., Bradley, M.. </w:t>
      </w:r>
      <w:r>
        <w:rPr>
          <w:b/>
          <w:bCs/>
          <w:sz w:val="20"/>
          <w:szCs w:val="20"/>
        </w:rPr>
        <w:t xml:space="preserve">Full orthogonality between Dde and Fmoc: The direct synthesis of PNA-peptide conjugates. </w:t>
      </w:r>
      <w:r>
        <w:rPr>
          <w:i/>
          <w:iCs/>
          <w:sz w:val="20"/>
          <w:szCs w:val="20"/>
        </w:rPr>
        <w:t xml:space="preserve">Organic Letters, 6, pp. 1127-1129, (2004)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How, S.E., Fara, M.A., </w:t>
      </w:r>
      <w:r>
        <w:rPr>
          <w:b/>
          <w:bCs/>
          <w:sz w:val="20"/>
          <w:szCs w:val="20"/>
        </w:rPr>
        <w:t xml:space="preserve">Díaz-Mochón, J.J.</w:t>
      </w:r>
      <w:r>
        <w:rPr>
          <w:sz w:val="20"/>
          <w:szCs w:val="20"/>
        </w:rPr>
        <w:t xml:space="preserve">, Mittoo, S., Bradley, M., Yingyongnarongkul, B.. </w:t>
      </w:r>
      <w:r>
        <w:rPr>
          <w:b/>
          <w:bCs/>
          <w:sz w:val="20"/>
          <w:szCs w:val="20"/>
        </w:rPr>
        <w:t xml:space="preserve">Polyplexes and lipoplexes for mammalian gene delivery: From traditional to microarray screening. </w:t>
      </w:r>
      <w:r>
        <w:rPr>
          <w:i/>
          <w:iCs/>
          <w:sz w:val="20"/>
          <w:szCs w:val="20"/>
        </w:rPr>
        <w:t xml:space="preserve">Combinatorial Chemistry and High Throughput Screening, 7, pp. 423-430, (2004)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Ternon, M., José </w:t>
      </w:r>
      <w:r>
        <w:rPr>
          <w:b/>
          <w:bCs/>
          <w:sz w:val="20"/>
          <w:szCs w:val="20"/>
        </w:rPr>
        <w:t xml:space="preserve">Díaz-Mochón, J.</w:t>
      </w:r>
      <w:r>
        <w:rPr>
          <w:sz w:val="20"/>
          <w:szCs w:val="20"/>
        </w:rPr>
        <w:t xml:space="preserve">, Belsom, A., Bradley, M.. </w:t>
      </w:r>
      <w:r>
        <w:rPr>
          <w:b/>
          <w:bCs/>
          <w:sz w:val="20"/>
          <w:szCs w:val="20"/>
        </w:rPr>
        <w:t xml:space="preserve">Dendrimers and combinatorial chemistry - Tools for fluorescent enhancement in protease assays. </w:t>
      </w:r>
      <w:r>
        <w:rPr>
          <w:i/>
          <w:iCs/>
          <w:sz w:val="20"/>
          <w:szCs w:val="20"/>
        </w:rPr>
        <w:t xml:space="preserve">Tetrahedron, 60, pp. 8721-8728, (2004)</w:t>
      </w:r>
    </w:p>
    <w:p>
      <w:pPr>
        <w:spacing w:after="60" w:before="160"/>
      </w:pPr>
      <w:r>
        <w:rPr>
          <w:b/>
          <w:bCs/>
          <w:color w:val="0F5C5C"/>
          <w:sz w:val="22"/>
          <w:szCs w:val="22"/>
        </w:rPr>
        <w:t xml:space="preserve">2003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Campos, Joaquin, Nunez, Carmen, </w:t>
      </w:r>
      <w:r>
        <w:rPr>
          <w:b/>
          <w:bCs/>
          <w:sz w:val="20"/>
          <w:szCs w:val="20"/>
        </w:rPr>
        <w:t xml:space="preserve">Diaz, Juan J.</w:t>
      </w:r>
      <w:r>
        <w:rPr>
          <w:sz w:val="20"/>
          <w:szCs w:val="20"/>
        </w:rPr>
        <w:t xml:space="preserve">, Sanchez, Rosario M., Gallo, Miguel A., Espinosa, Antonio. </w:t>
      </w:r>
      <w:r>
        <w:rPr>
          <w:b/>
          <w:bCs/>
          <w:sz w:val="20"/>
          <w:szCs w:val="20"/>
        </w:rPr>
        <w:t xml:space="preserve">Anticancer bisquaternary heterocyclic compounds: A ras-ional design. </w:t>
      </w:r>
      <w:r>
        <w:rPr>
          <w:i/>
          <w:iCs/>
          <w:sz w:val="20"/>
          <w:szCs w:val="20"/>
        </w:rPr>
        <w:t xml:space="preserve">Farmaco (Lausanne), 58, pp. 221-229, (2003)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How, S.-E., </w:t>
      </w:r>
      <w:r>
        <w:rPr>
          <w:b/>
          <w:bCs/>
          <w:sz w:val="20"/>
          <w:szCs w:val="20"/>
        </w:rPr>
        <w:t xml:space="preserve">Díaz-Mochón, J.J.</w:t>
      </w:r>
      <w:r>
        <w:rPr>
          <w:sz w:val="20"/>
          <w:szCs w:val="20"/>
        </w:rPr>
        <w:t xml:space="preserve">, Muzerelle, M., Bradley, M., Yingyongnarongkul, B.-E.. </w:t>
      </w:r>
      <w:r>
        <w:rPr>
          <w:b/>
          <w:bCs/>
          <w:sz w:val="20"/>
          <w:szCs w:val="20"/>
        </w:rPr>
        <w:t xml:space="preserve">Parallel and Multiplexed Bead-Based Assays and Encoding Strategies. </w:t>
      </w:r>
      <w:r>
        <w:rPr>
          <w:i/>
          <w:iCs/>
          <w:sz w:val="20"/>
          <w:szCs w:val="20"/>
        </w:rPr>
        <w:t xml:space="preserve">Combinatorial Chemistry and High Throughput Screening, 6, pp. 577-587, (2003)</w:t>
      </w:r>
    </w:p>
    <w:p>
      <w:pPr>
        <w:spacing w:after="60" w:before="160"/>
      </w:pPr>
      <w:r>
        <w:rPr>
          <w:b/>
          <w:bCs/>
          <w:color w:val="0F5C5C"/>
          <w:sz w:val="22"/>
          <w:szCs w:val="22"/>
        </w:rPr>
        <w:t xml:space="preserve">2002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BARALDI, PG, BROCETA, AU, DE LAS INFANTAS, MJP, et al.. </w:t>
      </w:r>
      <w:r>
        <w:rPr>
          <w:b/>
          <w:bCs/>
          <w:sz w:val="20"/>
          <w:szCs w:val="20"/>
        </w:rPr>
        <w:t xml:space="preserve">An efficient one-pot synthesis of 6-alkoxy-8,9-dialkylpurines via reaction of 5-amino-4-chloro-6-alkylaminopyrimidines with N,N-dimethylalkaneamides and alkoxide ions. </w:t>
      </w:r>
      <w:r>
        <w:rPr>
          <w:i/>
          <w:iCs/>
          <w:sz w:val="20"/>
          <w:szCs w:val="20"/>
        </w:rPr>
        <w:t xml:space="preserve">TETRAHEDRON, 58, pp. 7607-7611, (2002)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0"/>
          <w:szCs w:val="20"/>
        </w:rPr>
        <w:t xml:space="preserve">CAMPOS, J, </w:t>
      </w:r>
      <w:r>
        <w:rPr>
          <w:b/>
          <w:bCs/>
          <w:sz w:val="20"/>
          <w:szCs w:val="20"/>
        </w:rPr>
        <w:t xml:space="preserve">DIAZ, JJ</w:t>
      </w:r>
      <w:r>
        <w:rPr>
          <w:sz w:val="20"/>
          <w:szCs w:val="20"/>
        </w:rPr>
        <w:t xml:space="preserve">, NUNEZ, MC, et al.. </w:t>
      </w:r>
      <w:r>
        <w:rPr>
          <w:b/>
          <w:bCs/>
          <w:sz w:val="20"/>
          <w:szCs w:val="20"/>
        </w:rPr>
        <w:t xml:space="preserve">H-1 and C-13 chemical shifts for bis(benzopyridinium) dibromides with semirigid aromatic linkers. </w:t>
      </w:r>
      <w:r>
        <w:rPr>
          <w:i/>
          <w:iCs/>
          <w:sz w:val="20"/>
          <w:szCs w:val="20"/>
        </w:rPr>
        <w:t xml:space="preserve">MAGNETIC RESONANCE IN CHEMISTRY, 40, pp. 554-556, (2002)</w:t>
      </w:r>
    </w:p>
    <w:p>
      <w:pPr>
        <w:pStyle w:val="Heading1"/>
      </w:pPr>
      <w:r>
        <w:t xml:space="preserve">14. Publicaciones: libros y capítulos de libro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sz w:val="20"/>
          <w:szCs w:val="20"/>
        </w:rPr>
        <w:t xml:space="preserve">Garcia-Fernandez, Emilio, Pernagallo, Salvatore, González-Vera, Juan A., Ruedas-Rama, María J., </w:t>
      </w:r>
      <w:r>
        <w:rPr>
          <w:b/>
          <w:bCs/>
          <w:sz w:val="20"/>
          <w:szCs w:val="20"/>
        </w:rPr>
        <w:t xml:space="preserve">Díaz-Mochón, Juan J.</w:t>
      </w:r>
      <w:r>
        <w:rPr>
          <w:sz w:val="20"/>
          <w:szCs w:val="20"/>
        </w:rPr>
        <w:t xml:space="preserve">, Orte, Angel. </w:t>
      </w:r>
      <w:r>
        <w:rPr>
          <w:b/>
          <w:bCs/>
          <w:sz w:val="20"/>
          <w:szCs w:val="20"/>
        </w:rPr>
        <w:t xml:space="preserve">Time-Gated Luminescence Acquisition for Biochemical Sensing: miRNA Detection. </w:t>
      </w:r>
      <w:r>
        <w:rPr>
          <w:i/>
          <w:iCs/>
          <w:sz w:val="20"/>
          <w:szCs w:val="20"/>
        </w:rPr>
        <w:t xml:space="preserve">Fluorescence in Industry, pp. 213–267, (2019)</w:t>
      </w:r>
      <w:r>
        <w:rPr>
          <w:sz w:val="20"/>
          <w:szCs w:val="20"/>
        </w:rPr>
        <w:t xml:space="preserve"> DOI: </w:t>
      </w:r>
      <w:hyperlink w:history="1" r:id="rIdhahk_qeyqzlqvtnr2unob">
        <w:r>
          <w:rPr>
            <w:rStyle w:val="Hyperlink"/>
            <w:sz w:val="20"/>
            <w:szCs w:val="20"/>
          </w:rPr>
          <w:t xml:space="preserve">10.1007/4243_2018_4</w:t>
        </w:r>
      </w:hyperlink>
    </w:p>
    <w:p>
      <w:pPr>
        <w:pStyle w:val="ListParagraph"/>
        <w:numPr>
          <w:ilvl w:val="0"/>
          <w:numId w:val="4"/>
        </w:numPr>
        <w:spacing w:after="90"/>
      </w:pPr>
      <w:r>
        <w:rPr>
          <w:sz w:val="20"/>
          <w:szCs w:val="20"/>
        </w:rPr>
        <w:t xml:space="preserve">Pernagallo, S., </w:t>
      </w:r>
      <w:r>
        <w:rPr>
          <w:b/>
          <w:bCs/>
          <w:sz w:val="20"/>
          <w:szCs w:val="20"/>
        </w:rPr>
        <w:t xml:space="preserve">Díaz-Mochón, J.J.</w:t>
      </w:r>
      <w:r>
        <w:rPr>
          <w:sz w:val="20"/>
          <w:szCs w:val="20"/>
        </w:rPr>
        <w:t xml:space="preserve">. </w:t>
      </w:r>
      <w:r>
        <w:rPr>
          <w:b/>
          <w:bCs/>
          <w:sz w:val="20"/>
          <w:szCs w:val="20"/>
        </w:rPr>
        <w:t xml:space="preserve">Polymer microarrays for cellular high-content screening. </w:t>
      </w:r>
      <w:r>
        <w:rPr>
          <w:i/>
          <w:iCs/>
          <w:sz w:val="20"/>
          <w:szCs w:val="20"/>
        </w:rPr>
        <w:t xml:space="preserve">Methods in Molecular Biology, 706, pp. 171-180, (2011)</w:t>
      </w:r>
    </w:p>
    <w:p>
      <w:pPr>
        <w:pStyle w:val="Heading1"/>
      </w:pPr>
      <w:r>
        <w:t xml:space="preserve">15. Comunicaciones y ponencias en congresos</w:t>
      </w:r>
    </w:p>
    <w:p>
      <w:pPr>
        <w:spacing w:after="80"/>
        <w:rPr>
          <w:color w:val="5A6B6B"/>
        </w:rPr>
      </w:pPr>
      <w:r>
        <w:rPr>
          <w:color w:val="5A6B6B"/>
        </w:rPr>
        <w:t xml:space="preserve">Relación de 11 comunicaciones publicadas como resumen en revistas indexadas. La comunicación docente de INTED 2015 figura en el apartado 7.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sz w:val="20"/>
          <w:szCs w:val="20"/>
        </w:rPr>
        <w:t xml:space="preserve">Alzeer, Samar, Marin-Romero, Antonio, López-Longarela, Barbara, Guardia-Monteagudo, Juan J., López-Delgado, F. Javier, Pernagallo, Salvatore, </w:t>
      </w:r>
      <w:r>
        <w:rPr>
          <w:b/>
          <w:bCs/>
          <w:sz w:val="20"/>
          <w:szCs w:val="20"/>
        </w:rPr>
        <w:t xml:space="preserve">Díaz-Mochón, Juan J.</w:t>
      </w:r>
      <w:r>
        <w:rPr>
          <w:sz w:val="20"/>
          <w:szCs w:val="20"/>
        </w:rPr>
        <w:t xml:space="preserve">, Tabraue-Chavez, Mavys, Scullion, Kathleen, Dear, James. </w:t>
      </w:r>
      <w:r>
        <w:rPr>
          <w:b/>
          <w:bCs/>
          <w:sz w:val="20"/>
          <w:szCs w:val="20"/>
        </w:rPr>
        <w:t xml:space="preserve">Dynamic Chemical Labelling Allows the Measurement of the Paracetamol Toxicity Biomarker microRNA-122 in Hospital Clinical Laboratories. </w:t>
      </w:r>
      <w:r>
        <w:rPr>
          <w:i/>
          <w:iCs/>
          <w:sz w:val="20"/>
          <w:szCs w:val="20"/>
        </w:rPr>
        <w:t xml:space="preserve">BRITISH JOURNAL OF CLINICAL PHARMACOLOGY, 92, (2026)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sz w:val="20"/>
          <w:szCs w:val="20"/>
        </w:rPr>
        <w:t xml:space="preserve">Aguilar-Gonzalez, A., Martos-Jamai, I., Molina-Estevez, Fj, Puig-Serra, P., Rodriguez-Perales, S., Torres, R., Sánchez-Martín, R., </w:t>
      </w:r>
      <w:r>
        <w:rPr>
          <w:b/>
          <w:bCs/>
          <w:sz w:val="20"/>
          <w:szCs w:val="20"/>
        </w:rPr>
        <w:t xml:space="preserve">Díaz-Mochón, J. J.</w:t>
      </w:r>
      <w:r>
        <w:rPr>
          <w:sz w:val="20"/>
          <w:szCs w:val="20"/>
        </w:rPr>
        <w:t xml:space="preserve">, Martin, F.. </w:t>
      </w:r>
      <w:r>
        <w:rPr>
          <w:b/>
          <w:bCs/>
          <w:sz w:val="20"/>
          <w:szCs w:val="20"/>
        </w:rPr>
        <w:t xml:space="preserve">CRISPNA: A Novel Approach to Genome Editing and Diagnostic Applications. </w:t>
      </w:r>
      <w:r>
        <w:rPr>
          <w:i/>
          <w:iCs/>
          <w:sz w:val="20"/>
          <w:szCs w:val="20"/>
        </w:rPr>
        <w:t xml:space="preserve">HUMAN GENE THERAPY, 36, pp. E414, (2025)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sz w:val="20"/>
          <w:szCs w:val="20"/>
        </w:rPr>
        <w:t xml:space="preserve">Aguilar-Gonzalez, Araceli, Maldonado-Perez, Noelia, Javier Molina-Estevez, Francisco, Ramos-Hernandez, Iris, Puig-Serra, Pilar, Torres, Raul, Rodriguez-Perales, Sandra, Maria Sánchez-Martín, Rosario, </w:t>
      </w:r>
      <w:r>
        <w:rPr>
          <w:b/>
          <w:bCs/>
          <w:sz w:val="20"/>
          <w:szCs w:val="20"/>
        </w:rPr>
        <w:t xml:space="preserve">Díaz-Mochón, Juan-Jose</w:t>
      </w:r>
      <w:r>
        <w:rPr>
          <w:sz w:val="20"/>
          <w:szCs w:val="20"/>
        </w:rPr>
        <w:t xml:space="preserve">, Martin, Francisco. </w:t>
      </w:r>
      <w:r>
        <w:rPr>
          <w:b/>
          <w:bCs/>
          <w:sz w:val="20"/>
          <w:szCs w:val="20"/>
        </w:rPr>
        <w:t xml:space="preserve">CRISPNA, a New Tool for Genome Editing and Diagnosis. </w:t>
      </w:r>
      <w:r>
        <w:rPr>
          <w:i/>
          <w:iCs/>
          <w:sz w:val="20"/>
          <w:szCs w:val="20"/>
        </w:rPr>
        <w:t xml:space="preserve">MOLECULAR THERAPY, 31, pp. 724, (2023)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sz w:val="20"/>
          <w:szCs w:val="20"/>
        </w:rPr>
        <w:t xml:space="preserve">Dear, James, López-Longarela, Barbara, Morrison, Emma, Tranter, John, Duffy, David, </w:t>
      </w:r>
      <w:r>
        <w:rPr>
          <w:b/>
          <w:bCs/>
          <w:sz w:val="20"/>
          <w:szCs w:val="20"/>
        </w:rPr>
        <w:t xml:space="preserve">Díaz-Mochón, Juan. </w:t>
      </w:r>
      <w:r>
        <w:rPr>
          <w:b/>
          <w:bCs/>
          <w:sz w:val="20"/>
          <w:szCs w:val="20"/>
        </w:rPr>
        <w:t xml:space="preserve">Dynamic chemical labelling accurately quantifies microRNA-122 and reveals the presence of isomiRs that compromise PCR analysis in drug-induced liver injury. </w:t>
      </w:r>
      <w:r>
        <w:rPr>
          <w:i/>
          <w:iCs/>
          <w:sz w:val="20"/>
          <w:szCs w:val="20"/>
        </w:rPr>
        <w:t xml:space="preserve">BRITISH JOURNAL OF CLINICAL PHARMACOLOGY, 86, pp. 1213, (2020)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sz w:val="20"/>
          <w:szCs w:val="20"/>
        </w:rPr>
        <w:t xml:space="preserve">Smirnova, Tatiana, Andreevskaya, Sofya, Larionova, Elena, Andrievskaya, Irina, Kiseleva, Ekaterina, Chernousova, Larisa, Ergeshov, Atadzhan, </w:t>
      </w:r>
      <w:r>
        <w:rPr>
          <w:b/>
          <w:bCs/>
          <w:sz w:val="20"/>
          <w:szCs w:val="20"/>
        </w:rPr>
        <w:t xml:space="preserve">Díaz Mochón, Juan</w:t>
      </w:r>
      <w:r>
        <w:rPr>
          <w:sz w:val="20"/>
          <w:szCs w:val="20"/>
        </w:rPr>
        <w:t xml:space="preserve">, Trabue, Mavys, Antonio Fara, Mario, Martinez-Murcia, Antonio, Garcia Sirera, Adrian, Navarro Garcia, Aaron, Manganelli, Riccardo, Barzon, Luisa, Sinigaglia, Alessandro, Bradley, Mark, Norman, Daniel, Venkateswaran, Seshasailam. </w:t>
      </w:r>
      <w:r>
        <w:rPr>
          <w:b/>
          <w:bCs/>
          <w:sz w:val="20"/>
          <w:szCs w:val="20"/>
        </w:rPr>
        <w:t xml:space="preserve">Evaluation of DestiNA `spin-tube' technology - a novel test for the diagnosis of tuberculosis and mycobacteriosis. </w:t>
      </w:r>
      <w:r>
        <w:rPr>
          <w:i/>
          <w:iCs/>
          <w:sz w:val="20"/>
          <w:szCs w:val="20"/>
        </w:rPr>
        <w:t xml:space="preserve">EUROPEAN RESPIRATORY JOURNAL, 56, (2020)</w:t>
      </w:r>
      <w:r>
        <w:rPr>
          <w:sz w:val="20"/>
          <w:szCs w:val="20"/>
        </w:rPr>
        <w:t xml:space="preserve"> DOI: </w:t>
      </w:r>
      <w:hyperlink w:history="1" r:id="rId3gb4tvtqchzbghveiylqq">
        <w:r>
          <w:rPr>
            <w:rStyle w:val="Hyperlink"/>
            <w:sz w:val="20"/>
            <w:szCs w:val="20"/>
          </w:rPr>
          <w:t xml:space="preserve">10.1183/13993003.congress-2020.526</w:t>
        </w:r>
      </w:hyperlink>
    </w:p>
    <w:p>
      <w:pPr>
        <w:pStyle w:val="ListParagraph"/>
        <w:numPr>
          <w:ilvl w:val="0"/>
          <w:numId w:val="5"/>
        </w:numPr>
        <w:spacing w:after="90"/>
      </w:pPr>
      <w:r>
        <w:rPr>
          <w:sz w:val="20"/>
          <w:szCs w:val="20"/>
        </w:rPr>
        <w:t xml:space="preserve">Cueto-Sanchez, A., Martinez-Gomez, E., López-Longarela, B., Sanabria Cabrera, Judith, Sanjuan-Jimenez, R., Ortega-Alonso, A. , Garcia-Cortes, M., Rocio-Grande, R., Jimenez, Miguel, </w:t>
      </w:r>
      <w:r>
        <w:rPr>
          <w:b/>
          <w:bCs/>
          <w:sz w:val="20"/>
          <w:szCs w:val="20"/>
        </w:rPr>
        <w:t xml:space="preserve">Díaz-Mochón, Jj</w:t>
      </w:r>
      <w:r>
        <w:rPr>
          <w:sz w:val="20"/>
          <w:szCs w:val="20"/>
        </w:rPr>
        <w:t xml:space="preserve">, Aithal, Guruprasad P., Lucena, M. I., Robles-Diaz, M., Stephens, Camilla, Andrade, Raul J.. </w:t>
      </w:r>
      <w:r>
        <w:rPr>
          <w:b/>
          <w:bCs/>
          <w:sz w:val="20"/>
          <w:szCs w:val="20"/>
        </w:rPr>
        <w:t xml:space="preserve">ROLE OF OSTEOPONTIN, CYTOKERATIN K8 AND MIRCORRNA-122 AS BIOMARKERS FOR IDIOSYNCRATIC DRUG-INDUCED LIVER INJURY AND ACUTE VIRAL HEPATITIS. </w:t>
      </w:r>
      <w:r>
        <w:rPr>
          <w:i/>
          <w:iCs/>
          <w:sz w:val="20"/>
          <w:szCs w:val="20"/>
        </w:rPr>
        <w:t xml:space="preserve">HEPATOLOGY, 70, pp. 1371A-1372A, (2019)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sz w:val="20"/>
          <w:szCs w:val="20"/>
        </w:rPr>
        <w:t xml:space="preserve">Escolano, Guillermo, Contreras-Montoya, Rafael, </w:t>
      </w:r>
      <w:r>
        <w:rPr>
          <w:b/>
          <w:bCs/>
          <w:sz w:val="20"/>
          <w:szCs w:val="20"/>
        </w:rPr>
        <w:t xml:space="preserve">Díaz-Mochón, Juan J.</w:t>
      </w:r>
      <w:r>
        <w:rPr>
          <w:sz w:val="20"/>
          <w:szCs w:val="20"/>
        </w:rPr>
        <w:t xml:space="preserve">, Álvarez de Cienfuegos, Luis, Gavira, Jose A.. </w:t>
      </w:r>
      <w:r>
        <w:rPr>
          <w:b/>
          <w:bCs/>
          <w:sz w:val="20"/>
          <w:szCs w:val="20"/>
        </w:rPr>
        <w:t xml:space="preserve">Synthesis and Characterization of Cross-Linked Lysozyme Crystals filled with Single-Walled Carbon Nanotubes Bionanomaterials. </w:t>
      </w:r>
      <w:r>
        <w:rPr>
          <w:i/>
          <w:iCs/>
          <w:sz w:val="20"/>
          <w:szCs w:val="20"/>
        </w:rPr>
        <w:t xml:space="preserve">ACTA CRYSTALLOGRAPHICA A-FOUNDATION AND ADVANCES, 74, pp. E183, (2018)</w:t>
      </w:r>
      <w:r>
        <w:rPr>
          <w:sz w:val="20"/>
          <w:szCs w:val="20"/>
        </w:rPr>
        <w:t xml:space="preserve"> DOI: </w:t>
      </w:r>
      <w:hyperlink w:history="1" r:id="rIdjyme5hl_0tipqidevizcr">
        <w:r>
          <w:rPr>
            <w:rStyle w:val="Hyperlink"/>
            <w:sz w:val="20"/>
            <w:szCs w:val="20"/>
          </w:rPr>
          <w:t xml:space="preserve">10.1107/s2053273318092446</w:t>
        </w:r>
      </w:hyperlink>
    </w:p>
    <w:p>
      <w:pPr>
        <w:pStyle w:val="ListParagraph"/>
        <w:numPr>
          <w:ilvl w:val="0"/>
          <w:numId w:val="5"/>
        </w:numPr>
        <w:spacing w:after="90"/>
      </w:pPr>
      <w:r>
        <w:rPr>
          <w:sz w:val="20"/>
          <w:szCs w:val="20"/>
        </w:rPr>
        <w:t xml:space="preserve">Garrido-Navas, M. D. C., Robles Remacho, A., Delgado Urena, M., Gonzalez Flores, E., Lopez Castro, R., Illyne, H., </w:t>
      </w:r>
      <w:r>
        <w:rPr>
          <w:b/>
          <w:bCs/>
          <w:sz w:val="20"/>
          <w:szCs w:val="20"/>
        </w:rPr>
        <w:t xml:space="preserve">Díaz Mochón, J.</w:t>
      </w:r>
      <w:r>
        <w:rPr>
          <w:sz w:val="20"/>
          <w:szCs w:val="20"/>
        </w:rPr>
        <w:t xml:space="preserve">, Serrano Fernández, M. J.. </w:t>
      </w:r>
      <w:r>
        <w:rPr>
          <w:b/>
          <w:bCs/>
          <w:sz w:val="20"/>
          <w:szCs w:val="20"/>
        </w:rPr>
        <w:t xml:space="preserve">LIQBIOPSENS: a novel, reliable and affordable platform for colorectal cancer patients screening (H2020-IA 687785). </w:t>
      </w:r>
      <w:r>
        <w:rPr>
          <w:i/>
          <w:iCs/>
          <w:sz w:val="20"/>
          <w:szCs w:val="20"/>
        </w:rPr>
        <w:t xml:space="preserve">CLINICAL &amp; EXPERIMENTAL METASTASIS, 35, pp. 190, (2018)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sz w:val="20"/>
          <w:szCs w:val="20"/>
        </w:rPr>
        <w:t xml:space="preserve">Dear, James W., </w:t>
      </w:r>
      <w:r>
        <w:rPr>
          <w:b/>
          <w:bCs/>
          <w:sz w:val="20"/>
          <w:szCs w:val="20"/>
        </w:rPr>
        <w:t xml:space="preserve">Díaz-Mochón, Juan</w:t>
      </w:r>
      <w:r>
        <w:rPr>
          <w:sz w:val="20"/>
          <w:szCs w:val="20"/>
        </w:rPr>
        <w:t xml:space="preserve">, Duffy, David, Rissin, David, López-Longarela, Barbara, Pernagallo, Salvatore, Ilyine, Hugh, Vliegenthart, Bastiaan. </w:t>
      </w:r>
      <w:r>
        <w:rPr>
          <w:b/>
          <w:bCs/>
          <w:sz w:val="20"/>
          <w:szCs w:val="20"/>
        </w:rPr>
        <w:t xml:space="preserve">Sensitive detection of human drug-induced liver injury by measurement of microRNA-122 using single molecule arrays. </w:t>
      </w:r>
      <w:r>
        <w:rPr>
          <w:i/>
          <w:iCs/>
          <w:sz w:val="20"/>
          <w:szCs w:val="20"/>
        </w:rPr>
        <w:t xml:space="preserve">Hepatology, 66, pp. 26A, (2017)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sz w:val="20"/>
          <w:szCs w:val="20"/>
        </w:rPr>
        <w:t xml:space="preserve">HAY, DC, PERNAGALLO, S, </w:t>
      </w:r>
      <w:r>
        <w:rPr>
          <w:b/>
          <w:bCs/>
          <w:sz w:val="20"/>
          <w:szCs w:val="20"/>
        </w:rPr>
        <w:t xml:space="preserve">DIAZ-MOCHON, J</w:t>
      </w:r>
      <w:r>
        <w:rPr>
          <w:sz w:val="20"/>
          <w:szCs w:val="20"/>
        </w:rPr>
        <w:t xml:space="preserve">, SCHRADER, J, FLETCHER, J, DALGETTY, D, MEDINE, C, BLACK, JR, THOMPSON, AI, HANNOUN, Z, NEWSOME, PN, FORBES, SJ, ROSS, JA, BRADLEY, M, IREDALE, JP. </w:t>
      </w:r>
      <w:r>
        <w:rPr>
          <w:b/>
          <w:bCs/>
          <w:sz w:val="20"/>
          <w:szCs w:val="20"/>
        </w:rPr>
        <w:t xml:space="preserve">A SIMPLE POLYURETHANE MATRIX PROMOTES HEPATIC ENDODERM VIABILITY AND INDUCIBLE DRUG METABOLISM: IMPLICATIONS FOR DRUG TOXICOLOGY TESTING AND THE DESIGN OF LIVER SUPPORT DEVICES. </w:t>
      </w:r>
      <w:r>
        <w:rPr>
          <w:i/>
          <w:iCs/>
          <w:sz w:val="20"/>
          <w:szCs w:val="20"/>
        </w:rPr>
        <w:t xml:space="preserve">HEPATOLOGY, 50, pp. 1A, (2009)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sz w:val="20"/>
          <w:szCs w:val="20"/>
        </w:rPr>
        <w:t xml:space="preserve">HAY, DC, PERNAGALLO, S, </w:t>
      </w:r>
      <w:r>
        <w:rPr>
          <w:b/>
          <w:bCs/>
          <w:sz w:val="20"/>
          <w:szCs w:val="20"/>
        </w:rPr>
        <w:t xml:space="preserve">DIAZ-MOCHON, JJ</w:t>
      </w:r>
      <w:r>
        <w:rPr>
          <w:sz w:val="20"/>
          <w:szCs w:val="20"/>
        </w:rPr>
        <w:t xml:space="preserve">, FLETCHER, J, BLACK, J, THOMPSON, A, HANNOUN, Z, NEWSOME, P, FORBES, S, ROSS, J, BRADLEY, M, IREDALE, JP. </w:t>
      </w:r>
      <w:r>
        <w:rPr>
          <w:b/>
          <w:bCs/>
          <w:sz w:val="20"/>
          <w:szCs w:val="20"/>
        </w:rPr>
        <w:t xml:space="preserve">POLYMER LIBRARY SCREENING IDENTIFIES AN EXTRACELLULAR MATRIX THAT PROMOTES AND STABILISES HUMAN EMBRYONIC STEM CELL-DERIVED HEPATOCYTE FUNCTION. </w:t>
      </w:r>
      <w:r>
        <w:rPr>
          <w:i/>
          <w:iCs/>
          <w:sz w:val="20"/>
          <w:szCs w:val="20"/>
        </w:rPr>
        <w:t xml:space="preserve">JOURNAL OF HEPATOLOGY, 50, pp. S307-S308, (2009)</w:t>
      </w:r>
    </w:p>
    <w:p>
      <w:pPr>
        <w:pStyle w:val="Heading1"/>
      </w:pPr>
      <w:r>
        <w:t xml:space="preserve">16. Otras publicaciones</w:t>
      </w:r>
    </w:p>
    <w:p>
      <w:pPr>
        <w:pStyle w:val="Heading2"/>
      </w:pPr>
      <w:r>
        <w:t xml:space="preserve">Preprints (4)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sz w:val="20"/>
          <w:szCs w:val="20"/>
        </w:rPr>
        <w:t xml:space="preserve">Robles-Remacho, Agustín, Martos-Jamai, Ismael, Tabraue-Chávez, Mavys, Aguilar-González, Araceli, Laz-Ruiz, Jose Antonio, Cano-Cortés, Victoria, López-Delgado, Francisco Javier, Guardia-Monteagudo, Juan Jose, Pernagallo, Salvatore, </w:t>
      </w:r>
      <w:r>
        <w:rPr>
          <w:b/>
          <w:bCs/>
          <w:sz w:val="20"/>
          <w:szCs w:val="20"/>
        </w:rPr>
        <w:t xml:space="preserve">Díaz-Mochón, Juan Jose</w:t>
      </w:r>
      <w:r>
        <w:rPr>
          <w:sz w:val="20"/>
          <w:szCs w:val="20"/>
        </w:rPr>
        <w:t xml:space="preserve">, Sánchez-Martín, Rosario Maria. </w:t>
      </w:r>
      <w:r>
        <w:rPr>
          <w:b/>
          <w:bCs/>
          <w:sz w:val="20"/>
          <w:szCs w:val="20"/>
        </w:rPr>
        <w:t xml:space="preserve">Click Chemistry-Driven Dual Nanosystem for miR-122 Detection with Single-Base Specificity from Tumour Cells. </w:t>
      </w:r>
      <w:r>
        <w:rPr>
          <w:i/>
          <w:iCs/>
          <w:sz w:val="20"/>
          <w:szCs w:val="20"/>
        </w:rPr>
        <w:t xml:space="preserve">ChemRxiv, (2024)</w:t>
      </w:r>
      <w:r>
        <w:rPr>
          <w:sz w:val="20"/>
          <w:szCs w:val="20"/>
        </w:rPr>
        <w:t xml:space="preserve"> DOI: </w:t>
      </w:r>
      <w:hyperlink w:history="1" r:id="rIdgd4wckdvqagenyj0syofp">
        <w:r>
          <w:rPr>
            <w:rStyle w:val="Hyperlink"/>
            <w:sz w:val="20"/>
            <w:szCs w:val="20"/>
          </w:rPr>
          <w:t xml:space="preserve">10.26434/chemrxiv-2024-9dfbl</w:t>
        </w:r>
      </w:hyperlink>
    </w:p>
    <w:p>
      <w:pPr>
        <w:pStyle w:val="ListParagraph"/>
        <w:numPr>
          <w:ilvl w:val="0"/>
          <w:numId w:val="6"/>
        </w:numPr>
        <w:spacing w:after="90"/>
      </w:pPr>
      <w:r>
        <w:rPr>
          <w:b/>
          <w:bCs/>
          <w:sz w:val="20"/>
          <w:szCs w:val="20"/>
        </w:rPr>
        <w:t xml:space="preserve">Díaz-Mochón, J.J.</w:t>
      </w:r>
      <w:r>
        <w:rPr>
          <w:sz w:val="20"/>
          <w:szCs w:val="20"/>
        </w:rPr>
        <w:t xml:space="preserve">, Garzón-Ruiz, A., Gómez, L.C., Lorente-Macias, A., de las Infantas y Villatoro, M.J.P.. </w:t>
      </w:r>
      <w:r>
        <w:rPr>
          <w:b/>
          <w:bCs/>
          <w:sz w:val="20"/>
          <w:szCs w:val="20"/>
        </w:rPr>
        <w:t xml:space="preserve">Symmetric 4,6-Dialkyl/arylamino-5-nitropyrimidines: Theoretical Explanation of Why Aminolysis of Alkoxy Groups Is Favoured over Chlorine Aminolysis in Nitro-Activated Pyrimidines.. </w:t>
      </w:r>
      <w:r>
        <w:rPr>
          <w:i/>
          <w:iCs/>
          <w:sz w:val="20"/>
          <w:szCs w:val="20"/>
        </w:rPr>
        <w:t xml:space="preserve">Chemrxiv, (2023)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sz w:val="20"/>
          <w:szCs w:val="20"/>
        </w:rPr>
        <w:t xml:space="preserve">Lorente-Macías, Á., </w:t>
      </w:r>
      <w:r>
        <w:rPr>
          <w:b/>
          <w:bCs/>
          <w:sz w:val="20"/>
          <w:szCs w:val="20"/>
        </w:rPr>
        <w:t xml:space="preserve">Díaz-Mochón, J.J.</w:t>
      </w:r>
      <w:r>
        <w:rPr>
          <w:sz w:val="20"/>
          <w:szCs w:val="20"/>
        </w:rPr>
        <w:t xml:space="preserve">, de las Infantas y Villatoro, M.J.P., Unciti-Broceta, A.. </w:t>
      </w:r>
      <w:r>
        <w:rPr>
          <w:b/>
          <w:bCs/>
          <w:sz w:val="20"/>
          <w:szCs w:val="20"/>
        </w:rPr>
        <w:t xml:space="preserve">Design and synthesis of 9-dialkylamino-6-[(1H-1,2,3-triazol-4-yl)methoxy]-9H-purines. </w:t>
      </w:r>
      <w:r>
        <w:rPr>
          <w:i/>
          <w:iCs/>
          <w:sz w:val="20"/>
          <w:szCs w:val="20"/>
        </w:rPr>
        <w:t xml:space="preserve">Chemrxiv, (2021)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sz w:val="20"/>
          <w:szCs w:val="20"/>
        </w:rPr>
        <w:t xml:space="preserve">López-Longarela, B., Pernagallo, S., Ilyine, H., </w:t>
      </w:r>
      <w:r>
        <w:rPr>
          <w:b/>
          <w:bCs/>
          <w:sz w:val="20"/>
          <w:szCs w:val="20"/>
        </w:rPr>
        <w:t xml:space="preserve">Díaz-Mochón, J.J.</w:t>
      </w:r>
      <w:r>
        <w:rPr>
          <w:sz w:val="20"/>
          <w:szCs w:val="20"/>
        </w:rPr>
        <w:t xml:space="preserve">, Morrison, E.E., Tranter, J.D., Chahman-Vos, L., Dear, J.W., Léonard, J.-F., Gautier, J.-C., Lartigau, A., Boitier, E., Laurent, S., Sautier, L., Carmona-Saez, P., Martorell-Marugan, J., Mellanby, R.J., Rissin, D.M., Duffy, D.C.. </w:t>
      </w:r>
      <w:r>
        <w:rPr>
          <w:b/>
          <w:bCs/>
          <w:sz w:val="20"/>
          <w:szCs w:val="20"/>
        </w:rPr>
        <w:t xml:space="preserve">Direct detection of circulating microRNA-122 using dynamic chemical labelling with single molecule detection overcomes stability and isomiR challenges for biomarker qualification. </w:t>
      </w:r>
      <w:r>
        <w:rPr>
          <w:i/>
          <w:iCs/>
          <w:sz w:val="20"/>
          <w:szCs w:val="20"/>
        </w:rPr>
        <w:t xml:space="preserve">Biorxiv, (2019)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Documentos de consenso y perspectivas como co-fundador de la International Society of Liquid Biopsy (ISLB).</w:t>
      </w:r>
    </w:p>
    <w:p>
      <w:pPr>
        <w:pStyle w:val="Heading1"/>
      </w:pPr>
      <w:r>
        <w:t xml:space="preserve">17. Otros trabajos de investigación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Software y algoritmos para el análisis espectroscópico de micropartículas y el multiplexado fluorimétrico con resolución temporal.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Plataformas diagnósticas desarrolladas en colaboración industrial: Spin-Tube (tuberculosis), CoVradar (SARS-CoV-2) y ensayos DCL de miR-122 sobre Luminex y Simoa.</w:t>
      </w:r>
    </w:p>
    <w:p>
      <w:pPr>
        <w:pStyle w:val="Heading1"/>
      </w:pPr>
      <w:r>
        <w:t xml:space="preserve">18. Patentes y modelos de utilidad</w:t>
      </w:r>
    </w:p>
    <w:p>
      <w:pPr>
        <w:spacing w:after="80"/>
        <w:rPr>
          <w:color w:val="5A6B6B"/>
        </w:rPr>
      </w:pPr>
      <w:r>
        <w:rPr>
          <w:color w:val="5A6B6B"/>
        </w:rPr>
        <w:t xml:space="preserve">16 familias de patentes (fuente: Espacenet). 3 constan como concedidas: US11242526B2, ES2548927B1, US8716457B2.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138"/>
        <w:gridCol w:w="1700"/>
        <w:gridCol w:w="1600"/>
        <w:gridCol w:w="1100"/>
      </w:tblGrid>
      <w:tr>
        <w:trPr>
          <w:tblHeader/>
        </w:trPr>
        <w:tc>
          <w:tcPr>
            <w:tcW w:type="dxa" w:w="11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shd w:fill="0F5C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Prioridad</w:t>
            </w:r>
          </w:p>
        </w:tc>
        <w:tc>
          <w:tcPr>
            <w:tcW w:type="dxa" w:w="41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shd w:fill="0F5C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Título · Inventores</w:t>
            </w:r>
          </w:p>
        </w:tc>
        <w:tc>
          <w:tcPr>
            <w:tcW w:type="dxa" w:w="17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shd w:fill="0F5C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Titular</w:t>
            </w:r>
          </w:p>
        </w:tc>
        <w:tc>
          <w:tcPr>
            <w:tcW w:type="dxa" w:w="16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shd w:fill="0F5C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Publicación</w:t>
            </w:r>
          </w:p>
        </w:tc>
        <w:tc>
          <w:tcPr>
            <w:tcW w:type="dxa" w:w="11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shd w:fill="0F5C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2024-08-05</w:t>
            </w:r>
          </w:p>
        </w:tc>
        <w:tc>
          <w:tcPr>
            <w:tcW w:type="dxa" w:w="41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Multiplexed Biodetection System. Rodríguez Mariblanca Isabel , Pini Valerio , Cebrián Hernando Virginia , Thon Andreas , Ahumada Heredero Jesús Óscar , Tabraue Chávez Mavys , Pernagallo Salvatore , Díaz-Mochón Juan José</w:t>
            </w:r>
          </w:p>
        </w:tc>
        <w:tc>
          <w:tcPr>
            <w:tcW w:type="dxa" w:w="17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Mecwins S A</w:t>
            </w:r>
          </w:p>
        </w:tc>
        <w:tc>
          <w:tcPr>
            <w:tcW w:type="dxa" w:w="16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EP4692368A1 (EP)</w:t>
            </w:r>
          </w:p>
        </w:tc>
        <w:tc>
          <w:tcPr>
            <w:tcW w:type="dxa" w:w="11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Solicitud publicada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2023-07-20</w:t>
            </w:r>
          </w:p>
        </w:tc>
        <w:tc>
          <w:tcPr>
            <w:tcW w:type="dxa" w:w="41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Functionalized Nanoparticles (Nps). Díaz Mochón Juan José , Sánchez Martín Rosario María , Cano Cortés María Victoria , Laz Ruiz Jose Antonio , López Delgado Francisco Javier , Peris Torres Carlos , López González Rocío</w:t>
            </w:r>
          </w:p>
        </w:tc>
        <w:tc>
          <w:tcPr>
            <w:tcW w:type="dxa" w:w="17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Univ Granada , Servicio Andaluz De Salud</w:t>
            </w:r>
          </w:p>
        </w:tc>
        <w:tc>
          <w:tcPr>
            <w:tcW w:type="dxa" w:w="16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EP4747634A1 (EP)</w:t>
            </w:r>
          </w:p>
        </w:tc>
        <w:tc>
          <w:tcPr>
            <w:tcW w:type="dxa" w:w="11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Solicitud publicada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2023-02-07</w:t>
            </w:r>
          </w:p>
        </w:tc>
        <w:tc>
          <w:tcPr>
            <w:tcW w:type="dxa" w:w="41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Detection In Circulating Epithelial Cells Of Viruses And/Or Bacteria Causing Inflammatory Infections. Lorente Acosta José Antonio , Romero Palacios Pedro José , Díaz Mochón Juan José , Molina Vallejo María Pilar , Garrido-Navas María Del Carmen , Serrano Fernández María José , Alcázar-Navarrete Bernardino</w:t>
            </w:r>
          </w:p>
        </w:tc>
        <w:tc>
          <w:tcPr>
            <w:tcW w:type="dxa" w:w="17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Servicio Andaluz De Salud , Univ Granada</w:t>
            </w:r>
          </w:p>
        </w:tc>
        <w:tc>
          <w:tcPr>
            <w:tcW w:type="dxa" w:w="16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ES2978437A1 (ES)</w:t>
            </w:r>
          </w:p>
        </w:tc>
        <w:tc>
          <w:tcPr>
            <w:tcW w:type="dxa" w:w="11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Solicitud publicada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2023-02-13</w:t>
            </w:r>
          </w:p>
        </w:tc>
        <w:tc>
          <w:tcPr>
            <w:tcW w:type="dxa" w:w="41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Dual-Guide Rna Composition For Executing A Single-Guide Rna Crispr-Associated System. Martin Molina Francisco , Aguilar Gonzalez Araceli , Díaz Mochón Juan José , Sánchez Martín Rosario María , Maldonado Perez Noelia</w:t>
            </w:r>
          </w:p>
        </w:tc>
        <w:tc>
          <w:tcPr>
            <w:tcW w:type="dxa" w:w="17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Univ Granada , Servicio Andaluz De Salud</w:t>
            </w:r>
          </w:p>
        </w:tc>
        <w:tc>
          <w:tcPr>
            <w:tcW w:type="dxa" w:w="16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EP4414452A1 (EP)</w:t>
            </w:r>
          </w:p>
        </w:tc>
        <w:tc>
          <w:tcPr>
            <w:tcW w:type="dxa" w:w="11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Solicitud publicada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2020-12-30</w:t>
            </w:r>
          </w:p>
        </w:tc>
        <w:tc>
          <w:tcPr>
            <w:tcW w:type="dxa" w:w="41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Crispna For Genome Editing. Martín Molina Francisco , Aguilar González Araceli , Maldonado Pérez Noelia , Díaz Mochón Juan José</w:t>
            </w:r>
          </w:p>
        </w:tc>
        <w:tc>
          <w:tcPr>
            <w:tcW w:type="dxa" w:w="17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Univ Granada , Fund Publica Andaluza Progreso Y Salud</w:t>
            </w:r>
          </w:p>
        </w:tc>
        <w:tc>
          <w:tcPr>
            <w:tcW w:type="dxa" w:w="16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US2024076718A1 (US)</w:t>
            </w:r>
          </w:p>
        </w:tc>
        <w:tc>
          <w:tcPr>
            <w:tcW w:type="dxa" w:w="11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Solicitud publicada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2018-10-15</w:t>
            </w:r>
          </w:p>
        </w:tc>
        <w:tc>
          <w:tcPr>
            <w:tcW w:type="dxa" w:w="41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Multifunctional Nanoparticles For Teragnosis. Sánchez Martín Rosario María , Marchal Corrales Juan Antonio , Díaz Mochón Juan José , Cano Cortés Victoria , Navarro Marchal Saúl Abenhamar , Ruiz Blas Maria Paz</w:t>
            </w:r>
          </w:p>
        </w:tc>
        <w:tc>
          <w:tcPr>
            <w:tcW w:type="dxa" w:w="17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Univ Granada</w:t>
            </w:r>
          </w:p>
        </w:tc>
        <w:tc>
          <w:tcPr>
            <w:tcW w:type="dxa" w:w="16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ES2776598A1 (ES)</w:t>
            </w:r>
          </w:p>
        </w:tc>
        <w:tc>
          <w:tcPr>
            <w:tcW w:type="dxa" w:w="11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Solicitud publicada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2018-04-12</w:t>
            </w:r>
          </w:p>
        </w:tc>
        <w:tc>
          <w:tcPr>
            <w:tcW w:type="dxa" w:w="41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Multifunctional Nanoparticles For Theragnosis. Sánchez Martín Rosario María , Marchal Corrales Juan Antonio , Díaz Mochón Juan José , Cano Cortés Victoria , Navarro Marchal Saúl Abenhamar , Ruiz Blas Maria Paz</w:t>
            </w:r>
          </w:p>
        </w:tc>
        <w:tc>
          <w:tcPr>
            <w:tcW w:type="dxa" w:w="17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Univ Granada</w:t>
            </w:r>
          </w:p>
        </w:tc>
        <w:tc>
          <w:tcPr>
            <w:tcW w:type="dxa" w:w="16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US2021162077A1 (US)</w:t>
            </w:r>
          </w:p>
        </w:tc>
        <w:tc>
          <w:tcPr>
            <w:tcW w:type="dxa" w:w="11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Solicitud publicada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2017-06-07</w:t>
            </w:r>
          </w:p>
        </w:tc>
        <w:tc>
          <w:tcPr>
            <w:tcW w:type="dxa" w:w="41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Dual Probes For Flow Cytometry And Mass Cytometry. Delgado González Antonio , Sánchez Martín Rosario María , Díaz Mochón Juan José , Valero Griñán María Teresa , Orte Gutiérrez Ángel , García Fernández Emilio</w:t>
            </w:r>
          </w:p>
        </w:tc>
        <w:tc>
          <w:tcPr>
            <w:tcW w:type="dxa" w:w="17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Univ Granada</w:t>
            </w:r>
          </w:p>
        </w:tc>
        <w:tc>
          <w:tcPr>
            <w:tcW w:type="dxa" w:w="16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WO2018224719A1 (WO)</w:t>
            </w:r>
          </w:p>
        </w:tc>
        <w:tc>
          <w:tcPr>
            <w:tcW w:type="dxa" w:w="11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Solicitud publicada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2017-05-30</w:t>
            </w:r>
          </w:p>
        </w:tc>
        <w:tc>
          <w:tcPr>
            <w:tcW w:type="dxa" w:w="41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Single Molecule Detection And Quantification Of Nucleic Acids With Single Base Specificity. Díaz-Mochón Juan J , Duffy David C , Pernagallo Salvatore , Llyine Hugh , Rissin David M , López-Longarela Barbara</w:t>
            </w:r>
          </w:p>
        </w:tc>
        <w:tc>
          <w:tcPr>
            <w:tcW w:type="dxa" w:w="17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Quanterix Corp , Destina Genomics Ltd</w:t>
            </w:r>
          </w:p>
        </w:tc>
        <w:tc>
          <w:tcPr>
            <w:tcW w:type="dxa" w:w="16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US2020123592A1 (US)</w:t>
            </w:r>
          </w:p>
        </w:tc>
        <w:tc>
          <w:tcPr>
            <w:tcW w:type="dxa" w:w="11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Solicitud publicada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2017-05-24</w:t>
            </w:r>
          </w:p>
        </w:tc>
        <w:tc>
          <w:tcPr>
            <w:tcW w:type="dxa" w:w="41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Isolation Of Cells Of Epithelial Origin Circulating In Peripheral Blood. Romero Palacios Pedro José , Díaz Mochón Juan José , Lorente Acosta José Antonio , De Miguel Pérez Diego , Serrano Fernández María José , Alcázar Navarrete Bernardino</w:t>
            </w:r>
          </w:p>
        </w:tc>
        <w:tc>
          <w:tcPr>
            <w:tcW w:type="dxa" w:w="17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Univ Granada , Servicio Andaluz De Salud</w:t>
            </w:r>
          </w:p>
        </w:tc>
        <w:tc>
          <w:tcPr>
            <w:tcW w:type="dxa" w:w="16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US2020278347A1 (US)</w:t>
            </w:r>
          </w:p>
        </w:tc>
        <w:tc>
          <w:tcPr>
            <w:tcW w:type="dxa" w:w="11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Solicitud publicada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2016-07-12</w:t>
            </w:r>
          </w:p>
        </w:tc>
        <w:tc>
          <w:tcPr>
            <w:tcW w:type="dxa" w:w="41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Improved Pna Probe. Ilyine Hugh Alexander , Díaz-Mochón Juan J , Pernagallo Salvatore , Chavez Mavys Tabraue , Fara Mario Antonio</w:t>
            </w:r>
          </w:p>
        </w:tc>
        <w:tc>
          <w:tcPr>
            <w:tcW w:type="dxa" w:w="17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Destina Genomica S L</w:t>
            </w:r>
          </w:p>
        </w:tc>
        <w:tc>
          <w:tcPr>
            <w:tcW w:type="dxa" w:w="16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US11242526B2, US2019233818A1 (US)</w:t>
            </w:r>
          </w:p>
        </w:tc>
        <w:tc>
          <w:tcPr>
            <w:tcW w:type="dxa" w:w="11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Concedida undefined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2016-05-05</w:t>
            </w:r>
          </w:p>
        </w:tc>
        <w:tc>
          <w:tcPr>
            <w:tcW w:type="dxa" w:w="41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Pharmaceutically Active Protein Crystals Grown In-Situ Within A Hydrogel. Álvarez De Cienfuegos Rodríguez Luis , Gavira Gallardo José Antonio , Díaz Mochón Juan José , Conejero Muriel María Teresa , Contreras Montoya Rafael</w:t>
            </w:r>
          </w:p>
        </w:tc>
        <w:tc>
          <w:tcPr>
            <w:tcW w:type="dxa" w:w="17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Univ Granada , Consejo Superior De Investig Científicas</w:t>
            </w:r>
          </w:p>
        </w:tc>
        <w:tc>
          <w:tcPr>
            <w:tcW w:type="dxa" w:w="16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WO2017191323A1 (WO)</w:t>
            </w:r>
          </w:p>
        </w:tc>
        <w:tc>
          <w:tcPr>
            <w:tcW w:type="dxa" w:w="11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Solicitud publicada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2014-03-21</w:t>
            </w:r>
          </w:p>
        </w:tc>
        <w:tc>
          <w:tcPr>
            <w:tcW w:type="dxa" w:w="41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Purine Derivatives As Inhibitors Of Dapk-1. Molina Pineda De Las Infantas Ignacio , Torres Rusillo Sara , Fernandez Rubio Pablo , Pineda De Las Infantas Y Villatoro María José , Díaz Mochón Juan José , Uniciti Broceta Asier</w:t>
            </w:r>
          </w:p>
        </w:tc>
        <w:tc>
          <w:tcPr>
            <w:tcW w:type="dxa" w:w="17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Univ Granada , Univ Edinburgh</w:t>
            </w:r>
          </w:p>
        </w:tc>
        <w:tc>
          <w:tcPr>
            <w:tcW w:type="dxa" w:w="16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ES2548927A1, ES2548927B1 (ES)</w:t>
            </w:r>
          </w:p>
        </w:tc>
        <w:tc>
          <w:tcPr>
            <w:tcW w:type="dxa" w:w="11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Concedida undefined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2014-09-18</w:t>
            </w:r>
          </w:p>
        </w:tc>
        <w:tc>
          <w:tcPr>
            <w:tcW w:type="dxa" w:w="41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Method For The Detection Of Circulating Tumour Cells, Both Circulating Tumour Cells Of The Epithelial Phenotype And Circulating Tumour Cells Having Epithelial-Mesenchymal Transition (Emt) Markers, Using The Mirna-21 As A Biomarker. Serrano Fernández María José , Díaz Mochón Juan José , Gabriel Ortega Francisco , Lorente Acosta José Antonio , García Puche José Luis , Ruiz Blas Maria Paz , Sánchez Martín Rosario María</w:t>
            </w:r>
          </w:p>
        </w:tc>
        <w:tc>
          <w:tcPr>
            <w:tcW w:type="dxa" w:w="17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Univ Granada , Servicio Andaluz De Salud</w:t>
            </w:r>
          </w:p>
        </w:tc>
        <w:tc>
          <w:tcPr>
            <w:tcW w:type="dxa" w:w="16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US2017321261A1 (US)</w:t>
            </w:r>
          </w:p>
        </w:tc>
        <w:tc>
          <w:tcPr>
            <w:tcW w:type="dxa" w:w="11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Solicitud publicada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2009-03-20</w:t>
            </w:r>
          </w:p>
        </w:tc>
        <w:tc>
          <w:tcPr>
            <w:tcW w:type="dxa" w:w="41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Polymers For Growing Cells. Hay David C , Iredale John P , Bradley Mark , Díaz-Mochón Juan J , Pernagallo Salvatore</w:t>
            </w:r>
          </w:p>
        </w:tc>
        <w:tc>
          <w:tcPr>
            <w:tcW w:type="dxa" w:w="17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Hay David C , Iredale John P , Bradley Mark , Díaz-Mochón Juan J , Pernagallo Salvatore</w:t>
            </w:r>
          </w:p>
        </w:tc>
        <w:tc>
          <w:tcPr>
            <w:tcW w:type="dxa" w:w="16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US2012052525A1 (US)</w:t>
            </w:r>
          </w:p>
        </w:tc>
        <w:tc>
          <w:tcPr>
            <w:tcW w:type="dxa" w:w="11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Solicitud publicada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2007-09-19</w:t>
            </w:r>
          </w:p>
        </w:tc>
        <w:tc>
          <w:tcPr>
            <w:tcW w:type="dxa" w:w="41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Nucleobase Characterisation. Bradley Mark , Díaz-Mochón Juan J</w:t>
            </w:r>
          </w:p>
        </w:tc>
        <w:tc>
          <w:tcPr>
            <w:tcW w:type="dxa" w:w="17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Nucleobase Characterisation , Bradley Mark , Díaz-Mochón Juan J , Univ Edinburgh</w:t>
            </w:r>
          </w:p>
        </w:tc>
        <w:tc>
          <w:tcPr>
            <w:tcW w:type="dxa" w:w="16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US2011028337A1, US8716457B2 (US)</w:t>
            </w:r>
          </w:p>
        </w:tc>
        <w:tc>
          <w:tcPr>
            <w:tcW w:type="dxa" w:w="11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Concedida undefined</w:t>
            </w:r>
          </w:p>
        </w:tc>
      </w:tr>
    </w:tbl>
    <w:p>
      <w:pPr>
        <w:pStyle w:val="Heading1"/>
      </w:pPr>
      <w:r>
        <w:t xml:space="preserve">19. Estancias en centros de investigación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438"/>
        <w:gridCol w:w="1600"/>
      </w:tblGrid>
      <w:tr>
        <w:trPr>
          <w:tblHeader/>
        </w:trPr>
        <w:tc>
          <w:tcPr>
            <w:tcW w:type="dxa" w:w="16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shd w:fill="0F5C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Periodo</w:t>
            </w:r>
          </w:p>
        </w:tc>
        <w:tc>
          <w:tcPr>
            <w:tcW w:type="dxa" w:w="64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shd w:fill="0F5C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Centro</w:t>
            </w:r>
          </w:p>
        </w:tc>
        <w:tc>
          <w:tcPr>
            <w:tcW w:type="dxa" w:w="16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shd w:fill="0F5C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Duración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2005 – 2010</w:t>
            </w:r>
          </w:p>
        </w:tc>
        <w:tc>
          <w:tcPr>
            <w:tcW w:type="dxa" w:w="64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School of Chemistry, The University of Edinburgh (Reino Unido). Grupo del Prof. Mark Bradley</w:t>
            </w:r>
          </w:p>
        </w:tc>
        <w:tc>
          <w:tcPr>
            <w:tcW w:type="dxa" w:w="16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 años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2003 – 2005</w:t>
            </w:r>
          </w:p>
        </w:tc>
        <w:tc>
          <w:tcPr>
            <w:tcW w:type="dxa" w:w="64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University of Southampton (Reino Unido)</w:t>
            </w:r>
          </w:p>
        </w:tc>
        <w:tc>
          <w:tcPr>
            <w:tcW w:type="dxa" w:w="16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 años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Predoctoral</w:t>
            </w:r>
          </w:p>
        </w:tc>
        <w:tc>
          <w:tcPr>
            <w:tcW w:type="dxa" w:w="64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Università degli Studi di Ferrara (Italia)</w:t>
            </w:r>
          </w:p>
        </w:tc>
        <w:tc>
          <w:tcPr>
            <w:tcW w:type="dxa" w:w="16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Predoctoral</w:t>
            </w:r>
          </w:p>
        </w:tc>
        <w:tc>
          <w:tcPr>
            <w:tcW w:type="dxa" w:w="64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Università degli Studi di Perugia (Italia)</w:t>
            </w:r>
          </w:p>
        </w:tc>
        <w:tc>
          <w:tcPr>
            <w:tcW w:type="dxa" w:w="16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1"/>
      </w:pPr>
      <w:r>
        <w:t xml:space="preserve">20. Puestos de gestión y servicios prestados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Co-director del grupo de investigación NanoChemBio, Centro GENYO.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Co-fundador y Tesorero de la International Society of Liquid Biopsy (ISLB), 2017–2021.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Miembro de comisiones académicas de la Facultad de Farmacia (UGR).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Evaluador de agencias nacionales e internacionales: AEI, ANEP y Horizon Europe.</w:t>
      </w:r>
    </w:p>
    <w:p>
      <w:pPr>
        <w:pStyle w:val="Heading1"/>
      </w:pPr>
      <w:r>
        <w:t xml:space="preserve">21. Cursos y seminarios recibidos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Formación continuada en gestión de la propiedad industrial y transferencia de tecnología biotecnológica.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Formación en bioética y en metodologías docentes universitarias.</w:t>
      </w:r>
    </w:p>
    <w:p>
      <w:pPr>
        <w:pStyle w:val="Heading1"/>
      </w:pPr>
      <w:r>
        <w:t xml:space="preserve">22. Actividad en empresas y profesión libre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38"/>
        <w:gridCol w:w="3600"/>
      </w:tblGrid>
      <w:tr>
        <w:trPr>
          <w:tblHeader/>
        </w:trPr>
        <w:tc>
          <w:tcPr>
            <w:tcW w:type="dxa" w:w="18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shd w:fill="0F5C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Periodo</w:t>
            </w:r>
          </w:p>
        </w:tc>
        <w:tc>
          <w:tcPr>
            <w:tcW w:type="dxa" w:w="42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shd w:fill="0F5C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Empresa</w:t>
            </w:r>
          </w:p>
        </w:tc>
        <w:tc>
          <w:tcPr>
            <w:tcW w:type="dxa" w:w="36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shd w:fill="0F5C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Cargo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2010 – 2020</w:t>
            </w:r>
          </w:p>
        </w:tc>
        <w:tc>
          <w:tcPr>
            <w:tcW w:type="dxa" w:w="42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DESTINA Genomics Ltd. (Edimburgo, Reino Unido)</w:t>
            </w:r>
          </w:p>
        </w:tc>
        <w:tc>
          <w:tcPr>
            <w:tcW w:type="dxa" w:w="36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Co-fundador y Director Científico (CSO)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2020 – 2025</w:t>
            </w:r>
          </w:p>
        </w:tc>
        <w:tc>
          <w:tcPr>
            <w:tcW w:type="dxa" w:w="42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DESTINA Genomics Ltd.</w:t>
            </w:r>
          </w:p>
        </w:tc>
        <w:tc>
          <w:tcPr>
            <w:tcW w:type="dxa" w:w="36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Consejero Delegado (CEO)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2025 – actualidad</w:t>
            </w:r>
          </w:p>
        </w:tc>
        <w:tc>
          <w:tcPr>
            <w:tcW w:type="dxa" w:w="42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DESTINA Genomics Ltd.</w:t>
            </w:r>
          </w:p>
        </w:tc>
        <w:tc>
          <w:tcPr>
            <w:tcW w:type="dxa" w:w="36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Asesor científico estratégico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2013 – </w:t>
            </w:r>
          </w:p>
        </w:tc>
        <w:tc>
          <w:tcPr>
            <w:tcW w:type="dxa" w:w="42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Destina Genómica S.L. (Granada)</w:t>
            </w:r>
          </w:p>
        </w:tc>
        <w:tc>
          <w:tcPr>
            <w:tcW w:type="dxa" w:w="36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Co-fundador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42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CRISPNA S.L.</w:t>
            </w:r>
          </w:p>
        </w:tc>
        <w:tc>
          <w:tcPr>
            <w:tcW w:type="dxa" w:w="36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Co-fundador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42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NanoGetic S.L.</w:t>
            </w:r>
          </w:p>
        </w:tc>
        <w:tc>
          <w:tcPr>
            <w:tcW w:type="dxa" w:w="36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Co-fundador</w:t>
            </w:r>
          </w:p>
        </w:tc>
      </w:tr>
    </w:tbl>
    <w:p>
      <w:pPr>
        <w:spacing w:after="120"/>
      </w:pPr>
    </w:p>
    <w:p>
      <w:pPr>
        <w:spacing w:after="80"/>
      </w:pPr>
      <w:r>
        <w:t xml:space="preserve">Acuerdos de licencia y desarrollo con MilliporeSigma, Quanterix, Luminex, Optoi Microelectronics, Mecwins y Vitro S.A.</w:t>
      </w:r>
    </w:p>
    <w:p>
      <w:pPr>
        <w:pStyle w:val="Heading1"/>
      </w:pPr>
      <w:r>
        <w:t xml:space="preserve">23. Periodos reconocidos de actividad investigadora y docente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8"/>
        <w:gridCol w:w="1500"/>
        <w:gridCol w:w="3500"/>
      </w:tblGrid>
      <w:tr>
        <w:trPr>
          <w:tblHeader/>
        </w:trPr>
        <w:tc>
          <w:tcPr>
            <w:tcW w:type="dxa" w:w="46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shd w:fill="0F5C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shd w:fill="0F5C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Número</w:t>
            </w:r>
          </w:p>
        </w:tc>
        <w:tc>
          <w:tcPr>
            <w:tcW w:type="dxa" w:w="35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shd w:fill="0F5C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Organismo</w:t>
            </w:r>
          </w:p>
        </w:tc>
      </w:tr>
      <w:tr>
        <w:trPr>
          <w:cantSplit/>
        </w:trPr>
        <w:tc>
          <w:tcPr>
            <w:tcW w:type="dxa" w:w="46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Sexenios de investigación</w:t>
            </w:r>
          </w:p>
        </w:tc>
        <w:tc>
          <w:tcPr>
            <w:tcW w:type="dxa" w:w="15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35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CNEAI / ANECA</w:t>
            </w:r>
          </w:p>
        </w:tc>
      </w:tr>
      <w:tr>
        <w:trPr>
          <w:cantSplit/>
        </w:trPr>
        <w:tc>
          <w:tcPr>
            <w:tcW w:type="dxa" w:w="46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Sexenio de transferencia</w:t>
            </w:r>
          </w:p>
        </w:tc>
        <w:tc>
          <w:tcPr>
            <w:tcW w:type="dxa" w:w="15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5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CNEAI / ANECA</w:t>
            </w:r>
          </w:p>
        </w:tc>
      </w:tr>
      <w:tr>
        <w:trPr>
          <w:cantSplit/>
        </w:trPr>
        <w:tc>
          <w:tcPr>
            <w:tcW w:type="dxa" w:w="4638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Quinquenios docentes</w:t>
            </w:r>
          </w:p>
        </w:tc>
        <w:tc>
          <w:tcPr>
            <w:tcW w:type="dxa" w:w="15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3500"/>
            <w:tcBorders>
              <w:top w:val="single" w:color="B7CCCC" w:sz="4"/>
              <w:left w:val="single" w:color="B7CCCC" w:sz="4"/>
              <w:bottom w:val="single" w:color="B7CCCC" w:sz="4"/>
              <w:right w:val="single" w:color="B7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Universidad de Granada</w:t>
            </w:r>
          </w:p>
        </w:tc>
      </w:tr>
    </w:tbl>
    <w:p>
      <w:pPr>
        <w:pStyle w:val="Heading1"/>
      </w:pPr>
      <w:r>
        <w:t xml:space="preserve">24. Otros méritos docentes o de investigación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Calificación media DOCENTIA de 4,78 / 5.00.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Revisor de más de 20 revistas: Nature Communications, JACS, Angewandte Chemie, Biosensors and Bioelectronics, Analytical Chemistry, entre otras.</w:t>
      </w:r>
    </w:p>
    <w:p>
      <w:pPr>
        <w:pStyle w:val="Heading1"/>
      </w:pPr>
      <w:r>
        <w:t xml:space="preserve">25. Otros méritos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Divulgación científica y fomento de vocaciones en química y biomedicina en Andalucía y en el ámbito internacional.</w:t>
      </w:r>
    </w:p>
    <w:p>
      <w:pPr>
        <w:spacing w:after="120"/>
      </w:pPr>
    </w:p>
    <w:p>
      <w:pPr>
        <w:spacing w:after="80"/>
        <w:rPr>
          <w:i/>
          <w:iCs/>
        </w:rPr>
      </w:pPr>
      <w:r>
        <w:rPr>
          <w:i/>
          <w:iCs/>
        </w:rPr>
        <w:t xml:space="preserve">El candidato declara que los datos de este currículum son ciertos y se compromete a acreditarlos documentalmente cuando así se le requiera.</w:t>
      </w:r>
    </w:p>
    <w:p>
      <w:pPr>
        <w:spacing w:before="240"/>
      </w:pPr>
      <w:r>
        <w:t xml:space="preserve">Granada, a ____ de ______________ de 2026.</w:t>
      </w:r>
    </w:p>
    <w:p>
      <w:pPr>
        <w:spacing w:before="720"/>
      </w:pPr>
      <w:r>
        <w:t xml:space="preserve">Fdo.: Juan José Díaz-Mochón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B6B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6B6B"/>
        <w:sz w:val="16"/>
        <w:szCs w:val="16"/>
      </w:rPr>
      <w:t xml:space="preserve">CV · J. J. Díaz-Mochón · Concurso 31/7/2026 · UGR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5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5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5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5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5C5C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0F5C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2222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yzgmnzo7st2nrarj0hv0k" Type="http://schemas.openxmlformats.org/officeDocument/2006/relationships/hyperlink" Target="https://doi.org/10.1093/nar/gkag161" TargetMode="External"/><Relationship Id="rIdaluwcfbhhudegozn1grce" Type="http://schemas.openxmlformats.org/officeDocument/2006/relationships/hyperlink" Target="https://doi.org/10.1002/bcp.70364" TargetMode="External"/><Relationship Id="rIdney4kufobuc-gh9q2jm14" Type="http://schemas.openxmlformats.org/officeDocument/2006/relationships/hyperlink" Target="https://doi.org/10.1080/17435889.2025.2567837" TargetMode="External"/><Relationship Id="rIdnvz5xlrqi2cf-ubtbztut" Type="http://schemas.openxmlformats.org/officeDocument/2006/relationships/hyperlink" Target="https://doi.org/10.1002/smll.202506185" TargetMode="External"/><Relationship Id="rId9j6faihioamjjmb6k1ynq" Type="http://schemas.openxmlformats.org/officeDocument/2006/relationships/hyperlink" Target="https://doi.org/10.3390/cancers17162715" TargetMode="External"/><Relationship Id="rIdwjcl_3t8mcxk9uqeoi2dq" Type="http://schemas.openxmlformats.org/officeDocument/2006/relationships/hyperlink" Target="https://doi.org/10.1016/j.jlb.2024.100155" TargetMode="External"/><Relationship Id="rIddu0sn7d21_qjo079g0olz" Type="http://schemas.openxmlformats.org/officeDocument/2006/relationships/hyperlink" Target="https://doi.org/10.1016/j.snb.2024.136136" TargetMode="External"/><Relationship Id="rIdxg3pwjoriijq-0vsixisj" Type="http://schemas.openxmlformats.org/officeDocument/2006/relationships/hyperlink" Target="https://doi.org/10.1186/s12951-024-03071-6" TargetMode="External"/><Relationship Id="rIdhvkbwi0yydi_ykbxtr-i5" Type="http://schemas.openxmlformats.org/officeDocument/2006/relationships/hyperlink" Target="https://doi.org/10.1039/d3nj03495j" TargetMode="External"/><Relationship Id="rIdlohxokbijvc84cswvxmbx" Type="http://schemas.openxmlformats.org/officeDocument/2006/relationships/hyperlink" Target="https://doi.org/10.1111/bcp.15724" TargetMode="External"/><Relationship Id="rIdoc8fqkbyk8ebfi3v7_bdj" Type="http://schemas.openxmlformats.org/officeDocument/2006/relationships/hyperlink" Target="https://doi.org/10.3389/fcimb.2022.1067461" TargetMode="External"/><Relationship Id="rIdzt_pgofyfe1gkf-4kp6ct" Type="http://schemas.openxmlformats.org/officeDocument/2006/relationships/hyperlink" Target="https://doi.org/10.1016/j.bios.2023.115268" TargetMode="External"/><Relationship Id="rIdemxqtaj6nvv2-bg9fzvub" Type="http://schemas.openxmlformats.org/officeDocument/2006/relationships/hyperlink" Target="https://doi.org/10.1016/j.jlb.2023.100005" TargetMode="External"/><Relationship Id="rIdwljv25v9mng1p7sc-neeh" Type="http://schemas.openxmlformats.org/officeDocument/2006/relationships/hyperlink" Target="https://doi.org/10.1016/j.talanta.2021.122092" TargetMode="External"/><Relationship Id="rId0r1npw2qs0mkaxhvtvn3o" Type="http://schemas.openxmlformats.org/officeDocument/2006/relationships/hyperlink" Target="https://doi.org/10.3390/analytica2040013" TargetMode="External"/><Relationship Id="rIduqbrcczgf1fzaqig_l_bj" Type="http://schemas.openxmlformats.org/officeDocument/2006/relationships/hyperlink" Target="https://doi.org/10.3390/cancers13061483" TargetMode="External"/><Relationship Id="rIdclomsnunrikja103coc7z" Type="http://schemas.openxmlformats.org/officeDocument/2006/relationships/hyperlink" Target="https://doi.org/10.1016/j.scitotenv.2020.141424" TargetMode="External"/><Relationship Id="rIdnmrbk9bovooa0_8z_ds07" Type="http://schemas.openxmlformats.org/officeDocument/2006/relationships/hyperlink" Target="https://doi.org/10.3390/ph14070638" TargetMode="External"/><Relationship Id="rId0cfez4wguwrst8jsutae9" Type="http://schemas.openxmlformats.org/officeDocument/2006/relationships/hyperlink" Target="https://doi.org/10.1021/acsami.1c00639" TargetMode="External"/><Relationship Id="rIdax2yigtoir6op1qruvh_o" Type="http://schemas.openxmlformats.org/officeDocument/2006/relationships/hyperlink" Target="https://doi.org/10.1002/ardp.202100095" TargetMode="External"/><Relationship Id="rIdregnmim_mx_xssw_gs8vf" Type="http://schemas.openxmlformats.org/officeDocument/2006/relationships/hyperlink" Target="https://doi.org/10.1016/j.talanta.2020.121265" TargetMode="External"/><Relationship Id="rIdhod4hqkwj8f08eusrdsfo" Type="http://schemas.openxmlformats.org/officeDocument/2006/relationships/hyperlink" Target="https://doi.org/10.1016/j.nano.2019.102120" TargetMode="External"/><Relationship Id="rIdbt6f-ukkbauyzmdjdnfjx" Type="http://schemas.openxmlformats.org/officeDocument/2006/relationships/hyperlink" Target="https://doi.org/10.1021/acs.analchem.9b05449" TargetMode="External"/><Relationship Id="rIdvvqa7pgoo4pzidiferzgt" Type="http://schemas.openxmlformats.org/officeDocument/2006/relationships/hyperlink" Target="https://doi.org/10.3390/polym12061265" TargetMode="External"/><Relationship Id="rIdaacprucqny-wfp_vlgr5l" Type="http://schemas.openxmlformats.org/officeDocument/2006/relationships/hyperlink" Target="https://doi.org/10.3390/ijms21103731" TargetMode="External"/><Relationship Id="rIdksztlyzlqde2appj7fejw" Type="http://schemas.openxmlformats.org/officeDocument/2006/relationships/hyperlink" Target="https://doi.org/10.1016/j.critrevonc.2020.102978" TargetMode="External"/><Relationship Id="rIdtfyqdveatvphbazsvboxt" Type="http://schemas.openxmlformats.org/officeDocument/2006/relationships/hyperlink" Target="https://doi.org/10.1158/2159-8290.cd-20-0466" TargetMode="External"/><Relationship Id="rIdecqkfgi-px_a--0dc2d9s" Type="http://schemas.openxmlformats.org/officeDocument/2006/relationships/hyperlink" Target="https://doi.org/10.1016/j.talanta.2019.03.039" TargetMode="External"/><Relationship Id="rId5howh1ipwd-rluly7-7xx" Type="http://schemas.openxmlformats.org/officeDocument/2006/relationships/hyperlink" Target="https://doi.org/10.1021/acs.analchem.9b00213" TargetMode="External"/><Relationship Id="rIdfefsd4prpd5n-_7dqwfa1" Type="http://schemas.openxmlformats.org/officeDocument/2006/relationships/hyperlink" Target="https://doi.org/10.1016/j.actbio.2019.03.040" TargetMode="External"/><Relationship Id="rIdoh0n6akfnacdbrnm7uc_k" Type="http://schemas.openxmlformats.org/officeDocument/2006/relationships/hyperlink" Target="https://doi.org/10.1109/access.2019.2961230" TargetMode="External"/><Relationship Id="rId5h-vgzzqg6ptr8fealjv-" Type="http://schemas.openxmlformats.org/officeDocument/2006/relationships/hyperlink" Target="https://doi.org/10.1016/j.critrevonc.2019.02.003" TargetMode="External"/><Relationship Id="rIdvoyljomzptqrklhbnc8tk" Type="http://schemas.openxmlformats.org/officeDocument/2006/relationships/hyperlink" Target="https://doi.org/10.1038/s41598-019-39946-0" TargetMode="External"/><Relationship Id="rIdgjbn48csoo36qjgdkseme" Type="http://schemas.openxmlformats.org/officeDocument/2006/relationships/hyperlink" Target="https://doi.org/10.1002/adfm.201807351" TargetMode="External"/><Relationship Id="rIdh47aypaqmvfcxwrpzllh5" Type="http://schemas.openxmlformats.org/officeDocument/2006/relationships/hyperlink" Target="https://doi.org/10.1021/acsomega.7b01984" TargetMode="External"/><Relationship Id="rId8r9y5mli-ipenznh1q9fl" Type="http://schemas.openxmlformats.org/officeDocument/2006/relationships/hyperlink" Target="https://doi.org/10.1002/mrc.4743" TargetMode="External"/><Relationship Id="rIdlip50qos1z0ulru3lplum" Type="http://schemas.openxmlformats.org/officeDocument/2006/relationships/hyperlink" Target="https://doi.org/10.1002/chin.200720278" TargetMode="External"/><Relationship Id="rIdhahk_qeyqzlqvtnr2unob" Type="http://schemas.openxmlformats.org/officeDocument/2006/relationships/hyperlink" Target="https://doi.org/10.1007/4243_2018_4" TargetMode="External"/><Relationship Id="rId3gb4tvtqchzbghveiylqq" Type="http://schemas.openxmlformats.org/officeDocument/2006/relationships/hyperlink" Target="https://doi.org/10.1183/13993003.congress-2020.526" TargetMode="External"/><Relationship Id="rIdjyme5hl_0tipqidevizcr" Type="http://schemas.openxmlformats.org/officeDocument/2006/relationships/hyperlink" Target="https://doi.org/10.1107/s2053273318092446" TargetMode="External"/><Relationship Id="rIdgd4wckdvqagenyj0syofp" Type="http://schemas.openxmlformats.org/officeDocument/2006/relationships/hyperlink" Target="https://doi.org/10.26434/chemrxiv-2024-9dfbl" TargetMode="External"/><Relationship Id="rId9" Type="http://schemas.openxmlformats.org/officeDocument/2006/relationships/image" Target="media/ae4d664258dbc372200af1476ae001cb4a2a8044.jpg"/><Relationship Id="rId5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· Juan José Díaz-Mochón · Concurso 31/7/2026</dc:title>
  <dc:creator>Juan José Díaz-Mochón</dc:creator>
  <cp:lastModifiedBy>Un-named</cp:lastModifiedBy>
  <cp:revision>1</cp:revision>
  <dcterms:created xsi:type="dcterms:W3CDTF">2026-09-26T08:14:25.137Z</dcterms:created>
  <dcterms:modified xsi:type="dcterms:W3CDTF">2026-09-26T08:14:25.137Z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