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CF7" w:rsidRPr="00AF3DCA" w:rsidRDefault="00206EF7" w:rsidP="00AE1160">
      <w:pPr>
        <w:pStyle w:val="Title"/>
        <w:spacing w:after="240"/>
        <w:rPr>
          <w:lang w:val="en-US"/>
        </w:rPr>
      </w:pPr>
      <w:r w:rsidRPr="00AF3DCA">
        <w:rPr>
          <w:lang w:val="en-US"/>
        </w:rPr>
        <w:t>A</w:t>
      </w:r>
      <w:r w:rsidR="0042779E" w:rsidRPr="00AF3DCA">
        <w:rPr>
          <w:lang w:val="en-US"/>
        </w:rPr>
        <w:t>nalysis of pipeline succes</w:t>
      </w:r>
      <w:r w:rsidR="00AF3DCA">
        <w:rPr>
          <w:lang w:val="en-US"/>
        </w:rPr>
        <w:t>s</w:t>
      </w:r>
      <w:r w:rsidR="0042779E" w:rsidRPr="00AF3DCA">
        <w:rPr>
          <w:lang w:val="en-US"/>
        </w:rPr>
        <w:t xml:space="preserve"> rate</w:t>
      </w:r>
    </w:p>
    <w:p w:rsidR="00206EF7" w:rsidRDefault="00DE6A42" w:rsidP="00AE1160">
      <w:pPr>
        <w:pStyle w:val="Subtitle"/>
        <w:spacing w:after="240"/>
        <w:rPr>
          <w:lang w:val="en-US"/>
        </w:rPr>
      </w:pPr>
      <w:proofErr w:type="spellStart"/>
      <w:r>
        <w:rPr>
          <w:lang w:val="en-US"/>
        </w:rPr>
        <w:t>Wouter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Klijn</w:t>
      </w:r>
      <w:proofErr w:type="spellEnd"/>
      <w:r>
        <w:rPr>
          <w:lang w:val="en-US"/>
        </w:rPr>
        <w:t xml:space="preserve"> 3</w:t>
      </w:r>
      <w:bookmarkStart w:id="0" w:name="_GoBack"/>
      <w:bookmarkEnd w:id="0"/>
      <w:r w:rsidR="00BB7B89">
        <w:rPr>
          <w:lang w:val="en-US"/>
        </w:rPr>
        <w:t>-09-2015</w:t>
      </w:r>
    </w:p>
    <w:p w:rsidR="00206EF7" w:rsidRPr="00BB7B89" w:rsidRDefault="00AF3DCA" w:rsidP="00AF3DCA">
      <w:pPr>
        <w:spacing w:after="0"/>
        <w:jc w:val="both"/>
        <w:rPr>
          <w:rStyle w:val="Emphasis"/>
          <w:b/>
          <w:sz w:val="20"/>
          <w:szCs w:val="20"/>
          <w:lang w:val="en-US"/>
        </w:rPr>
      </w:pPr>
      <w:r w:rsidRPr="00AF3DCA">
        <w:rPr>
          <w:rStyle w:val="Emphasis"/>
          <w:b/>
          <w:sz w:val="20"/>
          <w:szCs w:val="20"/>
          <w:lang w:val="en-US"/>
        </w:rPr>
        <w:t>Abstract: An a</w:t>
      </w:r>
      <w:r w:rsidR="00206EF7" w:rsidRPr="00AF3DCA">
        <w:rPr>
          <w:rStyle w:val="Emphasis"/>
          <w:b/>
          <w:sz w:val="20"/>
          <w:szCs w:val="20"/>
          <w:lang w:val="en-US"/>
        </w:rPr>
        <w:t xml:space="preserve">nalysis of the pipeline </w:t>
      </w:r>
      <w:proofErr w:type="spellStart"/>
      <w:r w:rsidR="00DE6A42">
        <w:rPr>
          <w:rStyle w:val="Emphasis"/>
          <w:b/>
          <w:sz w:val="20"/>
          <w:szCs w:val="20"/>
          <w:lang w:val="en-US"/>
        </w:rPr>
        <w:t>logfiles</w:t>
      </w:r>
      <w:proofErr w:type="spellEnd"/>
      <w:r w:rsidRPr="00AF3DCA">
        <w:rPr>
          <w:rStyle w:val="Emphasis"/>
          <w:b/>
          <w:sz w:val="20"/>
          <w:szCs w:val="20"/>
          <w:lang w:val="en-US"/>
        </w:rPr>
        <w:t xml:space="preserve"> was performed </w:t>
      </w:r>
      <w:r w:rsidR="00AE1160">
        <w:rPr>
          <w:rStyle w:val="Emphasis"/>
          <w:b/>
          <w:sz w:val="20"/>
          <w:szCs w:val="20"/>
          <w:lang w:val="en-US"/>
        </w:rPr>
        <w:t xml:space="preserve">for </w:t>
      </w:r>
      <w:r w:rsidR="00BB7B89">
        <w:rPr>
          <w:rStyle w:val="Emphasis"/>
          <w:b/>
          <w:sz w:val="20"/>
          <w:szCs w:val="20"/>
          <w:lang w:val="en-US"/>
        </w:rPr>
        <w:t xml:space="preserve">pipeline runs between the data </w:t>
      </w:r>
      <w:r w:rsidR="00BB7B89" w:rsidRPr="00BB7B89">
        <w:rPr>
          <w:rStyle w:val="Emphasis"/>
          <w:b/>
          <w:sz w:val="20"/>
          <w:szCs w:val="20"/>
          <w:lang w:val="en-US"/>
        </w:rPr>
        <w:t>2014-04-10</w:t>
      </w:r>
      <w:r w:rsidR="00BB7B89">
        <w:rPr>
          <w:rStyle w:val="Emphasis"/>
          <w:b/>
          <w:sz w:val="20"/>
          <w:szCs w:val="20"/>
          <w:lang w:val="en-US"/>
        </w:rPr>
        <w:t xml:space="preserve"> and </w:t>
      </w:r>
      <w:r w:rsidR="00FB7BDD">
        <w:rPr>
          <w:rStyle w:val="Emphasis"/>
          <w:b/>
          <w:sz w:val="20"/>
          <w:szCs w:val="20"/>
          <w:lang w:val="en-US"/>
        </w:rPr>
        <w:t>2015-07-22.</w:t>
      </w:r>
      <w:r w:rsidR="00BB7B89">
        <w:rPr>
          <w:rStyle w:val="Emphasis"/>
          <w:b/>
          <w:sz w:val="20"/>
          <w:szCs w:val="20"/>
          <w:lang w:val="en-US"/>
        </w:rPr>
        <w:t xml:space="preserve"> In total </w:t>
      </w:r>
      <w:r w:rsidR="00BB7B89" w:rsidRPr="00BB7B89">
        <w:rPr>
          <w:rStyle w:val="Emphasis"/>
          <w:b/>
          <w:sz w:val="20"/>
          <w:szCs w:val="20"/>
          <w:lang w:val="en-US"/>
        </w:rPr>
        <w:t>33685</w:t>
      </w:r>
      <w:r w:rsidR="00BB7B89">
        <w:rPr>
          <w:rStyle w:val="Emphasis"/>
          <w:b/>
          <w:sz w:val="20"/>
          <w:szCs w:val="20"/>
          <w:lang w:val="en-US"/>
        </w:rPr>
        <w:t xml:space="preserve"> </w:t>
      </w:r>
      <w:proofErr w:type="spellStart"/>
      <w:r w:rsidR="00BB7B89">
        <w:rPr>
          <w:rStyle w:val="Emphasis"/>
          <w:b/>
          <w:sz w:val="20"/>
          <w:szCs w:val="20"/>
          <w:lang w:val="en-US"/>
        </w:rPr>
        <w:t>logfiles</w:t>
      </w:r>
      <w:proofErr w:type="spellEnd"/>
      <w:r w:rsidR="00BB7B89">
        <w:rPr>
          <w:rStyle w:val="Emphasis"/>
          <w:b/>
          <w:sz w:val="20"/>
          <w:szCs w:val="20"/>
          <w:lang w:val="en-US"/>
        </w:rPr>
        <w:t xml:space="preserve"> where analyzed</w:t>
      </w:r>
      <w:r w:rsidR="00DE6A42">
        <w:rPr>
          <w:rStyle w:val="Emphasis"/>
          <w:b/>
          <w:sz w:val="20"/>
          <w:szCs w:val="20"/>
          <w:lang w:val="en-US"/>
        </w:rPr>
        <w:t>. For a total of</w:t>
      </w:r>
      <w:r w:rsidR="00BB7B89">
        <w:rPr>
          <w:rStyle w:val="Emphasis"/>
          <w:b/>
          <w:sz w:val="20"/>
          <w:szCs w:val="20"/>
          <w:lang w:val="en-US"/>
        </w:rPr>
        <w:t xml:space="preserve"> </w:t>
      </w:r>
      <w:r w:rsidR="00BB7B89" w:rsidRPr="00BB7B89">
        <w:rPr>
          <w:rStyle w:val="Emphasis"/>
          <w:b/>
          <w:sz w:val="20"/>
          <w:szCs w:val="20"/>
          <w:lang w:val="en-US"/>
        </w:rPr>
        <w:t>33118</w:t>
      </w:r>
      <w:r w:rsidR="00BB7B89">
        <w:rPr>
          <w:rStyle w:val="Emphasis"/>
          <w:b/>
          <w:sz w:val="20"/>
          <w:szCs w:val="20"/>
          <w:lang w:val="en-US"/>
        </w:rPr>
        <w:t xml:space="preserve"> parsets. For repeated runs all </w:t>
      </w:r>
      <w:proofErr w:type="spellStart"/>
      <w:r w:rsidR="00BB7B89">
        <w:rPr>
          <w:rStyle w:val="Emphasis"/>
          <w:b/>
          <w:sz w:val="20"/>
          <w:szCs w:val="20"/>
          <w:lang w:val="en-US"/>
        </w:rPr>
        <w:t>logfiles</w:t>
      </w:r>
      <w:proofErr w:type="spellEnd"/>
      <w:r w:rsidR="00BB7B89">
        <w:rPr>
          <w:rStyle w:val="Emphasis"/>
          <w:b/>
          <w:sz w:val="20"/>
          <w:szCs w:val="20"/>
          <w:lang w:val="en-US"/>
        </w:rPr>
        <w:t xml:space="preserve"> were analyze. </w:t>
      </w:r>
      <w:r w:rsidR="00FB7BDD">
        <w:rPr>
          <w:rStyle w:val="Emphasis"/>
          <w:b/>
          <w:sz w:val="20"/>
          <w:szCs w:val="20"/>
          <w:lang w:val="en-US"/>
        </w:rPr>
        <w:t xml:space="preserve">In total </w:t>
      </w:r>
      <w:r w:rsidR="00BB7B89">
        <w:rPr>
          <w:rStyle w:val="Emphasis"/>
          <w:b/>
          <w:sz w:val="20"/>
          <w:szCs w:val="20"/>
          <w:lang w:val="en-US"/>
        </w:rPr>
        <w:t>1.8</w:t>
      </w:r>
      <w:r w:rsidR="00FB7BDD">
        <w:rPr>
          <w:rStyle w:val="Emphasis"/>
          <w:b/>
          <w:sz w:val="20"/>
          <w:szCs w:val="20"/>
          <w:lang w:val="en-US"/>
        </w:rPr>
        <w:t>% of all pipelines in the time range failed. 27% of all errors were in the Pulsar pipeline. Another 35% due to missing input data. 11% due to specification errors.</w:t>
      </w:r>
    </w:p>
    <w:p w:rsidR="00206EF7" w:rsidRDefault="00F763D6" w:rsidP="00AF3DCA">
      <w:pPr>
        <w:pStyle w:val="Heading2"/>
        <w:rPr>
          <w:lang w:val="en-US"/>
        </w:rPr>
      </w:pPr>
      <w:r>
        <w:rPr>
          <w:lang w:val="en-US"/>
        </w:rPr>
        <w:t>Data set</w:t>
      </w:r>
    </w:p>
    <w:p w:rsidR="00206EF7" w:rsidRPr="00206EF7" w:rsidRDefault="00206EF7" w:rsidP="00AF3DCA">
      <w:pPr>
        <w:spacing w:after="0"/>
        <w:jc w:val="both"/>
        <w:rPr>
          <w:lang w:val="en-US"/>
        </w:rPr>
      </w:pPr>
      <w:r>
        <w:rPr>
          <w:lang w:val="en-US"/>
        </w:rPr>
        <w:t xml:space="preserve">The analysis is limited </w:t>
      </w:r>
      <w:r w:rsidR="00F763D6">
        <w:rPr>
          <w:lang w:val="en-US"/>
        </w:rPr>
        <w:t xml:space="preserve">to </w:t>
      </w:r>
      <w:r>
        <w:rPr>
          <w:lang w:val="en-US"/>
        </w:rPr>
        <w:t xml:space="preserve">pipeline runs performed with LOFAR release </w:t>
      </w:r>
      <w:r w:rsidR="00FB7BDD" w:rsidRPr="00FB7BDD">
        <w:rPr>
          <w:lang w:val="en-US"/>
        </w:rPr>
        <w:t>pipeline runs between</w:t>
      </w:r>
      <w:r w:rsidR="00FB7BDD">
        <w:rPr>
          <w:lang w:val="en-US"/>
        </w:rPr>
        <w:t xml:space="preserve"> the data 2014-04-10 and 2015-07-22</w:t>
      </w:r>
      <w:r>
        <w:rPr>
          <w:lang w:val="en-US"/>
        </w:rPr>
        <w:t>. The parsets for these pipelines are located in /opt/cep/</w:t>
      </w:r>
      <w:proofErr w:type="spellStart"/>
      <w:r>
        <w:rPr>
          <w:lang w:val="en-US"/>
        </w:rPr>
        <w:t>lofar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/run, </w:t>
      </w:r>
      <w:r w:rsidR="00AF3DCA">
        <w:rPr>
          <w:lang w:val="en-US"/>
        </w:rPr>
        <w:t xml:space="preserve"> </w:t>
      </w:r>
      <w:r>
        <w:rPr>
          <w:lang w:val="en-US"/>
        </w:rPr>
        <w:t xml:space="preserve">The log files in </w:t>
      </w:r>
      <w:r w:rsidRPr="00206EF7">
        <w:rPr>
          <w:lang w:val="en-US"/>
        </w:rPr>
        <w:t>/opt/cep/</w:t>
      </w:r>
      <w:proofErr w:type="spellStart"/>
      <w:r w:rsidRPr="00206EF7">
        <w:rPr>
          <w:lang w:val="en-US"/>
        </w:rPr>
        <w:t>lofar</w:t>
      </w:r>
      <w:proofErr w:type="spellEnd"/>
      <w:r w:rsidRPr="00206EF7">
        <w:rPr>
          <w:lang w:val="en-US"/>
        </w:rPr>
        <w:t>/</w:t>
      </w:r>
      <w:proofErr w:type="spellStart"/>
      <w:r w:rsidRPr="00206EF7">
        <w:rPr>
          <w:lang w:val="en-US"/>
        </w:rPr>
        <w:t>var</w:t>
      </w:r>
      <w:proofErr w:type="spellEnd"/>
      <w:r w:rsidRPr="00206EF7">
        <w:rPr>
          <w:lang w:val="en-US"/>
        </w:rPr>
        <w:t>/run/pipeline</w:t>
      </w:r>
      <w:r>
        <w:rPr>
          <w:lang w:val="en-US"/>
        </w:rPr>
        <w:t xml:space="preserve">. </w:t>
      </w:r>
      <w:r w:rsidR="00AF3DCA">
        <w:rPr>
          <w:lang w:val="en-US"/>
        </w:rPr>
        <w:t xml:space="preserve"> </w:t>
      </w:r>
      <w:r>
        <w:rPr>
          <w:lang w:val="en-US"/>
        </w:rPr>
        <w:t>Older</w:t>
      </w:r>
      <w:r w:rsidR="00F763D6">
        <w:rPr>
          <w:lang w:val="en-US"/>
        </w:rPr>
        <w:t xml:space="preserve"> pipeline version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logfiles</w:t>
      </w:r>
      <w:proofErr w:type="spellEnd"/>
      <w:r>
        <w:rPr>
          <w:lang w:val="en-US"/>
        </w:rPr>
        <w:t xml:space="preserve"> are located in </w:t>
      </w:r>
      <w:r w:rsidRPr="00206EF7">
        <w:rPr>
          <w:lang w:val="en-US"/>
        </w:rPr>
        <w:t>/opt/cep/</w:t>
      </w:r>
      <w:proofErr w:type="spellStart"/>
      <w:r w:rsidRPr="00206EF7">
        <w:rPr>
          <w:lang w:val="en-US"/>
        </w:rPr>
        <w:t>lofar</w:t>
      </w:r>
      <w:proofErr w:type="spellEnd"/>
      <w:r w:rsidRPr="00206EF7">
        <w:rPr>
          <w:lang w:val="en-US"/>
        </w:rPr>
        <w:t>/</w:t>
      </w:r>
      <w:proofErr w:type="spellStart"/>
      <w:r w:rsidRPr="00206EF7">
        <w:rPr>
          <w:lang w:val="en-US"/>
        </w:rPr>
        <w:t>var</w:t>
      </w:r>
      <w:proofErr w:type="spellEnd"/>
      <w:r w:rsidRPr="00206EF7">
        <w:rPr>
          <w:lang w:val="en-US"/>
        </w:rPr>
        <w:t>/run/pipeline</w:t>
      </w:r>
      <w:r>
        <w:rPr>
          <w:lang w:val="en-US"/>
        </w:rPr>
        <w:t xml:space="preserve">/jobs. These logs are </w:t>
      </w:r>
      <w:r w:rsidRPr="00F763D6">
        <w:rPr>
          <w:b/>
          <w:lang w:val="en-US"/>
        </w:rPr>
        <w:t>not</w:t>
      </w:r>
      <w:r>
        <w:rPr>
          <w:lang w:val="en-US"/>
        </w:rPr>
        <w:t xml:space="preserve"> </w:t>
      </w:r>
      <w:r w:rsidR="005E3E44">
        <w:rPr>
          <w:lang w:val="en-US"/>
        </w:rPr>
        <w:t>analyzed.</w:t>
      </w:r>
    </w:p>
    <w:p w:rsidR="00206EF7" w:rsidRDefault="00A25C69" w:rsidP="00AF3DCA">
      <w:pPr>
        <w:pStyle w:val="Heading2"/>
        <w:rPr>
          <w:lang w:val="en-US"/>
        </w:rPr>
      </w:pPr>
      <w:r>
        <w:rPr>
          <w:lang w:val="en-US"/>
        </w:rPr>
        <w:t>Method</w:t>
      </w:r>
    </w:p>
    <w:p w:rsidR="00AF3DCA" w:rsidRDefault="005E3E44" w:rsidP="00AF3DCA">
      <w:pPr>
        <w:spacing w:after="0"/>
        <w:jc w:val="both"/>
        <w:rPr>
          <w:lang w:val="en-US"/>
        </w:rPr>
      </w:pPr>
      <w:r>
        <w:rPr>
          <w:lang w:val="en-US"/>
        </w:rPr>
        <w:t>A bash script is created</w:t>
      </w:r>
      <w:r w:rsidR="00762885">
        <w:rPr>
          <w:lang w:val="en-US"/>
        </w:rPr>
        <w:t xml:space="preserve"> parsing all the available log</w:t>
      </w:r>
      <w:r w:rsidR="00F763D6">
        <w:rPr>
          <w:lang w:val="en-US"/>
        </w:rPr>
        <w:t xml:space="preserve"> </w:t>
      </w:r>
      <w:r w:rsidR="00762885">
        <w:rPr>
          <w:lang w:val="en-US"/>
        </w:rPr>
        <w:t xml:space="preserve">files. </w:t>
      </w:r>
      <w:r w:rsidR="003A0FC7">
        <w:rPr>
          <w:lang w:val="en-US"/>
        </w:rPr>
        <w:t>U</w:t>
      </w:r>
      <w:r w:rsidR="00F763D6">
        <w:rPr>
          <w:lang w:val="en-US"/>
        </w:rPr>
        <w:t>pon encountering a failed pipeline</w:t>
      </w:r>
      <w:r w:rsidR="003A0FC7">
        <w:rPr>
          <w:lang w:val="en-US"/>
        </w:rPr>
        <w:t xml:space="preserve"> notification in the log, t</w:t>
      </w:r>
      <w:r w:rsidR="00762885">
        <w:rPr>
          <w:lang w:val="en-US"/>
        </w:rPr>
        <w:t>he script attempts to match a regular expression with the contents of a log file</w:t>
      </w:r>
      <w:r w:rsidR="003A0FC7">
        <w:rPr>
          <w:lang w:val="en-US"/>
        </w:rPr>
        <w:t xml:space="preserve">. </w:t>
      </w:r>
      <w:r w:rsidR="00FB7BDD">
        <w:rPr>
          <w:lang w:val="en-US"/>
        </w:rPr>
        <w:t>Currently 34</w:t>
      </w:r>
      <w:r w:rsidR="00762885">
        <w:rPr>
          <w:lang w:val="en-US"/>
        </w:rPr>
        <w:t xml:space="preserve"> different failure causes can be recognized by the script accounting for  more than 99% of all failures.</w:t>
      </w:r>
    </w:p>
    <w:p w:rsidR="005E3E44" w:rsidRDefault="00A25C69" w:rsidP="00AF3DCA">
      <w:pPr>
        <w:spacing w:after="0"/>
        <w:jc w:val="both"/>
        <w:rPr>
          <w:lang w:val="en-US"/>
        </w:rPr>
      </w:pPr>
      <w:r>
        <w:rPr>
          <w:lang w:val="en-US"/>
        </w:rPr>
        <w:t xml:space="preserve">Two types of failures are covered. Firstly the simple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which</w:t>
      </w:r>
      <w:r w:rsidR="003A0FC7">
        <w:rPr>
          <w:lang w:val="en-US"/>
        </w:rPr>
        <w:t xml:space="preserve"> will</w:t>
      </w:r>
      <w:r>
        <w:rPr>
          <w:lang w:val="en-US"/>
        </w:rPr>
        <w:t xml:space="preserve"> triggers when a single instance of the ‘</w:t>
      </w:r>
      <w:proofErr w:type="spellStart"/>
      <w:r>
        <w:rPr>
          <w:lang w:val="en-US"/>
        </w:rPr>
        <w:t>grepped</w:t>
      </w:r>
      <w:proofErr w:type="spellEnd"/>
      <w:r>
        <w:rPr>
          <w:lang w:val="en-US"/>
        </w:rPr>
        <w:t xml:space="preserve">’  regular expression is found. Secondly the counted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wh</w:t>
      </w:r>
      <w:r w:rsidR="00FB7BDD">
        <w:rPr>
          <w:lang w:val="en-US"/>
        </w:rPr>
        <w:t>ich triggers if more than 8</w:t>
      </w:r>
      <w:r>
        <w:rPr>
          <w:lang w:val="en-US"/>
        </w:rPr>
        <w:t xml:space="preserve"> instances are found, typically for missing files.</w:t>
      </w:r>
    </w:p>
    <w:p w:rsidR="00206EF7" w:rsidRDefault="00A25C69" w:rsidP="00AF3DCA">
      <w:pPr>
        <w:pStyle w:val="Heading2"/>
        <w:rPr>
          <w:lang w:val="en-US"/>
        </w:rPr>
      </w:pPr>
      <w:r>
        <w:rPr>
          <w:lang w:val="en-US"/>
        </w:rPr>
        <w:t>Results</w:t>
      </w:r>
    </w:p>
    <w:p w:rsidR="00A25C69" w:rsidRPr="00A25C69" w:rsidRDefault="00A25C69" w:rsidP="00AF3DCA">
      <w:pPr>
        <w:spacing w:after="0"/>
        <w:rPr>
          <w:lang w:val="en-US"/>
        </w:rPr>
      </w:pPr>
      <w:r>
        <w:rPr>
          <w:lang w:val="en-US"/>
        </w:rPr>
        <w:t>Output of script (</w:t>
      </w:r>
      <w:r w:rsidR="00FB7BDD">
        <w:rPr>
          <w:lang w:val="en-US"/>
        </w:rPr>
        <w:t>14:44</w:t>
      </w:r>
      <w:r>
        <w:rPr>
          <w:lang w:val="en-US"/>
        </w:rPr>
        <w:t xml:space="preserve"> </w:t>
      </w:r>
      <w:r w:rsidR="00FB7BDD">
        <w:rPr>
          <w:lang w:val="en-US"/>
        </w:rPr>
        <w:t>2015-07-22</w:t>
      </w:r>
      <w:r>
        <w:rPr>
          <w:lang w:val="en-US"/>
        </w:rPr>
        <w:t>)</w:t>
      </w:r>
    </w:p>
    <w:p w:rsidR="00AE1160" w:rsidRPr="00AE1160" w:rsidRDefault="00563C58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63C58">
        <w:rPr>
          <w:rFonts w:ascii="Courier New" w:hAnsi="Courier New" w:cs="Courier New"/>
          <w:sz w:val="16"/>
          <w:szCs w:val="16"/>
          <w:lang w:val="en-US"/>
        </w:rPr>
        <w:t xml:space="preserve">$ </w:t>
      </w:r>
      <w:r w:rsidR="00AE1160" w:rsidRPr="00AE1160">
        <w:rPr>
          <w:rFonts w:ascii="Courier New" w:hAnsi="Courier New" w:cs="Courier New"/>
          <w:sz w:val="16"/>
          <w:szCs w:val="16"/>
          <w:lang w:val="en-US"/>
        </w:rPr>
        <w:t>pipeline_log_analyzer.sh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B7BDD">
        <w:rPr>
          <w:rFonts w:ascii="Courier New" w:hAnsi="Courier New" w:cs="Courier New"/>
          <w:sz w:val="18"/>
          <w:szCs w:val="18"/>
          <w:lang w:val="en-US"/>
        </w:rPr>
        <w:t>-------------------------------------------------------------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Analysis of large number of files is time consuming, no progress indication possible in the first steps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logfiles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containing unknown error: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/opt/lofar/var/run/pipeline/Observation341156/logs/2015-04-28T08:44:28/pipeline.log.gz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------------------------------------------------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number of parsets      :  33118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total number of pipeline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logfiles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>:  33685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Failing pipelines                :  620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pipeline type                    : total , error , explained 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-------------------------------------------------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unknown_pipeline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                : 0 , 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0 , 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>0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msss_imager_pipeline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            : 22 , 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17 , 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>17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msss_calibrator_pipeline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        : 553 ,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32 , 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>30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msss_target_pipeline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            : 9180 ,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B7BDD">
        <w:rPr>
          <w:rFonts w:ascii="Courier New" w:hAnsi="Courier New" w:cs="Courier New"/>
          <w:sz w:val="16"/>
          <w:szCs w:val="16"/>
          <w:lang w:val="en-US"/>
        </w:rPr>
        <w:t>86 ,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85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calibration_pipeline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            : 0 , 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0 , 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>0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preproces</w:t>
      </w:r>
      <w:r w:rsidR="00DE6A42">
        <w:rPr>
          <w:rFonts w:ascii="Courier New" w:hAnsi="Courier New" w:cs="Courier New"/>
          <w:sz w:val="16"/>
          <w:szCs w:val="16"/>
          <w:lang w:val="en-US"/>
        </w:rPr>
        <w:t>sing_pipeline</w:t>
      </w:r>
      <w:proofErr w:type="spellEnd"/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        : 13648 </w:t>
      </w: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, 191 , 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>190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long_bas</w:t>
      </w:r>
      <w:r w:rsidR="00DE6A42">
        <w:rPr>
          <w:rFonts w:ascii="Courier New" w:hAnsi="Courier New" w:cs="Courier New"/>
          <w:sz w:val="16"/>
          <w:szCs w:val="16"/>
          <w:lang w:val="en-US"/>
        </w:rPr>
        <w:t>eline_pipeline</w:t>
      </w:r>
      <w:proofErr w:type="spellEnd"/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        : 8881 </w:t>
      </w:r>
      <w:r w:rsidRPr="00FB7BDD">
        <w:rPr>
          <w:rFonts w:ascii="Courier New" w:hAnsi="Courier New" w:cs="Courier New"/>
          <w:sz w:val="16"/>
          <w:szCs w:val="16"/>
          <w:lang w:val="en-US"/>
        </w:rPr>
        <w:t>,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89 , 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>89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pulsar_pipeline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                 : 1361 ,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184 , 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>183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imaging_pipeline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                : 40 ,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21 ,</w:t>
      </w:r>
      <w:r w:rsidR="00DE6A4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21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------------------------------------------------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detailed information simple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grep</w:t>
      </w:r>
      <w:proofErr w:type="spellEnd"/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count :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msg</w:t>
      </w:r>
      <w:proofErr w:type="spellEnd"/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0  :  NPPP parset: incorrect values in the parset: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Demix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average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0  :  NPPP parset: time window incorrect (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itsNTimeChunk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\*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itsNTimeAvg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) %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itsNTimeAvgSubtr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!= 0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0  : 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GSM:An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error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occured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in a call to the Global Sky model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0  :  FIXED: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Incorroct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parset or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mapfile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implementation: tuple object has no attribute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3  :  PARSET: 0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Output_SkyImage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data products specified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lastRenderedPageBreak/>
        <w:t>32  :  FIXED: Incorrect number of input data products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0  :  BBS PARSET: &lt;x&gt;.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skymodel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is an invalid value for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FileField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skymodel</w:t>
      </w:r>
      <w:proofErr w:type="spellEnd"/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0  :  BBS DATA: Key xx contains no solvable parameters for step xx: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bbs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aborted on a step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0  :  GSM/SOURCEDB: Patch name x multiply defined. Incorrect local sky model from GSM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33  :  VDSMAKER MISSING INPUTS: Exception caught: No such file or directory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0  :  FIXED: Race issue between thread and socked connection: solved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0  :  FIXED: incorrect deletion of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vds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files, possible duplicate input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dataproducts</w:t>
      </w:r>
      <w:proofErr w:type="spellEnd"/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40  :  MANUALLY ABORTED: ctrl-c (-or- abort from mac )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42  : 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Nr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>. antennas in data is different to meta data bug #8157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59  :  The number of input and output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dataproducts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is incorrect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172  :  An error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occured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in a pulsar pipeline, inform Vlad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Condratu</w:t>
      </w:r>
      <w:proofErr w:type="spellEnd"/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1  :  Suspected connectivity problems on locus nodes, test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ssh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connection to affected nodes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1  :  The pipeline was stopped due to reboot of system, (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stopday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>?)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3  :  Incorrect executable configuration, warn pipeline developer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5  : 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Casacore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problem, warn pipeline developer or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Ger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van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Diepen</w:t>
      </w:r>
      <w:proofErr w:type="spellEnd"/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2  :  An input data set is empty, check predecessor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1  :  Major error in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on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of the executables. Check input data, else warn pipeline dev.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6  :  Network reset while communicating with node. If problem persist for the same node suspect faulty hardware, else restart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4  :  Known and solved bug in pulp/pipeline integration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7  :  Known and solved bug in pulp/pipeline integration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6  :  Executable has problem finding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librairy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>, suspect deployment error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2  :  Internal pipeline problem warn pipeline developer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95  : 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Makevds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failed on all nodes, suspect corrupt input data.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1  :  NDPPP specification error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1  :  Error in BBS, check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inputdata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and specification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1  :  suspect incorrect specification of input or output products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4  :  OTHER: Failing pipelines with unique singular cause of failure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------------------------------------------------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detailed information counted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greps</w:t>
      </w:r>
      <w:proofErr w:type="spellEnd"/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count :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msg</w:t>
      </w:r>
      <w:proofErr w:type="spellEnd"/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98  :  MISSING INPUT FILES: A large number of copier steps failed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0  :  MISSING INPUT FILES: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vdsmaker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 reported A large number of missing input measurement sets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 xml:space="preserve">0  :  MISSING INPUT FILES: copier: </w:t>
      </w:r>
      <w:proofErr w:type="spellStart"/>
      <w:r w:rsidRPr="00FB7BDD">
        <w:rPr>
          <w:rFonts w:ascii="Courier New" w:hAnsi="Courier New" w:cs="Courier New"/>
          <w:sz w:val="16"/>
          <w:szCs w:val="16"/>
          <w:lang w:val="en-US"/>
        </w:rPr>
        <w:t>rsync</w:t>
      </w:r>
      <w:proofErr w:type="spellEnd"/>
      <w:r w:rsidRPr="00FB7BDD">
        <w:rPr>
          <w:rFonts w:ascii="Courier New" w:hAnsi="Courier New" w:cs="Courier New"/>
          <w:sz w:val="16"/>
          <w:szCs w:val="16"/>
          <w:lang w:val="en-US"/>
        </w:rPr>
        <w:t>: No such file or directory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B7BDD">
        <w:rPr>
          <w:rFonts w:ascii="Courier New" w:hAnsi="Courier New" w:cs="Courier New"/>
          <w:sz w:val="16"/>
          <w:szCs w:val="16"/>
          <w:lang w:val="en-US"/>
        </w:rPr>
        <w:t>------------------------------------------------</w:t>
      </w:r>
    </w:p>
    <w:p w:rsidR="00FB7BDD" w:rsidRPr="00FB7BDD" w:rsidRDefault="00FB7BDD" w:rsidP="00FB7B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F2010" w:rsidRDefault="007F2010" w:rsidP="007F2010">
      <w:pPr>
        <w:pStyle w:val="Caption"/>
        <w:keepNext/>
        <w:spacing w:after="0"/>
        <w:rPr>
          <w:lang w:val="en-US"/>
        </w:rPr>
      </w:pPr>
      <w:r w:rsidRPr="007F2010">
        <w:rPr>
          <w:lang w:val="en-US"/>
        </w:rPr>
        <w:t xml:space="preserve">Table </w:t>
      </w:r>
      <w:r>
        <w:fldChar w:fldCharType="begin"/>
      </w:r>
      <w:r w:rsidRPr="007F2010">
        <w:rPr>
          <w:lang w:val="en-US"/>
        </w:rPr>
        <w:instrText xml:space="preserve"> SEQ Table \* ARABIC </w:instrText>
      </w:r>
      <w:r>
        <w:fldChar w:fldCharType="separate"/>
      </w:r>
      <w:r w:rsidR="0084226B">
        <w:rPr>
          <w:noProof/>
          <w:lang w:val="en-US"/>
        </w:rPr>
        <w:t>1</w:t>
      </w:r>
      <w:r>
        <w:fldChar w:fldCharType="end"/>
      </w:r>
      <w:r w:rsidRPr="007F2010">
        <w:rPr>
          <w:lang w:val="en-US"/>
        </w:rPr>
        <w:t>: List of encountered errors, sorted on number of occurrences.</w:t>
      </w:r>
      <w:r>
        <w:rPr>
          <w:lang w:val="en-US"/>
        </w:rPr>
        <w:t xml:space="preserve"> Percentages are calculated on the total amount of pipelines ran. The third column contains the rough error type, with the fourth column a short, technical, description.</w:t>
      </w:r>
      <w:r w:rsidR="007012AE">
        <w:rPr>
          <w:lang w:val="en-US"/>
        </w:rPr>
        <w:t xml:space="preserve"> 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876"/>
        <w:gridCol w:w="1375"/>
        <w:gridCol w:w="6660"/>
      </w:tblGrid>
      <w:tr w:rsidR="00FB7BDD" w:rsidRPr="00FB7BDD" w:rsidTr="00FB7BDD">
        <w:trPr>
          <w:trHeight w:val="211"/>
        </w:trPr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N.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Error Type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Detailed error information</w:t>
            </w:r>
          </w:p>
        </w:tc>
      </w:tr>
      <w:tr w:rsidR="00FB7BDD" w:rsidRPr="00FB7BDD" w:rsidTr="00FB7BDD">
        <w:trPr>
          <w:trHeight w:val="166"/>
        </w:trPr>
        <w:tc>
          <w:tcPr>
            <w:tcW w:w="644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172</w:t>
            </w:r>
          </w:p>
        </w:tc>
        <w:tc>
          <w:tcPr>
            <w:tcW w:w="876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27.8%</w:t>
            </w:r>
          </w:p>
        </w:tc>
        <w:tc>
          <w:tcPr>
            <w:tcW w:w="137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Unknown</w:t>
            </w:r>
          </w:p>
        </w:tc>
        <w:tc>
          <w:tcPr>
            <w:tcW w:w="66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An error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occured</w:t>
            </w:r>
            <w:proofErr w:type="spellEnd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in a pulsar pipeline. inform Vlad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Condratu</w:t>
            </w:r>
            <w:proofErr w:type="spellEnd"/>
          </w:p>
        </w:tc>
      </w:tr>
      <w:tr w:rsidR="00FB7BDD" w:rsidRPr="00FB7BDD" w:rsidTr="00FB7BDD">
        <w:trPr>
          <w:trHeight w:val="265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98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15.8%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Data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MISSING INPUT FILES: A large number of copier steps failed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95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15.3%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Data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Makevds</w:t>
            </w:r>
            <w:proofErr w:type="spellEnd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failed on all nodes. suspect corrupt input data.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59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9.5%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Specification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The number of input and output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dataproducts</w:t>
            </w:r>
            <w:proofErr w:type="spellEnd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is incorrect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42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6.8%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BUG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Nr</w:t>
            </w:r>
            <w:proofErr w:type="spellEnd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. antennas in data is different to meta data bug #8157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40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6.5%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MANUALLY ABORTED: ctrl-c (or abort from mac )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5.3%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Data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VDSMAKER MISSING INPUTS: Exception caught: No such file or directory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5.2%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Specification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FIXED: Incorrect number of input data products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1.1%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BUG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Known and solved bug in pulp/pipeline integration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1.0%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BUG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Network reset while communicating with node. If problem persist for the same node suspect faulty hardware. else restart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1.0%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BUG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Executable has problem finding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librairy</w:t>
            </w:r>
            <w:proofErr w:type="spellEnd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. suspect deployment error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0.8%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BUG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Casacore</w:t>
            </w:r>
            <w:proofErr w:type="spellEnd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problem. warn pipeline developer or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Ger</w:t>
            </w:r>
            <w:proofErr w:type="spellEnd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van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Diepen</w:t>
            </w:r>
            <w:proofErr w:type="spellEnd"/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0.6%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BUG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Known and solved bug in pulp/pipeline integration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0.6%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OTHER: Failing pipelines with unique singular cause of failure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0.5%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Specification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PARSET: 0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Output_SkyImage</w:t>
            </w:r>
            <w:proofErr w:type="spellEnd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data products specified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0.5%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BUG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Incorrect executable configuration. warn pipeline developer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0.3%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An input data set is empty. check predecessor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0.3%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BUG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Internal pipeline problem warn pipeline developer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0.2%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BUG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Suspected connectivity problems on locus nodes. test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ssh</w:t>
            </w:r>
            <w:proofErr w:type="spellEnd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connection to affected nodes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0.2%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The pipeline was stopped due to reboot of system (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stopday</w:t>
            </w:r>
            <w:proofErr w:type="spellEnd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?)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0.2%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BUG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Major error in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on</w:t>
            </w:r>
            <w:proofErr w:type="spellEnd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of the executables. Check input data. else warn pipeline dev.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lastRenderedPageBreak/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0.2%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Specification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NDPPP specification error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0.2%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Specification</w:t>
            </w:r>
          </w:p>
        </w:tc>
        <w:tc>
          <w:tcPr>
            <w:tcW w:w="6660" w:type="dxa"/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Error in BBS. check </w:t>
            </w:r>
            <w:proofErr w:type="spellStart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inputdata</w:t>
            </w:r>
            <w:proofErr w:type="spellEnd"/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and specification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7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0.2%</w:t>
            </w:r>
          </w:p>
        </w:tc>
        <w:tc>
          <w:tcPr>
            <w:tcW w:w="137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Specification</w:t>
            </w:r>
          </w:p>
        </w:tc>
        <w:tc>
          <w:tcPr>
            <w:tcW w:w="66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suspect incorrect specification of input or output products</w:t>
            </w:r>
          </w:p>
        </w:tc>
      </w:tr>
      <w:tr w:rsidR="00FB7BDD" w:rsidRPr="00FB7BDD" w:rsidTr="00FB7BDD">
        <w:trPr>
          <w:trHeight w:val="300"/>
        </w:trPr>
        <w:tc>
          <w:tcPr>
            <w:tcW w:w="64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619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FB7BD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100.0%</w:t>
            </w:r>
          </w:p>
        </w:tc>
        <w:tc>
          <w:tcPr>
            <w:tcW w:w="137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B7BDD" w:rsidRPr="00FB7BDD" w:rsidRDefault="00FB7BDD" w:rsidP="00FB7B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FB7BDD" w:rsidRPr="00FB7BDD" w:rsidRDefault="00FB7BDD" w:rsidP="00FB7BDD">
      <w:pPr>
        <w:rPr>
          <w:lang w:val="en-US"/>
        </w:rPr>
      </w:pPr>
    </w:p>
    <w:p w:rsidR="00017A85" w:rsidRDefault="00017A85" w:rsidP="00AF3DCA">
      <w:pPr>
        <w:spacing w:after="0"/>
        <w:jc w:val="both"/>
        <w:rPr>
          <w:lang w:val="en-US"/>
        </w:rPr>
      </w:pPr>
    </w:p>
    <w:p w:rsidR="007F2010" w:rsidRPr="007F2010" w:rsidRDefault="007F2010" w:rsidP="007F2010">
      <w:pPr>
        <w:pStyle w:val="Caption"/>
        <w:keepNext/>
        <w:rPr>
          <w:lang w:val="en-US"/>
        </w:rPr>
      </w:pPr>
      <w:r w:rsidRPr="007F2010">
        <w:rPr>
          <w:lang w:val="en-US"/>
        </w:rPr>
        <w:t xml:space="preserve">Table </w:t>
      </w:r>
      <w:r>
        <w:fldChar w:fldCharType="begin"/>
      </w:r>
      <w:r w:rsidRPr="007F2010">
        <w:rPr>
          <w:lang w:val="en-US"/>
        </w:rPr>
        <w:instrText xml:space="preserve"> SEQ Table \* ARABIC </w:instrText>
      </w:r>
      <w:r>
        <w:fldChar w:fldCharType="separate"/>
      </w:r>
      <w:r w:rsidR="0084226B">
        <w:rPr>
          <w:noProof/>
          <w:lang w:val="en-US"/>
        </w:rPr>
        <w:t>2</w:t>
      </w:r>
      <w:r>
        <w:fldChar w:fldCharType="end"/>
      </w:r>
      <w:r w:rsidRPr="007F2010">
        <w:rPr>
          <w:lang w:val="en-US"/>
        </w:rPr>
        <w:t xml:space="preserve">: Listing of the encountered error types, including the absolute and </w:t>
      </w:r>
      <w:r w:rsidR="000C1666">
        <w:rPr>
          <w:lang w:val="en-US"/>
        </w:rPr>
        <w:t>as</w:t>
      </w:r>
      <w:r w:rsidRPr="007F2010">
        <w:rPr>
          <w:lang w:val="en-US"/>
        </w:rPr>
        <w:t xml:space="preserve"> </w:t>
      </w:r>
      <w:r w:rsidR="000C1666">
        <w:rPr>
          <w:lang w:val="en-US"/>
        </w:rPr>
        <w:t>percentage of errors</w:t>
      </w:r>
      <w:r w:rsidRPr="007F2010">
        <w:rPr>
          <w:lang w:val="en-US"/>
        </w:rPr>
        <w:t>.</w:t>
      </w:r>
      <w:r w:rsidR="007012AE">
        <w:rPr>
          <w:lang w:val="en-US"/>
        </w:rPr>
        <w:t xml:space="preserve"> Percentages might not add to a 100% due to rounding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620"/>
        <w:gridCol w:w="2610"/>
      </w:tblGrid>
      <w:tr w:rsidR="00C165D9" w:rsidRPr="00BB7B89" w:rsidTr="00C165D9">
        <w:tc>
          <w:tcPr>
            <w:tcW w:w="1908" w:type="dxa"/>
            <w:vAlign w:val="bottom"/>
          </w:tcPr>
          <w:p w:rsidR="00C165D9" w:rsidRPr="007F2010" w:rsidRDefault="00C165D9">
            <w:pPr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Error type</w:t>
            </w:r>
          </w:p>
        </w:tc>
        <w:tc>
          <w:tcPr>
            <w:tcW w:w="1620" w:type="dxa"/>
            <w:vAlign w:val="bottom"/>
          </w:tcPr>
          <w:p w:rsidR="00C165D9" w:rsidRPr="007F2010" w:rsidRDefault="00C165D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7F2010">
              <w:rPr>
                <w:color w:val="000000"/>
                <w:sz w:val="20"/>
                <w:szCs w:val="20"/>
              </w:rPr>
              <w:t>Occurances</w:t>
            </w:r>
            <w:proofErr w:type="spellEnd"/>
          </w:p>
        </w:tc>
        <w:tc>
          <w:tcPr>
            <w:tcW w:w="2610" w:type="dxa"/>
            <w:vAlign w:val="bottom"/>
          </w:tcPr>
          <w:p w:rsidR="00C165D9" w:rsidRPr="007F2010" w:rsidRDefault="000C16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</w:t>
            </w:r>
            <w:r w:rsidR="00C165D9">
              <w:rPr>
                <w:color w:val="000000"/>
                <w:sz w:val="20"/>
                <w:szCs w:val="20"/>
              </w:rPr>
              <w:t xml:space="preserve"> percentage</w:t>
            </w:r>
            <w:r>
              <w:rPr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000000"/>
                <w:sz w:val="20"/>
                <w:szCs w:val="20"/>
              </w:rPr>
              <w:t>errors</w:t>
            </w:r>
            <w:proofErr w:type="spellEnd"/>
          </w:p>
        </w:tc>
      </w:tr>
      <w:tr w:rsidR="00C165D9" w:rsidRPr="00C165D9" w:rsidTr="00C165D9">
        <w:tc>
          <w:tcPr>
            <w:tcW w:w="1908" w:type="dxa"/>
            <w:vAlign w:val="bottom"/>
          </w:tcPr>
          <w:p w:rsidR="00C165D9" w:rsidRPr="007F2010" w:rsidRDefault="00C165D9">
            <w:pPr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620" w:type="dxa"/>
            <w:vAlign w:val="bottom"/>
          </w:tcPr>
          <w:p w:rsidR="00C165D9" w:rsidRPr="007F2010" w:rsidRDefault="00C165D9">
            <w:pPr>
              <w:jc w:val="right"/>
              <w:rPr>
                <w:color w:val="000000"/>
                <w:sz w:val="20"/>
                <w:szCs w:val="20"/>
              </w:rPr>
            </w:pPr>
            <w:r w:rsidRPr="00C165D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2610" w:type="dxa"/>
            <w:vAlign w:val="bottom"/>
          </w:tcPr>
          <w:p w:rsidR="00C165D9" w:rsidRPr="00C165D9" w:rsidRDefault="00C165D9" w:rsidP="00C165D9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36.5</w:t>
            </w:r>
            <w:r w:rsidRPr="00C165D9">
              <w:rPr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C165D9" w:rsidRPr="00C165D9" w:rsidTr="00C165D9">
        <w:tc>
          <w:tcPr>
            <w:tcW w:w="1908" w:type="dxa"/>
            <w:vAlign w:val="bottom"/>
          </w:tcPr>
          <w:p w:rsidR="00C165D9" w:rsidRPr="00C165D9" w:rsidRDefault="00C165D9">
            <w:pPr>
              <w:rPr>
                <w:color w:val="000000"/>
                <w:sz w:val="20"/>
                <w:szCs w:val="20"/>
                <w:lang w:val="en-US"/>
              </w:rPr>
            </w:pPr>
            <w:r w:rsidRPr="00C165D9">
              <w:rPr>
                <w:color w:val="000000"/>
                <w:sz w:val="20"/>
                <w:szCs w:val="20"/>
                <w:lang w:val="en-US"/>
              </w:rPr>
              <w:t>Unknown (Pulsar)</w:t>
            </w:r>
          </w:p>
        </w:tc>
        <w:tc>
          <w:tcPr>
            <w:tcW w:w="1620" w:type="dxa"/>
            <w:vAlign w:val="bottom"/>
          </w:tcPr>
          <w:p w:rsidR="00C165D9" w:rsidRPr="00C165D9" w:rsidRDefault="00C165D9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 w:rsidRPr="00C165D9">
              <w:rPr>
                <w:color w:val="000000"/>
                <w:sz w:val="20"/>
                <w:szCs w:val="20"/>
                <w:lang w:val="en-US"/>
              </w:rPr>
              <w:t>172</w:t>
            </w:r>
          </w:p>
        </w:tc>
        <w:tc>
          <w:tcPr>
            <w:tcW w:w="2610" w:type="dxa"/>
            <w:vAlign w:val="bottom"/>
          </w:tcPr>
          <w:p w:rsidR="00C165D9" w:rsidRPr="00C165D9" w:rsidRDefault="00C165D9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27.8</w:t>
            </w:r>
            <w:r w:rsidRPr="00C165D9">
              <w:rPr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C165D9" w:rsidRPr="00C165D9" w:rsidTr="00C165D9">
        <w:tc>
          <w:tcPr>
            <w:tcW w:w="1908" w:type="dxa"/>
            <w:vAlign w:val="bottom"/>
          </w:tcPr>
          <w:p w:rsidR="00C165D9" w:rsidRPr="00C165D9" w:rsidRDefault="00C165D9">
            <w:pPr>
              <w:rPr>
                <w:color w:val="000000"/>
                <w:sz w:val="20"/>
                <w:szCs w:val="20"/>
                <w:lang w:val="en-US"/>
              </w:rPr>
            </w:pPr>
            <w:r w:rsidRPr="00C165D9">
              <w:rPr>
                <w:color w:val="000000"/>
                <w:sz w:val="20"/>
                <w:szCs w:val="20"/>
                <w:lang w:val="en-US"/>
              </w:rPr>
              <w:t>Specification</w:t>
            </w:r>
          </w:p>
        </w:tc>
        <w:tc>
          <w:tcPr>
            <w:tcW w:w="1620" w:type="dxa"/>
            <w:vAlign w:val="bottom"/>
          </w:tcPr>
          <w:p w:rsidR="00C165D9" w:rsidRPr="00C165D9" w:rsidRDefault="00C165D9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 w:rsidRPr="00C165D9">
              <w:rPr>
                <w:color w:val="000000"/>
                <w:sz w:val="20"/>
                <w:szCs w:val="20"/>
                <w:lang w:val="en-US"/>
              </w:rPr>
              <w:t>97</w:t>
            </w:r>
          </w:p>
        </w:tc>
        <w:tc>
          <w:tcPr>
            <w:tcW w:w="2610" w:type="dxa"/>
            <w:vAlign w:val="bottom"/>
          </w:tcPr>
          <w:p w:rsidR="00C165D9" w:rsidRPr="00C165D9" w:rsidRDefault="00C165D9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15.7</w:t>
            </w:r>
            <w:r w:rsidRPr="00C165D9">
              <w:rPr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C165D9" w:rsidRPr="00C165D9" w:rsidTr="00C165D9">
        <w:tc>
          <w:tcPr>
            <w:tcW w:w="1908" w:type="dxa"/>
            <w:vAlign w:val="bottom"/>
          </w:tcPr>
          <w:p w:rsidR="00C165D9" w:rsidRPr="00C165D9" w:rsidRDefault="00C165D9">
            <w:pPr>
              <w:rPr>
                <w:color w:val="000000"/>
                <w:sz w:val="20"/>
                <w:szCs w:val="20"/>
                <w:lang w:val="en-US"/>
              </w:rPr>
            </w:pPr>
            <w:r w:rsidRPr="00C165D9">
              <w:rPr>
                <w:color w:val="000000"/>
                <w:sz w:val="20"/>
                <w:szCs w:val="20"/>
                <w:lang w:val="en-US"/>
              </w:rPr>
              <w:t>BUG</w:t>
            </w:r>
          </w:p>
        </w:tc>
        <w:tc>
          <w:tcPr>
            <w:tcW w:w="1620" w:type="dxa"/>
            <w:vAlign w:val="bottom"/>
          </w:tcPr>
          <w:p w:rsidR="00C165D9" w:rsidRPr="00C165D9" w:rsidRDefault="00C165D9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 w:rsidRPr="00C165D9">
              <w:rPr>
                <w:color w:val="000000"/>
                <w:sz w:val="20"/>
                <w:szCs w:val="20"/>
                <w:lang w:val="en-US"/>
              </w:rPr>
              <w:t>77</w:t>
            </w:r>
          </w:p>
        </w:tc>
        <w:tc>
          <w:tcPr>
            <w:tcW w:w="2610" w:type="dxa"/>
            <w:vAlign w:val="bottom"/>
          </w:tcPr>
          <w:p w:rsidR="00C165D9" w:rsidRPr="00C165D9" w:rsidRDefault="00C165D9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12.4</w:t>
            </w:r>
            <w:r w:rsidRPr="00C165D9">
              <w:rPr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C165D9" w:rsidRPr="00C165D9" w:rsidTr="00C165D9">
        <w:tc>
          <w:tcPr>
            <w:tcW w:w="1908" w:type="dxa"/>
            <w:vAlign w:val="bottom"/>
          </w:tcPr>
          <w:p w:rsidR="00C165D9" w:rsidRPr="00C165D9" w:rsidRDefault="00C165D9">
            <w:pPr>
              <w:rPr>
                <w:color w:val="000000"/>
                <w:sz w:val="20"/>
                <w:szCs w:val="20"/>
                <w:lang w:val="en-US"/>
              </w:rPr>
            </w:pPr>
            <w:r w:rsidRPr="00C165D9">
              <w:rPr>
                <w:color w:val="00000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1620" w:type="dxa"/>
            <w:vAlign w:val="bottom"/>
          </w:tcPr>
          <w:p w:rsidR="00C165D9" w:rsidRPr="00C165D9" w:rsidRDefault="00C165D9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 w:rsidRPr="00C165D9">
              <w:rPr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2610" w:type="dxa"/>
            <w:vAlign w:val="bottom"/>
          </w:tcPr>
          <w:p w:rsidR="00C165D9" w:rsidRPr="00C165D9" w:rsidRDefault="00C165D9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7.6%</w:t>
            </w:r>
          </w:p>
        </w:tc>
      </w:tr>
    </w:tbl>
    <w:p w:rsidR="007F2010" w:rsidRDefault="007F2010" w:rsidP="00AF3DCA">
      <w:pPr>
        <w:spacing w:after="0"/>
        <w:jc w:val="both"/>
        <w:rPr>
          <w:lang w:val="en-US"/>
        </w:rPr>
      </w:pPr>
    </w:p>
    <w:p w:rsidR="00B25239" w:rsidRPr="00DE6A42" w:rsidRDefault="00F809CA" w:rsidP="00AF3DCA">
      <w:pPr>
        <w:spacing w:after="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F809CA">
        <w:rPr>
          <w:rStyle w:val="Heading2Char"/>
          <w:lang w:val="en-US"/>
        </w:rPr>
        <w:t>Conclusions</w:t>
      </w:r>
      <w:r>
        <w:rPr>
          <w:lang w:val="en-US"/>
        </w:rPr>
        <w:br/>
      </w:r>
      <w:r w:rsidR="00DE6A42">
        <w:rPr>
          <w:lang w:val="en-US"/>
        </w:rPr>
        <w:t xml:space="preserve">A summary of the types of errors can be found in table 2. </w:t>
      </w:r>
      <w:r>
        <w:rPr>
          <w:lang w:val="en-US"/>
        </w:rPr>
        <w:t xml:space="preserve">The pipelines and </w:t>
      </w:r>
      <w:r w:rsidR="003A0FC7">
        <w:rPr>
          <w:lang w:val="en-US"/>
        </w:rPr>
        <w:t>called</w:t>
      </w:r>
      <w:r>
        <w:rPr>
          <w:lang w:val="en-US"/>
        </w:rPr>
        <w:t xml:space="preserve"> executables had a failure rate of </w:t>
      </w:r>
      <w:r w:rsidR="000C1666">
        <w:rPr>
          <w:lang w:val="en-US"/>
        </w:rPr>
        <w:t xml:space="preserve">1.8% compared to the previous </w:t>
      </w:r>
      <w:r>
        <w:rPr>
          <w:lang w:val="en-US"/>
        </w:rPr>
        <w:t>2.</w:t>
      </w:r>
      <w:r w:rsidR="007012AE">
        <w:rPr>
          <w:lang w:val="en-US"/>
        </w:rPr>
        <w:t>9</w:t>
      </w:r>
      <w:r>
        <w:rPr>
          <w:lang w:val="en-US"/>
        </w:rPr>
        <w:t xml:space="preserve">%. The failure rate due to bugs in the pipeline software itself </w:t>
      </w:r>
      <w:r w:rsidR="007012AE">
        <w:rPr>
          <w:lang w:val="en-US"/>
        </w:rPr>
        <w:t>was</w:t>
      </w:r>
      <w:r w:rsidR="00DE6A42">
        <w:rPr>
          <w:lang w:val="en-US"/>
        </w:rPr>
        <w:t xml:space="preserve"> 0.22</w:t>
      </w:r>
      <w:r>
        <w:rPr>
          <w:lang w:val="en-US"/>
        </w:rPr>
        <w:t>%.</w:t>
      </w:r>
      <w:r w:rsidR="007012AE">
        <w:rPr>
          <w:lang w:val="en-US"/>
        </w:rPr>
        <w:t xml:space="preserve"> With the majority of failures  due to missing input data and/or incorrect sp</w:t>
      </w:r>
      <w:r w:rsidR="00DE6A42">
        <w:rPr>
          <w:lang w:val="en-US"/>
        </w:rPr>
        <w:t>ecification or  in the unsupported Pulsar pipeline</w:t>
      </w:r>
    </w:p>
    <w:p w:rsidR="00B25239" w:rsidRDefault="00B25239" w:rsidP="00AF3DCA">
      <w:pPr>
        <w:pStyle w:val="Heading2"/>
        <w:rPr>
          <w:lang w:val="en-US"/>
        </w:rPr>
      </w:pPr>
      <w:r>
        <w:rPr>
          <w:lang w:val="en-US"/>
        </w:rPr>
        <w:t>HOWTO</w:t>
      </w:r>
      <w:r w:rsidR="00AF3DCA">
        <w:rPr>
          <w:lang w:val="en-US"/>
        </w:rPr>
        <w:t xml:space="preserve"> Obs</w:t>
      </w:r>
      <w:r w:rsidR="003A0FC7">
        <w:rPr>
          <w:lang w:val="en-US"/>
        </w:rPr>
        <w:t>ervation</w:t>
      </w:r>
      <w:r w:rsidR="00AF3DCA">
        <w:rPr>
          <w:lang w:val="en-US"/>
        </w:rPr>
        <w:t xml:space="preserve"> </w:t>
      </w:r>
      <w:r w:rsidR="003A0FC7">
        <w:rPr>
          <w:lang w:val="en-US"/>
        </w:rPr>
        <w:t>specific</w:t>
      </w:r>
      <w:r w:rsidR="00AF3DCA">
        <w:rPr>
          <w:lang w:val="en-US"/>
        </w:rPr>
        <w:t xml:space="preserve"> analysis</w:t>
      </w:r>
    </w:p>
    <w:p w:rsidR="00AF3DCA" w:rsidRDefault="00B25239" w:rsidP="00AF3DCA">
      <w:pPr>
        <w:spacing w:after="0"/>
        <w:rPr>
          <w:lang w:val="en-US"/>
        </w:rPr>
      </w:pPr>
      <w:r>
        <w:rPr>
          <w:lang w:val="en-US"/>
        </w:rPr>
        <w:t xml:space="preserve">The script written for this analysis </w:t>
      </w:r>
      <w:r w:rsidR="00AF3DCA">
        <w:rPr>
          <w:lang w:val="en-US"/>
        </w:rPr>
        <w:t>can be applied to a single observation or range of observations. The script can be found at :</w:t>
      </w:r>
    </w:p>
    <w:p w:rsidR="00AF3DCA" w:rsidRDefault="000117B3" w:rsidP="00AF3DCA">
      <w:pPr>
        <w:spacing w:after="0"/>
        <w:rPr>
          <w:lang w:val="en-US"/>
        </w:rPr>
      </w:pPr>
      <w:r>
        <w:rPr>
          <w:rFonts w:ascii="Courier New" w:hAnsi="Courier New" w:cs="Courier New"/>
          <w:lang w:val="en-US"/>
        </w:rPr>
        <w:t>l</w:t>
      </w:r>
      <w:r w:rsidRPr="000117B3">
        <w:rPr>
          <w:rFonts w:ascii="Courier New" w:hAnsi="Courier New" w:cs="Courier New"/>
          <w:lang w:val="en-US"/>
        </w:rPr>
        <w:t>hn001:</w:t>
      </w:r>
      <w:r w:rsidR="00AF3DCA" w:rsidRPr="00AF3DCA">
        <w:rPr>
          <w:rFonts w:ascii="Courier New" w:hAnsi="Courier New" w:cs="Courier New"/>
          <w:lang w:val="en-US"/>
        </w:rPr>
        <w:t>/opt/cep/operations/bin/pipeline_log_analyzer.sh</w:t>
      </w:r>
      <w:r w:rsidR="00AF3DCA">
        <w:rPr>
          <w:rFonts w:ascii="Courier New" w:hAnsi="Courier New" w:cs="Courier New"/>
          <w:lang w:val="en-US"/>
        </w:rPr>
        <w:br/>
      </w:r>
      <w:r w:rsidR="00AF3DCA">
        <w:rPr>
          <w:lang w:val="en-US"/>
        </w:rPr>
        <w:t xml:space="preserve">The command line argument –help will display a detailed usage message. Ranges of Observation ids can be analysis using default command line </w:t>
      </w:r>
      <w:proofErr w:type="spellStart"/>
      <w:r w:rsidR="00AF3DCA">
        <w:rPr>
          <w:lang w:val="en-US"/>
        </w:rPr>
        <w:t>astrixes</w:t>
      </w:r>
      <w:proofErr w:type="spellEnd"/>
      <w:r w:rsidR="00AF3DCA">
        <w:rPr>
          <w:lang w:val="en-US"/>
        </w:rPr>
        <w:t>:</w:t>
      </w:r>
    </w:p>
    <w:p w:rsidR="00AF3DCA" w:rsidRDefault="00AF3DCA" w:rsidP="00AF3DCA">
      <w:pPr>
        <w:spacing w:after="0"/>
        <w:rPr>
          <w:lang w:val="en-US"/>
        </w:rPr>
      </w:pP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pipeline_log_analyzer.sh 8083*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-------------------------------------------------------------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logfiles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containing unknown error: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---------------------------------------------------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/opt/cep/lofar/var/run/pipeline/Observation80830/logs/2012-12-17T16:01:41/pipeline.log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FIXED: Incorrect number of input data products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Manually:  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grep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-c "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msss_target_pipeline.bbs_reducer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: Validation of input data 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mapfiles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failed" &lt;file&gt;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---------------------------------------------------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/opt/cep/lofar/var/run/pipeline/Observation80833/logs/2012-12-17T16:32:41/pipeline.log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FIXED: Incorrect number of input data products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Manually:  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grep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-c "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msss_target_pipeline.bbs_reducer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: Validation of input data 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mapfiles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failed" &lt;file&gt;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---------------------------------------------------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/opt/cep/lofar/var/run/pipeline/Observation80836/logs/2012-12-17T17:03:41/pipeline.log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FIXED: Incorrect number of input data products</w:t>
      </w:r>
    </w:p>
    <w:p w:rsidR="00B56B03" w:rsidRDefault="00AF3DCA" w:rsidP="00AF3DCA">
      <w:pPr>
        <w:spacing w:after="0"/>
        <w:rPr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Manually:  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grep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-c "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msss_target_pipeline.bbs_reducer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: Validation of input data 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mapfiles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failed" &lt;file&gt;</w:t>
      </w:r>
      <w:r>
        <w:rPr>
          <w:lang w:val="en-US"/>
        </w:rPr>
        <w:br/>
      </w:r>
      <w:r>
        <w:rPr>
          <w:lang w:val="en-US"/>
        </w:rPr>
        <w:br/>
      </w:r>
      <w:r w:rsidR="00AE1160">
        <w:rPr>
          <w:lang w:val="en-US"/>
        </w:rPr>
        <w:t>All log files for the matching observation ids will be displayed</w:t>
      </w:r>
      <w:r w:rsidR="003A0FC7">
        <w:rPr>
          <w:lang w:val="en-US"/>
        </w:rPr>
        <w:t xml:space="preserve"> in order of creation. The last logfile will be the latest run.</w:t>
      </w:r>
    </w:p>
    <w:p w:rsidR="00563C58" w:rsidRPr="00563C58" w:rsidRDefault="00563C58" w:rsidP="00AF3DCA">
      <w:pPr>
        <w:spacing w:after="0"/>
        <w:rPr>
          <w:lang w:val="en-US"/>
        </w:rPr>
      </w:pPr>
    </w:p>
    <w:sectPr w:rsidR="00563C58" w:rsidRPr="00563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F7"/>
    <w:rsid w:val="000117B3"/>
    <w:rsid w:val="00017A85"/>
    <w:rsid w:val="00096233"/>
    <w:rsid w:val="000C1666"/>
    <w:rsid w:val="00206EF7"/>
    <w:rsid w:val="0029447C"/>
    <w:rsid w:val="00310890"/>
    <w:rsid w:val="003A0FC7"/>
    <w:rsid w:val="0042779E"/>
    <w:rsid w:val="00432B42"/>
    <w:rsid w:val="00563C58"/>
    <w:rsid w:val="005A69BB"/>
    <w:rsid w:val="005E3E44"/>
    <w:rsid w:val="00623D43"/>
    <w:rsid w:val="006C7ED7"/>
    <w:rsid w:val="007012AE"/>
    <w:rsid w:val="00762885"/>
    <w:rsid w:val="007F2010"/>
    <w:rsid w:val="0084226B"/>
    <w:rsid w:val="008F4755"/>
    <w:rsid w:val="0098335C"/>
    <w:rsid w:val="00995571"/>
    <w:rsid w:val="00A25C69"/>
    <w:rsid w:val="00A42CFF"/>
    <w:rsid w:val="00AD431D"/>
    <w:rsid w:val="00AE1160"/>
    <w:rsid w:val="00AF3DCA"/>
    <w:rsid w:val="00B25239"/>
    <w:rsid w:val="00B56B03"/>
    <w:rsid w:val="00BA2C71"/>
    <w:rsid w:val="00BB7B89"/>
    <w:rsid w:val="00C165D9"/>
    <w:rsid w:val="00DE6A42"/>
    <w:rsid w:val="00F763D6"/>
    <w:rsid w:val="00F809CA"/>
    <w:rsid w:val="00FB7BDD"/>
    <w:rsid w:val="00F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E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E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6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F3DCA"/>
    <w:rPr>
      <w:i/>
      <w:iCs/>
    </w:rPr>
  </w:style>
  <w:style w:type="table" w:styleId="TableGrid">
    <w:name w:val="Table Grid"/>
    <w:basedOn w:val="TableNormal"/>
    <w:uiPriority w:val="59"/>
    <w:rsid w:val="0001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F20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E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E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6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F3DCA"/>
    <w:rPr>
      <w:i/>
      <w:iCs/>
    </w:rPr>
  </w:style>
  <w:style w:type="table" w:styleId="TableGrid">
    <w:name w:val="Table Grid"/>
    <w:basedOn w:val="TableNormal"/>
    <w:uiPriority w:val="59"/>
    <w:rsid w:val="0001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F20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ASTRON</Company>
  <LinksUpToDate>false</LinksUpToDate>
  <CharactersWithSpaces>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klijn</dc:creator>
  <cp:lastModifiedBy>Wouter Klijn</cp:lastModifiedBy>
  <cp:revision>4</cp:revision>
  <cp:lastPrinted>2013-02-01T12:01:00Z</cp:lastPrinted>
  <dcterms:created xsi:type="dcterms:W3CDTF">2015-09-02T15:22:00Z</dcterms:created>
  <dcterms:modified xsi:type="dcterms:W3CDTF">2015-09-03T11:37:00Z</dcterms:modified>
</cp:coreProperties>
</file>