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MANDATO PROFESIONAL PARA TRÁMITES DE LA DGT</w:t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</w:r>
      <w:r>
        <w:t>{{ comprador_mandante }}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Declaro y dispongo: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confiero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PODER CON REPRESENTACIÓN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válido exclusivamente para trámites y gestiones ante la Dirección General de Tráfico, a favor de D. JUAN JOSÉ DOMÍNGUEZ BARRERO, Economista colegiado nº 1702 del Colegio de Economistas de CANTABRIA y con DNI 72044071K, en calidad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MANDATARIO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presente mandato profesional se rige por lo dispuesto en los artículos 1709 a 1739 del Código Civil, que regulan el contrato de mandato. Ambas partes manifiestan su conformidad con lo establecido en dichas disposiciones legales, que son de obligado cumplimiento.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mandante otorga al mandatario la representación necesaria para actuar en su nombre ante la Administración Pública, de conformidad con el artículo 5 de la Ley 39/2015, acreditando dicha representación en los términos establecidos en la normativa vigente. Asimismo, el mandatario podrá efectuar declaraciones responsables y comunicaciones ante la Administración Pública, de conformidad con el artículo 69 de la Ley 39/2015, garantizando la veracidad y autenticidad de los datos aportados.</w:t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caso de que el presente mandato implique un trámite que conlleve la emisión de un nuevo permiso de circulación, el mandante se compromete a custodiar y destruir el permiso de circulación anterior una vez que reciba el nuevo documento a su nombre. Esta cláusula es de obligado cumplimiento y tiene como finalidad garantizar la correcta actualización de los registros de tráfico y evitar el uso indebido de documentos desactualizados.</w:t>
      </w:r>
    </w:p>
    <w:p w:rsidR="00000000" w:rsidDel="00000000" w:rsidP="00000000" w:rsidRDefault="00000000" w:rsidRPr="00000000" w14:paraId="00000008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completar el trámite, el mandante autoriza a la DGT a consultar los siguientes datos del interesado: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los registros de la Policía Nacional la identidad del comprador del vehículo.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Instituto Nacional de Estadística (INE), la verificación del domicilio fiscal del vehículo si el comprador es persona física. En caso de discrepancia entre la dirección indicada en la solicitud y la que consta en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el interesado autoriza a la DGT a utilizar y consignar en el trámite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 dirección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figure en dicho organismo.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Agencia Estatal de Administración Tributaria (AEAT), Gobierno de Navarra o Haciendas Forales Vascas, el Impuesto sobre Actividades Económicas (IAE) del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dor y del titular para verificar si se trata de una empresa.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Registro Oficial de Maquinaria Agrícola (ROMA), si se encuentra dado de alta. Cuando se trate de un vehículo agrícola.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Ministerio de Justicia la defunción del titular (en caso de defunción).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consulta que el vehículo dispone del certificado de transportes, en el caso de vehículos de más de 3.500 kilos y autobuses.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mandante asume bajo su responsabilidad la veracidad y autenticidad de los documentos proporcionados al economista colegiado, y asegura que cumplen con todos los requisitos legales.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El mandante declara bajo su responsabilidad que no está obligado a liquidar el impuesto de transmisiones patrimoniales (modelos 620/621).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21590</wp:posOffset>
                </wp:positionV>
                <wp:extent cx="142875" cy="1428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84088" y="3718088"/>
                          <a:ext cx="123825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-12697</wp:posOffset>
                </wp:positionH>
                <wp:positionV relativeFrom="paragraph">
                  <wp:posOffset>21590</wp:posOffset>
                </wp:positionV>
                <wp:extent cx="142875" cy="1428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" cy="142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>En SANTANDER a {{ fecha_firma }}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 MANDANTE</w:t>
      </w:r>
    </w:p>
    <w:p w:rsidR="00000000" w:rsidDel="00000000" w:rsidP="00000000" w:rsidRDefault="00000000" w:rsidRPr="00000000" w14:paraId="00000013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>
        <w:rPr>
          <w:color w:val="FFFFFF"/>
          <w:sz w:val="36"/>
        </w:rPr>
        <w:t>[[s|1                          ]]</w:t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-23810</wp:posOffset>
                </wp:positionH>
                <wp:positionV relativeFrom="paragraph">
                  <wp:posOffset>57468</wp:posOffset>
                </wp:positionV>
                <wp:extent cx="5629275" cy="22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536125" y="3775238"/>
                          <a:ext cx="5619750" cy="952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-23810</wp:posOffset>
                </wp:positionH>
                <wp:positionV relativeFrom="paragraph">
                  <wp:posOffset>57468</wp:posOffset>
                </wp:positionV>
                <wp:extent cx="5629275" cy="222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ACEPTACIÓN DEL MANDATO:</w:t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Yo, el mandatario, aceptó el presente mandato en los términos establecidos y me comprometo a cumplirlo de acuerdo con las instrucciones recibidas.</w:t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>En SANTANDER a {{ fecha_firma }}</w:t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 MANDATARIO</w:t>
      </w:r>
    </w:p>
    <w:p w:rsidR="00000000" w:rsidDel="00000000" w:rsidP="00000000" w:rsidRDefault="00000000" w:rsidRPr="00000000" w14:paraId="00000019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>
        <w:rPr>
          <w:color w:val="FFFFFF"/>
          <w:sz w:val="36"/>
        </w:rPr>
        <w:t>[[s|0                          ]]</w:t>
      </w:r>
    </w:p>
    <w:p w:rsidR="00000000" w:rsidDel="00000000" w:rsidP="00000000" w:rsidRDefault="00000000" w:rsidRPr="00000000" w14:paraId="0000001A">
      <w:pPr>
        <w:tabs>
          <w:tab w:val="center" w:leader="none" w:pos="4680"/>
          <w:tab w:val="right" w:leader="none" w:pos="9360"/>
        </w:tabs>
        <w:spacing w:line="240" w:lineRule="auto"/>
        <w:jc w:val="both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6"/>
          <w:szCs w:val="16"/>
          <w:rtl w:val="0"/>
        </w:rPr>
        <w:t xml:space="preserve">En cumplimiento del Reglamento (UE) 2016/679 (Reglamento General de Protección de Datos) y de la Ley Orgánica 3/2018, de 5 de diciembre, de Protección de Datos Personales y garantía de los derechos digitales, el Mandatario se compromete a tratar los datos personales obtenidos en virtud del presente mandato de forma responsable y confidencial. Los datos se utilizarán exclusivamente para los fines establecidos en este documento y no se comunicarán a terceros sin el consentimiento expreso del Mandante, salvo que sea necesario para el cumplimiento de las funciones del mandato o esté legalmente permitido.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4680"/>
          <w:tab w:val="right" w:leader="none" w:pos="9360"/>
        </w:tabs>
        <w:spacing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6"/>
          <w:szCs w:val="16"/>
          <w:rtl w:val="0"/>
        </w:rPr>
        <w:t xml:space="preserve">El Mandatario se compromete a implementar las medidas de seguridad adecuadas para proteger los datos y a facilitar el ejercicio de los derechos de acceso, rectificación, supresión, limitación, portabilidad y oposición por parte de los titulares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