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50"/>
          <w:szCs w:val="50"/>
          <w:u w:val="single"/>
        </w:rPr>
      </w:pPr>
      <w:bookmarkStart w:colFirst="0" w:colLast="0" w:name="_heading=h.h7r9lylmt99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50"/>
          <w:szCs w:val="50"/>
          <w:u w:val="single"/>
          <w:rtl w:val="0"/>
        </w:rPr>
        <w:t xml:space="preserve">Cuestionario Teórico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lineRule="auto"/>
        <w:rPr>
          <w:color w:val="1b1c1d"/>
          <w:sz w:val="34"/>
          <w:szCs w:val="34"/>
        </w:rPr>
      </w:pPr>
      <w:bookmarkStart w:colFirst="0" w:colLast="0" w:name="_heading=h.xxy893ve0xg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lineRule="auto"/>
        <w:rPr>
          <w:rFonts w:ascii="Times New Roman" w:cs="Times New Roman" w:eastAsia="Times New Roman" w:hAnsi="Times New Roman"/>
          <w:color w:val="1b1c1d"/>
          <w:sz w:val="34"/>
          <w:szCs w:val="34"/>
        </w:rPr>
      </w:pPr>
      <w:bookmarkStart w:colFirst="0" w:colLast="0" w:name="_heading=h.b8qj156qw66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</w:rPr>
      </w:pPr>
      <w:bookmarkStart w:colFirst="0" w:colLast="0" w:name="_heading=h.d6nadf8p9lu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  <w:rtl w:val="0"/>
        </w:rPr>
        <w:t xml:space="preserve">1. Estructuras de Datos en Pandas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bookmarkStart w:colFirst="0" w:colLast="0" w:name="_heading=h.r2rinf4smtii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DataFrame vs. Array Bidimensional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3780"/>
        <w:gridCol w:w="2970"/>
        <w:tblGridChange w:id="0">
          <w:tblGrid>
            <w:gridCol w:w="2040"/>
            <w:gridCol w:w="3780"/>
            <w:gridCol w:w="297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Característica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DataFrame de Pandas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Array Bidimensional (Matriz/Lista de Listas)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Indexación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Basada en etiquetas (nombres de columna y de índice de fila). Permite acceder a datos por nombre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hd w:fill="e9eef6" w:val="clear"/>
                <w:rtl w:val="0"/>
              </w:rPr>
              <w:t xml:space="preserve">df['nombre_columna']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Basada en posición (índices numéricos enteros). Acceso por posición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hd w:fill="e9eef6" w:val="clear"/>
                <w:rtl w:val="0"/>
              </w:rPr>
              <w:t xml:space="preserve">arr[0, 1]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Tipos de Datos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Heterogéneo. Cada columna puede tener un tipo de dato diferente (ej. una columna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hd w:fill="e9eef6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, otra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hd w:fill="e9eef6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, otra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hd w:fill="e9eef6" w:val="clear"/>
                <w:rtl w:val="0"/>
              </w:rPr>
              <w:t xml:space="preserve">datetime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Homogéneo (especialmente en NumPy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hd w:fill="e9eef6" w:val="clear"/>
                <w:rtl w:val="0"/>
              </w:rPr>
              <w:t xml:space="preserve">ndarray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). Todos los elementos deben ser del mismo tipo, o se forzarán a un tipo común.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Alineación de Datos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Alineación automática de datos basada en etiquetas de índice/columna durante las operaciones, previniendo errores de desajuste.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No hay alineación automática. Las operaciones se basan en la posición, requiriendo que los arrays tengan dimensiones compatibles.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Manejo de Valores Faltantes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Representación nativa y eficiente de valores faltantes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hd w:fill="e9eef6" w:val="clear"/>
                <w:rtl w:val="0"/>
              </w:rPr>
              <w:t xml:space="preserve">NaN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Suele requerir el uso de marcadores específicos o tipos de datos especiales.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Ventajas para la Práctica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Ideal para datos tabulares (hojas de cálculo) por su claridad y robustez (indexación por etiquetas). Permite la carga de datos del mundo real (ej. archivos CSV) donde las columnas tienen distintos tipos de información.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Estructura fundamentalmente eficiente para cálculos numéricos puros (matemáticas, álgebra lineal), pero menos conveniente para la mezcla de tipos de datos de un análisis típico.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bookmarkStart w:colFirst="0" w:colLast="0" w:name="_heading=h.gmz66iikmprl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Series vs. Array Unidimensional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Un objeto Series en Pandas es una estructura de datos unidimensional fundamentalmente basada en el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ndarray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(N-dimensional Array) de NumPy.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Definición: Una serie es esencialmente un array unidimensional etiquetado.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Base NumPy: Hereda la eficiencia y las optimizaciones de bajo nivel del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ndarray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de NumPy. Esto significa que los datos subyacentes son almacenados y operados en código C optimizado (no Python puro).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Diferencia Clave (Etiquetas): A diferencia de un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ndarray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simple (que solo tiene un índice posicional entero), una Series tiene un índice de etiquetas asociado, que permite un acceso a los datos más intuitivo y descriptivo.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Rol en el DataFrame: Un DataFrame es una colección de objetos Series, donde cada Series representa una columna del DataFrame y comparte el mismo índice de fila.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  <w:rtl w:val="0"/>
        </w:rPr>
        <w:t xml:space="preserve">2. Algoritmos de Procesamiento (Vectorización)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bookmarkStart w:colFirst="0" w:colLast="0" w:name="_heading=h.btjeitpdxfn3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Vectorización (NumPy/Pandas) vs. Iteración (Bucles for)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La Vectorización es una técnica de programación que permite aplicar operaciones a arrays enteros (o Series/DataFrames) en lugar de procesar los elementos uno por uno mediante bucles explícitos en Python.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Eficiencia: Es la razón principal de la velocidad de Pandas/NumPy.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Implementación Subyacente: Cuando se escribe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df['puntaje'].mean()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Pandas no ejecuta un bucle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en Python. En su lugar, el código se traduce a una operación subyacente de NumPy o un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compilado en C/Fortran (como la biblioteca de álgebra lineal BLAS). Estas operaciones compiladas: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Evitan 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overhead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(carga administrativa) del intérprete de Python, que es lento.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Están diseñadas para la computación paralela y optimizada, aprovechando las capacidades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hardware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(como las instrucciones SIMD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Single Instruction, Multiple Data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- de la CPU).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Ventaja Práctica: Calcular el puntaje promedio con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df['puntaje'].mean()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es algorítmicamente mucho más rápido que usar un bucle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para sumar manualmente y dividir, porque el cálculo se realiza en el núcleo C optimizado de NumPy/Pandas, mientras que el bucle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se ejecuta en el mucho más lento intérprete de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</w:rPr>
      </w:pPr>
      <w:bookmarkStart w:colFirst="0" w:colLast="0" w:name="_heading=h.s9x7p8opul6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  <w:rtl w:val="0"/>
        </w:rPr>
        <w:t xml:space="preserve">3. Algoritmos de Ordenamiento y Búsqueda en el Análisis 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bookmarkStart w:colFirst="0" w:colLast="0" w:name="_heading=h.mog5cev21ryt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Eficiencia en la Búsqueda (Filtrado Condicional)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La expresión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df[df['puntaje'] &gt; 90]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realiza una operación de filtrado basada en una máscara booleana (también conocido como Indexación Booleana).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Operación de Búsqueda: La operación subyacente es una búsqueda o escaneo lineal sobre la columna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'puntaje'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Funcionamiento: Primero, la condición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df['puntaje'] &gt; 90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se aplica de manera vectorizada a toda la columna, generando una Series de valores booleanos (una "máscara") del mismo tamaño que la columna.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[True, False, True,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Filtrado: Luego, esta máscara booleana se utiliza para seleccionar las filas del DataFrame donde la máscara es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Eficiencia: Aunque conceptualmente es un escaneo lineal (cada elemento se revisa una vez, complejidad $O(n)$), la vectorización garantiza que este escaneo se ejecute a la máxima velocidad posible en 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C/NumPy, haciéndolo extremadamente eficiente para grandes conjuntos de datos. Es la forma más eficiente de realizar búsquedas/filtrados no indexados en Pandas.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bookmarkStart w:colFirst="0" w:colLast="0" w:name="_heading=h.7dk9cift2i7a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Ordenamiento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Cuando se utiliza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df.sort_values('puntaje')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para encontrar los "mejores puntajes", la eficiencia es crítica.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Algoritmos Utilizados: Pandas (a través de NumPy) utiliza implementaciones optimizadas de algoritmos de ordenamiento. Históricamente, Quicksort y Mergesort han sido opciones comunes, pero las implementaciones modernas de Python (incluyendo la función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sort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de Python 3 y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np.sort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de NumPy, que Pandas invoca) a menudo utilizan Timsort o una variante.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Timsort: Es un algoritmo de ordenamiento por mezcla (Merge Sort) y por inserción (Insertion Sort) que es muy eficiente en la práctica con datos del mundo real, ya que aprovecha secuencias ya ordenadas.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Eficiencia $O(n \log n)$: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La complejidad $O(n \log n)$ representa la eficiencia óptima para un algoritmo de ordenamiento general basado en comparaciones.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Significa que el tiempo de ejecución crece logarítmicamente con el número de elementos ($n$). Por ejemplo, si se duplica el tamaño de los datos ($n$), el tiempo de ordenamiento no se duplica, sino que aumenta sólo| ligeramente más que al doble ($n \log n$).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Esto es crucial en el análisis de datos, ya que permite ordenar conjuntos de datos muy grandes sin incurrir en los lentos tiempos de ejecución cuadráticos ($O(n^2)$) de algoritmos más simples (como Bubble Sort)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Rule="auto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Rule="auto"/>
        <w:jc w:val="center"/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  <w:rtl w:val="0"/>
        </w:rPr>
        <w:t xml:space="preserve">Paso 4 Gráficos: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Rule="auto"/>
        <w:jc w:val="left"/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  <w:rtl w:val="0"/>
        </w:rPr>
        <w:t xml:space="preserve">A)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Rule="auto"/>
        <w:jc w:val="center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</w:rPr>
        <w:drawing>
          <wp:inline distB="114300" distT="114300" distL="114300" distR="114300">
            <wp:extent cx="5731200" cy="34417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b1c1d"/>
        </w:rPr>
        <w:drawing>
          <wp:inline distB="114300" distT="114300" distL="114300" distR="114300">
            <wp:extent cx="5731200" cy="34163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Rule="auto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</w:rPr>
        <w:drawing>
          <wp:inline distB="114300" distT="114300" distL="114300" distR="114300">
            <wp:extent cx="5731200" cy="4292600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b1c1d"/>
        </w:rPr>
        <w:drawing>
          <wp:inline distB="114300" distT="114300" distL="114300" distR="114300">
            <wp:extent cx="5731200" cy="3441700"/>
            <wp:effectExtent b="0" l="0" r="0" t="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Rule="auto"/>
        <w:jc w:val="center"/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Rule="auto"/>
        <w:jc w:val="left"/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  <w:rtl w:val="0"/>
        </w:rPr>
        <w:t xml:space="preserve">B)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Rule="auto"/>
        <w:jc w:val="left"/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</w:rPr>
        <w:drawing>
          <wp:inline distB="114300" distT="114300" distL="114300" distR="114300">
            <wp:extent cx="5731200" cy="3454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Rule="auto"/>
        <w:jc w:val="left"/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</w:rPr>
        <w:drawing>
          <wp:inline distB="114300" distT="114300" distL="114300" distR="114300">
            <wp:extent cx="5731200" cy="3365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Rule="auto"/>
        <w:jc w:val="left"/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</w:rPr>
        <w:drawing>
          <wp:inline distB="114300" distT="114300" distL="114300" distR="114300">
            <wp:extent cx="5731200" cy="3429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Rule="auto"/>
        <w:jc w:val="left"/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34"/>
          <w:szCs w:val="34"/>
        </w:rPr>
        <w:drawing>
          <wp:inline distB="114300" distT="114300" distL="114300" distR="114300">
            <wp:extent cx="5731200" cy="3365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jp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jp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II1ISxcUZnftgYS8Iuafsv02w==">CgMxLjAyDmguaDdyOWx5bG10OTkzMg5oLnh4eTg5M3ZlMHhndTIOaC5iOHFqMTU2cXc2NnIyDmguZDZuYWRmOHA5bHV6Mg5oLnIycmluZjRzbXRpaTIOaC5nbXo2Nmlpa21wcmwyDmguYnRqZWl0cGR4Zm4zMg5oLnM5eDdwOG9wdWw2NDIOaC5tb2c1Y2V2MjFyeXQyDmguN2RrOWNpZnQyaTdhOAByITFkWGdjQ0pwOUZ6WENBWFJhWWZYOUZEYlV5QVVCREVzRg==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