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3137" w14:textId="22D03788" w:rsidR="00643BFC" w:rsidRPr="00960A1A" w:rsidRDefault="00960A1A">
      <w:r w:rsidRPr="00960A1A">
        <w:t>Jonathan Jermstad</w:t>
      </w:r>
    </w:p>
    <w:p w14:paraId="7ABEEF0A" w14:textId="0901845A" w:rsidR="00960A1A" w:rsidRPr="00960A1A" w:rsidRDefault="00960A1A">
      <w:r w:rsidRPr="00960A1A">
        <w:t>3/4/2024</w:t>
      </w:r>
    </w:p>
    <w:p w14:paraId="00EBB9B9" w14:textId="1888A4F9" w:rsidR="00960A1A" w:rsidRPr="00960A1A" w:rsidRDefault="00960A1A">
      <w:r w:rsidRPr="00960A1A">
        <w:t>AERO 401</w:t>
      </w:r>
    </w:p>
    <w:p w14:paraId="6A55700B" w14:textId="1C24F356" w:rsidR="00960A1A" w:rsidRPr="00960A1A" w:rsidRDefault="00960A1A" w:rsidP="00960A1A">
      <w:pPr>
        <w:jc w:val="center"/>
      </w:pPr>
      <w:r w:rsidRPr="00960A1A">
        <w:t>Ethics 1 Assignment</w:t>
      </w:r>
    </w:p>
    <w:p w14:paraId="43333996" w14:textId="77777777" w:rsidR="001240DD" w:rsidRDefault="00960A1A" w:rsidP="001240DD">
      <w:pPr>
        <w:pStyle w:val="ListParagraph"/>
        <w:numPr>
          <w:ilvl w:val="0"/>
          <w:numId w:val="11"/>
        </w:numPr>
      </w:pPr>
      <w:r w:rsidRPr="00960A1A">
        <w:t>Hold paramount the safety, health, and welfare of the public in the performance of their duties.</w:t>
      </w:r>
    </w:p>
    <w:p w14:paraId="25D48A88" w14:textId="17219183" w:rsidR="001240DD" w:rsidRDefault="001240DD" w:rsidP="001240DD">
      <w:pPr>
        <w:pStyle w:val="ListParagraph"/>
        <w:numPr>
          <w:ilvl w:val="0"/>
          <w:numId w:val="14"/>
        </w:numPr>
      </w:pPr>
      <w:r>
        <w:t xml:space="preserve">This guideline means that as an engineer, </w:t>
      </w:r>
      <w:r w:rsidR="004D7F31">
        <w:t>we need</w:t>
      </w:r>
      <w:r>
        <w:t xml:space="preserve"> to keep the general population in mind </w:t>
      </w:r>
      <w:r w:rsidR="00486735">
        <w:t>w</w:t>
      </w:r>
      <w:r w:rsidR="00F95025">
        <w:softHyphen/>
      </w:r>
      <w:r w:rsidR="00486735">
        <w:t>hen</w:t>
      </w:r>
      <w:r>
        <w:t xml:space="preserve"> we are performing our work.</w:t>
      </w:r>
    </w:p>
    <w:p w14:paraId="3DD75FE6" w14:textId="4DC43CB3" w:rsidR="001240DD" w:rsidRPr="00960A1A" w:rsidRDefault="001240DD" w:rsidP="001240DD">
      <w:pPr>
        <w:pStyle w:val="ListParagraph"/>
        <w:numPr>
          <w:ilvl w:val="0"/>
          <w:numId w:val="14"/>
        </w:numPr>
      </w:pPr>
      <w:r>
        <w:t>An example of this guideline being violated would be the Boeing 737 max door situation, where the safety of the passengers was not the paramount ideal</w:t>
      </w:r>
      <w:r w:rsidR="008871ED">
        <w:t>, and many people were hurt over this negligence.</w:t>
      </w:r>
    </w:p>
    <w:p w14:paraId="6BE0ABC2" w14:textId="0F462CF9" w:rsidR="00960A1A" w:rsidRDefault="001240DD" w:rsidP="001240DD">
      <w:pPr>
        <w:pStyle w:val="ListParagraph"/>
        <w:numPr>
          <w:ilvl w:val="0"/>
          <w:numId w:val="11"/>
        </w:numPr>
      </w:pPr>
      <w:r>
        <w:t>P</w:t>
      </w:r>
      <w:r w:rsidR="00960A1A" w:rsidRPr="00960A1A">
        <w:t>romote the lawful and ethical interests of AIAA and the aerospace profession. </w:t>
      </w:r>
    </w:p>
    <w:p w14:paraId="6AB13117" w14:textId="5C731226" w:rsidR="001240DD" w:rsidRDefault="004D7F31" w:rsidP="001240DD">
      <w:pPr>
        <w:pStyle w:val="ListParagraph"/>
        <w:numPr>
          <w:ilvl w:val="0"/>
          <w:numId w:val="14"/>
        </w:numPr>
      </w:pPr>
      <w:r>
        <w:t xml:space="preserve">This guideline means that as an engineer, we need </w:t>
      </w:r>
      <w:r w:rsidR="001240DD">
        <w:t>to act ethically, as defined by the AIAA.</w:t>
      </w:r>
    </w:p>
    <w:p w14:paraId="697350DD" w14:textId="37D9973D" w:rsidR="001240DD" w:rsidRPr="00960A1A" w:rsidRDefault="001240DD" w:rsidP="001240DD">
      <w:pPr>
        <w:pStyle w:val="ListParagraph"/>
        <w:numPr>
          <w:ilvl w:val="0"/>
          <w:numId w:val="14"/>
        </w:numPr>
      </w:pPr>
      <w:r>
        <w:t xml:space="preserve">An example of this guideline being violated would be the </w:t>
      </w:r>
      <w:r w:rsidR="00AA27B6">
        <w:t xml:space="preserve">situation where </w:t>
      </w:r>
      <w:r>
        <w:t>Boeing</w:t>
      </w:r>
      <w:r w:rsidR="00AA27B6">
        <w:t xml:space="preserve"> sold the US defective gears in their “Chinook” helicopter, despite knowing what could have happened</w:t>
      </w:r>
      <w:r w:rsidR="008871ED">
        <w:t>, and as a result, 5 servicemen were killed.</w:t>
      </w:r>
    </w:p>
    <w:p w14:paraId="62CB8D95" w14:textId="23DA41F3" w:rsidR="00960A1A" w:rsidRDefault="00960A1A" w:rsidP="001240DD">
      <w:pPr>
        <w:pStyle w:val="ListParagraph"/>
        <w:numPr>
          <w:ilvl w:val="0"/>
          <w:numId w:val="11"/>
        </w:numPr>
      </w:pPr>
      <w:r w:rsidRPr="00960A1A">
        <w:t>Reject bribery, fraud, and corruption in all their forms. </w:t>
      </w:r>
    </w:p>
    <w:p w14:paraId="7FE1C77D" w14:textId="2EE1562B" w:rsidR="001240DD" w:rsidRDefault="004D7F31" w:rsidP="001240DD">
      <w:pPr>
        <w:pStyle w:val="ListParagraph"/>
        <w:numPr>
          <w:ilvl w:val="0"/>
          <w:numId w:val="14"/>
        </w:numPr>
      </w:pPr>
      <w:r>
        <w:t xml:space="preserve">This guideline means that as an engineer, we need </w:t>
      </w:r>
      <w:r w:rsidR="001240DD">
        <w:t xml:space="preserve">to </w:t>
      </w:r>
      <w:r w:rsidR="00AA27B6">
        <w:t>not be swayed by money or power in our decisions.</w:t>
      </w:r>
    </w:p>
    <w:p w14:paraId="61257898" w14:textId="4CF00E71" w:rsidR="001240DD" w:rsidRPr="00960A1A" w:rsidRDefault="00AA27B6" w:rsidP="001240DD">
      <w:pPr>
        <w:pStyle w:val="ListParagraph"/>
        <w:numPr>
          <w:ilvl w:val="0"/>
          <w:numId w:val="14"/>
        </w:numPr>
      </w:pPr>
      <w:r>
        <w:t>An example of this guideline being violated would be</w:t>
      </w:r>
      <w:r>
        <w:t xml:space="preserve"> the Lockheed F-104 situation, where Lockheed paid money to bribe foreign officials</w:t>
      </w:r>
      <w:r w:rsidR="00B34BC7">
        <w:t xml:space="preserve"> in the process of negotiating the sale of their aircraft.</w:t>
      </w:r>
    </w:p>
    <w:p w14:paraId="310DE39A" w14:textId="6FD85464" w:rsidR="00960A1A" w:rsidRDefault="00960A1A" w:rsidP="001240DD">
      <w:pPr>
        <w:pStyle w:val="ListParagraph"/>
        <w:numPr>
          <w:ilvl w:val="0"/>
          <w:numId w:val="11"/>
        </w:numPr>
      </w:pPr>
      <w:r w:rsidRPr="00960A1A">
        <w:t>Properly credit the contributions of others, accept and offer honest and constructive criticism of technical work; and acknowledge and correct errors. </w:t>
      </w:r>
    </w:p>
    <w:p w14:paraId="34EAD1DE" w14:textId="69957D0F" w:rsidR="00AA27B6" w:rsidRDefault="004D7F31" w:rsidP="00AA27B6">
      <w:pPr>
        <w:pStyle w:val="ListParagraph"/>
        <w:numPr>
          <w:ilvl w:val="0"/>
          <w:numId w:val="14"/>
        </w:numPr>
      </w:pPr>
      <w:r>
        <w:t xml:space="preserve">This guideline means that as an engineer, we need </w:t>
      </w:r>
      <w:r w:rsidR="00AA27B6">
        <w:t xml:space="preserve">to </w:t>
      </w:r>
      <w:r w:rsidR="00AA27B6">
        <w:t xml:space="preserve">give credit where credit is due, </w:t>
      </w:r>
      <w:r w:rsidR="008F0792">
        <w:t>and</w:t>
      </w:r>
      <w:r w:rsidR="00AA27B6">
        <w:t xml:space="preserve"> give</w:t>
      </w:r>
      <w:r w:rsidR="008F0792">
        <w:t xml:space="preserve"> or</w:t>
      </w:r>
      <w:r w:rsidR="00AA27B6">
        <w:t xml:space="preserve"> receive criticism, so things are not overlooked for the sake of being “nice”.</w:t>
      </w:r>
    </w:p>
    <w:p w14:paraId="57EDA9BA" w14:textId="72D9FFF1" w:rsidR="00B2485F" w:rsidRDefault="00F95025" w:rsidP="00AA27B6">
      <w:pPr>
        <w:pStyle w:val="ListParagraph"/>
        <w:numPr>
          <w:ilvl w:val="0"/>
          <w:numId w:val="14"/>
        </w:numPr>
      </w:pPr>
      <w:r>
        <w:t xml:space="preserve">An example of this guideline being violated would be </w:t>
      </w:r>
      <w:r w:rsidR="00B2485F" w:rsidRPr="00B2485F">
        <w:t xml:space="preserve">failing to credit a colleague for their significant contribution to a research project and presenting the findings as one's own would contravene this principle. Additionally, ignoring critical feedback on a design flaw in an aircraft component and proceeding with production without addressing the issue would be a violation. </w:t>
      </w:r>
    </w:p>
    <w:p w14:paraId="555D2439" w14:textId="6EA353E9" w:rsidR="00960A1A" w:rsidRDefault="00960A1A" w:rsidP="001240DD">
      <w:pPr>
        <w:pStyle w:val="ListParagraph"/>
        <w:numPr>
          <w:ilvl w:val="0"/>
          <w:numId w:val="11"/>
        </w:numPr>
      </w:pPr>
      <w:r w:rsidRPr="00960A1A">
        <w:t>Avoid harming others, their property, their reputations or their employment through false or malicious statements or through unlawful or otherwise wrongful acts. </w:t>
      </w:r>
    </w:p>
    <w:p w14:paraId="47B53BFA" w14:textId="7424061E" w:rsidR="00AA27B6" w:rsidRDefault="004D7F31" w:rsidP="00AA27B6">
      <w:pPr>
        <w:pStyle w:val="ListParagraph"/>
        <w:numPr>
          <w:ilvl w:val="0"/>
          <w:numId w:val="14"/>
        </w:numPr>
      </w:pPr>
      <w:r>
        <w:t>This guideline means that as an engineer</w:t>
      </w:r>
      <w:r>
        <w:t>, we should r</w:t>
      </w:r>
      <w:r w:rsidR="00AA27B6">
        <w:t xml:space="preserve">efrain from causing harm to others, their belongings, their reputation, or their job </w:t>
      </w:r>
      <w:r w:rsidR="00B2264D">
        <w:t>and instead treat them well.</w:t>
      </w:r>
    </w:p>
    <w:p w14:paraId="56A44918" w14:textId="666DCF96" w:rsidR="00AA27B6" w:rsidRPr="00960A1A" w:rsidRDefault="005F22EE" w:rsidP="00AA27B6">
      <w:pPr>
        <w:pStyle w:val="ListParagraph"/>
        <w:numPr>
          <w:ilvl w:val="0"/>
          <w:numId w:val="14"/>
        </w:numPr>
      </w:pPr>
      <w:r>
        <w:t xml:space="preserve">An example of this guideline being violated would be </w:t>
      </w:r>
      <w:r w:rsidR="00AA27B6">
        <w:t xml:space="preserve">spreading false rumors about a competitor's product safety record to gain a competitive advantage would violate this principle. </w:t>
      </w:r>
    </w:p>
    <w:p w14:paraId="4D539107" w14:textId="49A6D4C2" w:rsidR="00960A1A" w:rsidRDefault="00960A1A" w:rsidP="001240DD">
      <w:pPr>
        <w:pStyle w:val="ListParagraph"/>
        <w:numPr>
          <w:ilvl w:val="0"/>
          <w:numId w:val="11"/>
        </w:numPr>
      </w:pPr>
      <w:r w:rsidRPr="00960A1A">
        <w:t>Treat all persons with respect, fairness, and dignity, and never engage in any form of harassment or inappropriate discrimination. </w:t>
      </w:r>
    </w:p>
    <w:p w14:paraId="263006F9" w14:textId="09AB5B43" w:rsidR="00AA27B6" w:rsidRDefault="004D7F31" w:rsidP="00AA27B6">
      <w:pPr>
        <w:pStyle w:val="ListParagraph"/>
        <w:numPr>
          <w:ilvl w:val="0"/>
          <w:numId w:val="14"/>
        </w:numPr>
      </w:pPr>
      <w:r>
        <w:t>This guideline means that as an engineer</w:t>
      </w:r>
      <w:r>
        <w:t xml:space="preserve">, we should </w:t>
      </w:r>
      <w:r w:rsidR="00B2264D">
        <w:t>give respect to all people, not just people we think are worthy of our respect.</w:t>
      </w:r>
    </w:p>
    <w:p w14:paraId="01D9C0F1" w14:textId="780B594D" w:rsidR="00AA27B6" w:rsidRPr="00960A1A" w:rsidRDefault="005F22EE" w:rsidP="00AA27B6">
      <w:pPr>
        <w:pStyle w:val="ListParagraph"/>
        <w:numPr>
          <w:ilvl w:val="0"/>
          <w:numId w:val="14"/>
        </w:numPr>
      </w:pPr>
      <w:r>
        <w:lastRenderedPageBreak/>
        <w:t xml:space="preserve">An example of this guideline being violated would be </w:t>
      </w:r>
      <w:r>
        <w:t>d</w:t>
      </w:r>
      <w:r w:rsidR="00AA27B6">
        <w:t xml:space="preserve">iscriminating against certain engineers based on their gender or ethnicity during team assignments or promotions within an aerospace company would be a violation of this principle. </w:t>
      </w:r>
    </w:p>
    <w:p w14:paraId="4E7A9B3E" w14:textId="4F0258F5" w:rsidR="00960A1A" w:rsidRDefault="00960A1A" w:rsidP="001240DD">
      <w:pPr>
        <w:pStyle w:val="ListParagraph"/>
        <w:numPr>
          <w:ilvl w:val="0"/>
          <w:numId w:val="11"/>
        </w:numPr>
      </w:pPr>
      <w:r w:rsidRPr="00960A1A">
        <w:t>Issue statements or present information in an objective and truthful manner, based on available data. </w:t>
      </w:r>
    </w:p>
    <w:p w14:paraId="171C78BB" w14:textId="714E7D8C" w:rsidR="00B2485F" w:rsidRDefault="004D7F31" w:rsidP="00B2485F">
      <w:pPr>
        <w:pStyle w:val="ListParagraph"/>
        <w:numPr>
          <w:ilvl w:val="0"/>
          <w:numId w:val="14"/>
        </w:numPr>
      </w:pPr>
      <w:r>
        <w:t xml:space="preserve">This guideline means that as an engineer, we need </w:t>
      </w:r>
      <w:r>
        <w:t>to p</w:t>
      </w:r>
      <w:r w:rsidR="00B2485F">
        <w:t xml:space="preserve">resent information </w:t>
      </w:r>
      <w:r w:rsidR="00B2264D">
        <w:t>as factual and not interject our own opinions.</w:t>
      </w:r>
    </w:p>
    <w:p w14:paraId="58527223" w14:textId="16AC0EB4" w:rsidR="00B2485F" w:rsidRPr="00960A1A" w:rsidRDefault="005F22EE" w:rsidP="00B2485F">
      <w:pPr>
        <w:pStyle w:val="ListParagraph"/>
        <w:numPr>
          <w:ilvl w:val="0"/>
          <w:numId w:val="14"/>
        </w:numPr>
      </w:pPr>
      <w:r>
        <w:t>An example of this guideline being violated would be</w:t>
      </w:r>
      <w:r w:rsidR="00B2485F">
        <w:t xml:space="preserve"> </w:t>
      </w:r>
      <w:r>
        <w:t>a</w:t>
      </w:r>
      <w:r w:rsidR="00B2485F">
        <w:t xml:space="preserve">n engineer misrepresenting the results of a safety test to downplay potential issues with an aircraft component would violate this principle. </w:t>
      </w:r>
    </w:p>
    <w:p w14:paraId="09156EE8" w14:textId="2C20A2E7" w:rsidR="00960A1A" w:rsidRDefault="00960A1A" w:rsidP="001240DD">
      <w:pPr>
        <w:pStyle w:val="ListParagraph"/>
        <w:numPr>
          <w:ilvl w:val="0"/>
          <w:numId w:val="11"/>
        </w:numPr>
      </w:pPr>
      <w:r w:rsidRPr="00960A1A">
        <w:t>Avoid real and perceived conflicts of interest, and act as honest and fair agents in all professional interactions. </w:t>
      </w:r>
    </w:p>
    <w:p w14:paraId="3A7C3C68" w14:textId="0A3FB0CB" w:rsidR="00B2485F" w:rsidRDefault="004D7F31" w:rsidP="00B2485F">
      <w:pPr>
        <w:pStyle w:val="ListParagraph"/>
        <w:numPr>
          <w:ilvl w:val="0"/>
          <w:numId w:val="14"/>
        </w:numPr>
      </w:pPr>
      <w:r>
        <w:t xml:space="preserve">This guideline means that as an engineer, we need </w:t>
      </w:r>
      <w:r>
        <w:t xml:space="preserve">to </w:t>
      </w:r>
      <w:r w:rsidR="00B2264D">
        <w:t>avoid putting ourselves into places where we could have personal biases to make a certain decision.</w:t>
      </w:r>
    </w:p>
    <w:p w14:paraId="3B04FD01" w14:textId="7056A7FB" w:rsidR="00B2485F" w:rsidRPr="00960A1A" w:rsidRDefault="005F22EE" w:rsidP="00B2485F">
      <w:pPr>
        <w:pStyle w:val="ListParagraph"/>
        <w:numPr>
          <w:ilvl w:val="0"/>
          <w:numId w:val="14"/>
        </w:numPr>
      </w:pPr>
      <w:r>
        <w:t xml:space="preserve">An example of this guideline being violated would be </w:t>
      </w:r>
      <w:r>
        <w:t>a</w:t>
      </w:r>
      <w:r w:rsidR="00B2485F">
        <w:t xml:space="preserve">n engineer participating in the evaluation of bids for a government contract while also holding stock in one of the bidding companies without disclosing this conflict of interest would breach this principle. </w:t>
      </w:r>
    </w:p>
    <w:p w14:paraId="7DBEAE20" w14:textId="043CF94C" w:rsidR="00960A1A" w:rsidRDefault="00960A1A" w:rsidP="001240DD">
      <w:pPr>
        <w:pStyle w:val="ListParagraph"/>
        <w:numPr>
          <w:ilvl w:val="0"/>
          <w:numId w:val="11"/>
        </w:numPr>
      </w:pPr>
      <w:r w:rsidRPr="00960A1A">
        <w:t>Undertake only those technical tasks for which we are qualified by training or experience, or for which we can reasonably become qualified with proper preparation, education, and training. </w:t>
      </w:r>
    </w:p>
    <w:p w14:paraId="672C9F27" w14:textId="1EFF89F6" w:rsidR="00B2485F" w:rsidRDefault="004D7F31" w:rsidP="00B2485F">
      <w:pPr>
        <w:pStyle w:val="ListParagraph"/>
        <w:numPr>
          <w:ilvl w:val="0"/>
          <w:numId w:val="14"/>
        </w:numPr>
      </w:pPr>
      <w:r>
        <w:t xml:space="preserve">This guideline means that as an engineer, we need </w:t>
      </w:r>
      <w:r w:rsidR="00B2264D">
        <w:t>to only take on tasks that are in the scope of our understanding, otherwise we will be pulling stuff out of thin air.</w:t>
      </w:r>
    </w:p>
    <w:p w14:paraId="2C9CBE89" w14:textId="36580D19" w:rsidR="00B2485F" w:rsidRPr="00960A1A" w:rsidRDefault="005F22EE" w:rsidP="00B2485F">
      <w:pPr>
        <w:pStyle w:val="ListParagraph"/>
        <w:numPr>
          <w:ilvl w:val="0"/>
          <w:numId w:val="14"/>
        </w:numPr>
      </w:pPr>
      <w:r>
        <w:t xml:space="preserve">An example of this guideline being violated would be </w:t>
      </w:r>
      <w:r>
        <w:t>a</w:t>
      </w:r>
      <w:r w:rsidR="00B2485F">
        <w:t xml:space="preserve">n engineer without proper training or experience attempting to design critical flight control software for an aircraft would violate this principle. </w:t>
      </w:r>
    </w:p>
    <w:p w14:paraId="699BBCD4" w14:textId="4D4DBB73" w:rsidR="00960A1A" w:rsidRDefault="00960A1A" w:rsidP="001240DD">
      <w:pPr>
        <w:pStyle w:val="ListParagraph"/>
        <w:numPr>
          <w:ilvl w:val="0"/>
          <w:numId w:val="11"/>
        </w:numPr>
      </w:pPr>
      <w:r w:rsidRPr="00960A1A">
        <w:t>Maintain and improve our technical and professional competencies throughout our careers and provide opportunities for the professional development of those engineers under our supervision. </w:t>
      </w:r>
    </w:p>
    <w:p w14:paraId="1FE57943" w14:textId="53EE5586" w:rsidR="00B2485F" w:rsidRDefault="004D7F31" w:rsidP="00B2485F">
      <w:pPr>
        <w:pStyle w:val="ListParagraph"/>
        <w:numPr>
          <w:ilvl w:val="0"/>
          <w:numId w:val="14"/>
        </w:numPr>
      </w:pPr>
      <w:r>
        <w:t xml:space="preserve">This guideline means that as an engineer, we need </w:t>
      </w:r>
      <w:r>
        <w:t xml:space="preserve">to </w:t>
      </w:r>
      <w:r w:rsidR="008C0764">
        <w:t>be a part of an environment that fosters learning and teaching, meaning that we get poured into as well as pour into others.</w:t>
      </w:r>
    </w:p>
    <w:p w14:paraId="432BB918" w14:textId="159CAA60" w:rsidR="00B2485F" w:rsidRPr="00960A1A" w:rsidRDefault="005F22EE" w:rsidP="00B2485F">
      <w:pPr>
        <w:pStyle w:val="ListParagraph"/>
        <w:numPr>
          <w:ilvl w:val="0"/>
          <w:numId w:val="14"/>
        </w:numPr>
      </w:pPr>
      <w:r>
        <w:t xml:space="preserve">An example of this guideline being violated would be </w:t>
      </w:r>
      <w:r>
        <w:t>a</w:t>
      </w:r>
      <w:r w:rsidR="00B2485F">
        <w:t xml:space="preserve"> senior engineer neglecting to provide training or mentorship opportunities to junior engineers under their supervision would contravene this principle. </w:t>
      </w:r>
    </w:p>
    <w:p w14:paraId="4F132033" w14:textId="120CB0C4" w:rsidR="00960A1A" w:rsidRDefault="00960A1A" w:rsidP="001240DD">
      <w:pPr>
        <w:pStyle w:val="ListParagraph"/>
        <w:numPr>
          <w:ilvl w:val="0"/>
          <w:numId w:val="11"/>
        </w:numPr>
      </w:pPr>
      <w:r w:rsidRPr="00960A1A">
        <w:t>Treat fairly and respectfully all colleagues and co-workers, recognizing their unique contributions and capabilities.</w:t>
      </w:r>
    </w:p>
    <w:p w14:paraId="3DE2F811" w14:textId="00461833" w:rsidR="00B2485F" w:rsidRDefault="004D7F31" w:rsidP="00B2485F">
      <w:pPr>
        <w:pStyle w:val="ListParagraph"/>
        <w:numPr>
          <w:ilvl w:val="0"/>
          <w:numId w:val="14"/>
        </w:numPr>
      </w:pPr>
      <w:r>
        <w:t xml:space="preserve">This guideline means that as an engineer, we need </w:t>
      </w:r>
      <w:r>
        <w:t>to t</w:t>
      </w:r>
      <w:r w:rsidR="00B2485F">
        <w:t xml:space="preserve">reat </w:t>
      </w:r>
      <w:r w:rsidR="008E2F1F">
        <w:t>everyone as a human, and see the things that they do well, not just their flaws.</w:t>
      </w:r>
    </w:p>
    <w:p w14:paraId="073DCB92" w14:textId="482F614E" w:rsidR="00B2485F" w:rsidRPr="00960A1A" w:rsidRDefault="005F22EE" w:rsidP="00B2485F">
      <w:pPr>
        <w:pStyle w:val="ListParagraph"/>
        <w:numPr>
          <w:ilvl w:val="0"/>
          <w:numId w:val="14"/>
        </w:numPr>
      </w:pPr>
      <w:r>
        <w:t xml:space="preserve">An example of this guideline being violated would be </w:t>
      </w:r>
      <w:r>
        <w:t>a</w:t>
      </w:r>
      <w:r w:rsidR="00B2485F">
        <w:t xml:space="preserve"> manager in an aerospace company consistently dismissing input and ideas from certain team members based on personal biases would violate this principle. </w:t>
      </w:r>
    </w:p>
    <w:sectPr w:rsidR="00B2485F" w:rsidRPr="0096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39F"/>
    <w:multiLevelType w:val="multilevel"/>
    <w:tmpl w:val="151636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27EC5"/>
    <w:multiLevelType w:val="multilevel"/>
    <w:tmpl w:val="3E5CE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836F9"/>
    <w:multiLevelType w:val="hybridMultilevel"/>
    <w:tmpl w:val="DEAAACDC"/>
    <w:lvl w:ilvl="0" w:tplc="0E30A31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687466"/>
    <w:multiLevelType w:val="hybridMultilevel"/>
    <w:tmpl w:val="67628F38"/>
    <w:lvl w:ilvl="0" w:tplc="29A4C8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2123"/>
    <w:multiLevelType w:val="multilevel"/>
    <w:tmpl w:val="CB16A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2396E"/>
    <w:multiLevelType w:val="multilevel"/>
    <w:tmpl w:val="F9F029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97900"/>
    <w:multiLevelType w:val="hybridMultilevel"/>
    <w:tmpl w:val="59BC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F1B5F"/>
    <w:multiLevelType w:val="multilevel"/>
    <w:tmpl w:val="63B44B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C6B95"/>
    <w:multiLevelType w:val="multilevel"/>
    <w:tmpl w:val="FF5AA5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E22F29"/>
    <w:multiLevelType w:val="hybridMultilevel"/>
    <w:tmpl w:val="0B2CEB1C"/>
    <w:lvl w:ilvl="0" w:tplc="392815E4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78757D"/>
    <w:multiLevelType w:val="multilevel"/>
    <w:tmpl w:val="687611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91F059D"/>
    <w:multiLevelType w:val="multilevel"/>
    <w:tmpl w:val="00565D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1F6867"/>
    <w:multiLevelType w:val="multilevel"/>
    <w:tmpl w:val="02D62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C7C75"/>
    <w:multiLevelType w:val="multilevel"/>
    <w:tmpl w:val="D7CE7A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670306">
    <w:abstractNumId w:val="6"/>
  </w:num>
  <w:num w:numId="2" w16cid:durableId="880629211">
    <w:abstractNumId w:val="8"/>
  </w:num>
  <w:num w:numId="3" w16cid:durableId="1059400208">
    <w:abstractNumId w:val="7"/>
  </w:num>
  <w:num w:numId="4" w16cid:durableId="1397702832">
    <w:abstractNumId w:val="11"/>
  </w:num>
  <w:num w:numId="5" w16cid:durableId="471140671">
    <w:abstractNumId w:val="1"/>
  </w:num>
  <w:num w:numId="6" w16cid:durableId="415323770">
    <w:abstractNumId w:val="13"/>
  </w:num>
  <w:num w:numId="7" w16cid:durableId="1188638434">
    <w:abstractNumId w:val="4"/>
  </w:num>
  <w:num w:numId="8" w16cid:durableId="155189360">
    <w:abstractNumId w:val="5"/>
  </w:num>
  <w:num w:numId="9" w16cid:durableId="971325704">
    <w:abstractNumId w:val="0"/>
  </w:num>
  <w:num w:numId="10" w16cid:durableId="2140486419">
    <w:abstractNumId w:val="12"/>
  </w:num>
  <w:num w:numId="11" w16cid:durableId="1003967699">
    <w:abstractNumId w:val="10"/>
  </w:num>
  <w:num w:numId="12" w16cid:durableId="672954579">
    <w:abstractNumId w:val="2"/>
  </w:num>
  <w:num w:numId="13" w16cid:durableId="1780490195">
    <w:abstractNumId w:val="9"/>
  </w:num>
  <w:num w:numId="14" w16cid:durableId="646668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44"/>
    <w:rsid w:val="001240DD"/>
    <w:rsid w:val="00423A44"/>
    <w:rsid w:val="00474D8B"/>
    <w:rsid w:val="00486735"/>
    <w:rsid w:val="004D7F31"/>
    <w:rsid w:val="005F22EE"/>
    <w:rsid w:val="00643BFC"/>
    <w:rsid w:val="008871ED"/>
    <w:rsid w:val="008C0764"/>
    <w:rsid w:val="008E2F1F"/>
    <w:rsid w:val="008F0792"/>
    <w:rsid w:val="00960A1A"/>
    <w:rsid w:val="00AA27B6"/>
    <w:rsid w:val="00B2264D"/>
    <w:rsid w:val="00B2485F"/>
    <w:rsid w:val="00B34BC7"/>
    <w:rsid w:val="00D679BD"/>
    <w:rsid w:val="00F9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216D"/>
  <w15:chartTrackingRefBased/>
  <w15:docId w15:val="{8CD7711D-2DBA-42C1-A925-91455F97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189">
          <w:marLeft w:val="0"/>
          <w:marRight w:val="0"/>
          <w:marTop w:val="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1974020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413093478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15418184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1459370167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13580392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1026717878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20292570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1327515419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13108631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954558619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15799433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501548764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20262026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797144452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3148420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1885360577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1139879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188760767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</w:divsChild>
    </w:div>
    <w:div w:id="12976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947">
          <w:marLeft w:val="0"/>
          <w:marRight w:val="0"/>
          <w:marTop w:val="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18862850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2144230900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19216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594365448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14276493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650063278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6247010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1213811910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20053542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312562392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12396318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1290428277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1412380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2012371813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3053526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146672184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  <w:div w:id="18630855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78AF03"/>
            <w:bottom w:val="single" w:sz="2" w:space="0" w:color="78AF03"/>
            <w:right w:val="single" w:sz="6" w:space="9" w:color="78AF03"/>
          </w:divBdr>
        </w:div>
        <w:div w:id="1391876948">
          <w:marLeft w:val="0"/>
          <w:marRight w:val="0"/>
          <w:marTop w:val="90"/>
          <w:marBottom w:val="0"/>
          <w:divBdr>
            <w:top w:val="single" w:sz="6" w:space="9" w:color="D8D8D8"/>
            <w:left w:val="single" w:sz="6" w:space="9" w:color="D8D8D8"/>
            <w:bottom w:val="single" w:sz="6" w:space="9" w:color="D8D8D8"/>
            <w:right w:val="single" w:sz="6" w:space="31" w:color="D8D8D8"/>
          </w:divBdr>
        </w:div>
      </w:divsChild>
    </w:div>
    <w:div w:id="1830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</dc:creator>
  <cp:keywords/>
  <dc:description/>
  <cp:lastModifiedBy>Jonathan J</cp:lastModifiedBy>
  <cp:revision>12</cp:revision>
  <dcterms:created xsi:type="dcterms:W3CDTF">2024-03-05T03:07:00Z</dcterms:created>
  <dcterms:modified xsi:type="dcterms:W3CDTF">2024-03-05T03:38:00Z</dcterms:modified>
</cp:coreProperties>
</file>