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3E8845EC" w:rsidR="00170D9D" w:rsidRPr="00C4513A" w:rsidRDefault="007C2B0D" w:rsidP="007C2B0D">
            <w:pPr>
              <w:jc w:val="center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Jhonatan Sebastián Acevedo Castrillón</w:t>
            </w: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41FCCFBB" w:rsidR="00170D9D" w:rsidRPr="00C4513A" w:rsidRDefault="007C2B0D" w:rsidP="007C2B0D">
            <w:pPr>
              <w:jc w:val="center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Andrew Santiago Pérez Martínez</w:t>
            </w: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64EFCE3E" w:rsidR="00170D9D" w:rsidRPr="00C4513A" w:rsidRDefault="007C2B0D" w:rsidP="007C2B0D">
            <w:pPr>
              <w:jc w:val="center"/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Juan José Escudero Valencia</w:t>
            </w: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3446DAC3" w:rsidR="00561D6E" w:rsidRDefault="006851DF" w:rsidP="00747377">
      <w:pPr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</w:t>
      </w:r>
      <w:r w:rsidR="00747377">
        <w:rPr>
          <w:rFonts w:ascii="Arial" w:eastAsia="Times New Roman" w:hAnsi="Arial" w:cs="Arial"/>
          <w:bCs/>
          <w:lang w:val="es-ES" w:eastAsia="zh-CN"/>
        </w:rPr>
        <w:t xml:space="preserve">                           </w:t>
      </w:r>
      <w:proofErr w:type="spellStart"/>
      <w:r w:rsidR="007E15E4">
        <w:rPr>
          <w:rFonts w:ascii="Arial" w:eastAsia="Times New Roman" w:hAnsi="Arial" w:cs="Arial"/>
          <w:bCs/>
          <w:lang w:val="es-ES" w:eastAsia="zh-CN"/>
        </w:rPr>
        <w:t>Autolombia</w:t>
      </w:r>
      <w:proofErr w:type="spellEnd"/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93A5CC4" w14:textId="0348F89D" w:rsidR="009A30C2" w:rsidRDefault="009A30C2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0EFAC81E" w14:textId="4634A007" w:rsidR="00F6525F" w:rsidRDefault="00717CBE" w:rsidP="00717CBE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noProof/>
          <w:color w:val="808080" w:themeColor="background1" w:themeShade="80"/>
          <w:lang w:val="es-ES" w:eastAsia="zh-CN"/>
        </w:rPr>
        <w:drawing>
          <wp:inline distT="0" distB="0" distL="0" distR="0" wp14:anchorId="6BEC1930" wp14:editId="6D616E47">
            <wp:extent cx="2331720" cy="247497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487D" w14:textId="572BADE3" w:rsidR="00F6525F" w:rsidRDefault="00F6525F" w:rsidP="009A30C2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41BACC6F" w14:textId="77777777" w:rsidR="00F6525F" w:rsidRPr="009A30C2" w:rsidRDefault="00F6525F" w:rsidP="009A30C2">
      <w:pPr>
        <w:pStyle w:val="NormalWeb"/>
        <w:spacing w:before="0" w:beforeAutospacing="0" w:after="160" w:afterAutospacing="0"/>
        <w:jc w:val="both"/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s-ES" w:eastAsia="zh-CN"/>
        </w:rPr>
      </w:pPr>
    </w:p>
    <w:p w14:paraId="7FD5AB93" w14:textId="40346162" w:rsidR="00BF07BF" w:rsidRDefault="00174CFB" w:rsidP="007C2B0D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3488D5CE" w14:textId="77777777" w:rsidR="007C2B0D" w:rsidRPr="007C2B0D" w:rsidRDefault="007C2B0D" w:rsidP="007C2B0D">
      <w:pPr>
        <w:pStyle w:val="Prrafodelista"/>
        <w:ind w:left="360"/>
        <w:jc w:val="both"/>
        <w:rPr>
          <w:b/>
          <w:iCs/>
          <w:color w:val="17365D" w:themeColor="text2" w:themeShade="BF"/>
          <w:lang w:val="es-CO" w:eastAsia="en-US"/>
        </w:rPr>
      </w:pPr>
    </w:p>
    <w:p w14:paraId="05027F14" w14:textId="757834EE" w:rsidR="00BF07BF" w:rsidRDefault="00BF07BF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  <w:r w:rsidRPr="007C2B0D">
        <w:rPr>
          <w:rFonts w:ascii="Arial" w:hAnsi="Arial" w:cs="Arial"/>
          <w:bCs/>
          <w:color w:val="000000" w:themeColor="text1"/>
          <w:lang w:val="es-ES" w:eastAsia="zh-CN"/>
        </w:rPr>
        <w:t xml:space="preserve">El proyecto consiste en una página web en donde está dividida en la sección de clientes y administradores, donde los administradores tienen las principales funciones del CRUD sobre los ítems, adicionando solo ellos pueden contestar las preguntas que los potenciales clientes realicen sobre un carro en </w:t>
      </w:r>
      <w:r w:rsidR="007C2B0D" w:rsidRPr="007C2B0D">
        <w:rPr>
          <w:rFonts w:ascii="Arial" w:hAnsi="Arial" w:cs="Arial"/>
          <w:bCs/>
          <w:color w:val="000000" w:themeColor="text1"/>
          <w:lang w:val="es-ES" w:eastAsia="zh-CN"/>
        </w:rPr>
        <w:t>específico</w:t>
      </w:r>
      <w:r w:rsidRPr="007C2B0D">
        <w:rPr>
          <w:rFonts w:ascii="Arial" w:hAnsi="Arial" w:cs="Arial"/>
          <w:bCs/>
          <w:color w:val="000000" w:themeColor="text1"/>
          <w:lang w:val="es-ES" w:eastAsia="zh-CN"/>
        </w:rPr>
        <w:t xml:space="preserve">. El cliente tiene que registrarse a la </w:t>
      </w:r>
      <w:r w:rsidR="007C2B0D" w:rsidRPr="007C2B0D">
        <w:rPr>
          <w:rFonts w:ascii="Arial" w:hAnsi="Arial" w:cs="Arial"/>
          <w:bCs/>
          <w:color w:val="000000" w:themeColor="text1"/>
          <w:lang w:val="es-ES" w:eastAsia="zh-CN"/>
        </w:rPr>
        <w:t>página</w:t>
      </w:r>
      <w:r w:rsidRPr="007C2B0D">
        <w:rPr>
          <w:rFonts w:ascii="Arial" w:hAnsi="Arial" w:cs="Arial"/>
          <w:bCs/>
          <w:color w:val="000000" w:themeColor="text1"/>
          <w:lang w:val="es-ES" w:eastAsia="zh-CN"/>
        </w:rPr>
        <w:t xml:space="preserve"> para poder </w:t>
      </w:r>
      <w:r w:rsidR="007C2B0D" w:rsidRPr="007C2B0D">
        <w:rPr>
          <w:rFonts w:ascii="Arial" w:hAnsi="Arial" w:cs="Arial"/>
          <w:bCs/>
          <w:color w:val="000000" w:themeColor="text1"/>
          <w:lang w:val="es-ES" w:eastAsia="zh-CN"/>
        </w:rPr>
        <w:t>comprar algún carro en el que este interesado, al entrar a la plataforma</w:t>
      </w:r>
      <w:r w:rsidRPr="007C2B0D">
        <w:rPr>
          <w:rFonts w:ascii="Arial" w:hAnsi="Arial" w:cs="Arial"/>
          <w:bCs/>
          <w:color w:val="000000" w:themeColor="text1"/>
          <w:lang w:val="es-ES" w:eastAsia="zh-CN"/>
        </w:rPr>
        <w:t xml:space="preserve"> se le dará la bienvenida y tendrá la posibilidad de ver una lista de carros que son vendidos y otros que son subastados, en la de los vendidos </w:t>
      </w:r>
      <w:r w:rsidR="007C2B0D" w:rsidRPr="007C2B0D">
        <w:rPr>
          <w:rFonts w:ascii="Arial" w:hAnsi="Arial" w:cs="Arial"/>
          <w:bCs/>
          <w:color w:val="000000" w:themeColor="text1"/>
          <w:lang w:val="es-ES" w:eastAsia="zh-CN"/>
        </w:rPr>
        <w:t>tiene la posibilidad de hacer preguntas a los administradores y la opción de comprar un carro, que al efectuar la compra se le dará un recibo de la compra. En los</w:t>
      </w:r>
      <w:r w:rsidR="007C2B0D">
        <w:rPr>
          <w:rFonts w:ascii="Arial" w:hAnsi="Arial" w:cs="Arial"/>
          <w:bCs/>
          <w:color w:val="000000" w:themeColor="text1"/>
          <w:lang w:val="es-ES" w:eastAsia="zh-CN"/>
        </w:rPr>
        <w:t xml:space="preserve"> carros</w:t>
      </w:r>
      <w:r w:rsidR="007C2B0D" w:rsidRPr="007C2B0D">
        <w:rPr>
          <w:rFonts w:ascii="Arial" w:hAnsi="Arial" w:cs="Arial"/>
          <w:bCs/>
          <w:color w:val="000000" w:themeColor="text1"/>
          <w:lang w:val="es-ES" w:eastAsia="zh-CN"/>
        </w:rPr>
        <w:t xml:space="preserve"> subastados </w:t>
      </w:r>
      <w:r w:rsidR="007C2B0D">
        <w:rPr>
          <w:rFonts w:ascii="Arial" w:hAnsi="Arial" w:cs="Arial"/>
          <w:bCs/>
          <w:color w:val="000000" w:themeColor="text1"/>
          <w:lang w:val="es-ES" w:eastAsia="zh-CN"/>
        </w:rPr>
        <w:t xml:space="preserve">el cliente </w:t>
      </w:r>
      <w:r w:rsidR="007C2B0D" w:rsidRPr="007C2B0D">
        <w:rPr>
          <w:rFonts w:ascii="Arial" w:hAnsi="Arial" w:cs="Arial"/>
          <w:bCs/>
          <w:color w:val="000000" w:themeColor="text1"/>
          <w:lang w:val="es-ES" w:eastAsia="zh-CN"/>
        </w:rPr>
        <w:t>puede ofrecer un precio por el carro y al momento de terminar el tiempo límite de la subastada, la persona con la puja más alta se llevará el carro.</w:t>
      </w:r>
    </w:p>
    <w:p w14:paraId="0D85B449" w14:textId="721A678D" w:rsidR="00F6525F" w:rsidRDefault="00F6525F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7A0380A8" w14:textId="736BB7B9" w:rsidR="00814E48" w:rsidRDefault="00814E48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06741671" w14:textId="2E8DA59F" w:rsidR="00814E48" w:rsidRDefault="00814E48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0B17A3ED" w14:textId="77777777" w:rsidR="00814E48" w:rsidRDefault="00814E48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17719570" w14:textId="7B7EA3D4" w:rsidR="00F6525F" w:rsidRDefault="00F6525F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5863DFC3" w14:textId="0A8C2677" w:rsidR="00F6525F" w:rsidRDefault="00F6525F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3DAC68EA" w14:textId="77777777" w:rsidR="00F6525F" w:rsidRPr="007C2B0D" w:rsidRDefault="00F6525F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000000" w:themeColor="text1"/>
          <w:lang w:val="es-ES" w:eastAsia="zh-CN"/>
        </w:rPr>
      </w:pPr>
    </w:p>
    <w:p w14:paraId="406AE9CA" w14:textId="616E4DB3" w:rsidR="00174CFB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5FA7BAD8" w14:textId="69907F90" w:rsidR="00747377" w:rsidRDefault="00747377" w:rsidP="00747377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b/>
          <w:iCs/>
          <w:noProof/>
          <w:color w:val="17365D" w:themeColor="text2" w:themeShade="BF"/>
          <w:lang w:val="es-CO" w:eastAsia="en-US"/>
        </w:rPr>
        <w:drawing>
          <wp:inline distT="0" distB="0" distL="0" distR="0" wp14:anchorId="677AA1B5" wp14:editId="0751987F">
            <wp:extent cx="6260396" cy="3219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006" cy="32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EC0B" w14:textId="77777777" w:rsidR="00DE3545" w:rsidRPr="00AA574D" w:rsidRDefault="00DE3545" w:rsidP="00DE3545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6B87A19E" w14:textId="6243E2FB" w:rsidR="00221558" w:rsidRPr="00AA574D" w:rsidRDefault="000128E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28B4AB63" w14:textId="361C8589" w:rsidR="00DE3545" w:rsidRDefault="00300A13" w:rsidP="00300A13">
      <w:pPr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noProof/>
          <w:color w:val="808080" w:themeColor="background1" w:themeShade="80"/>
          <w:lang w:val="es-ES" w:eastAsia="zh-CN"/>
        </w:rPr>
        <w:lastRenderedPageBreak/>
        <w:drawing>
          <wp:inline distT="0" distB="0" distL="0" distR="0" wp14:anchorId="7F3BADBC" wp14:editId="16DAF92E">
            <wp:extent cx="6261467" cy="3429000"/>
            <wp:effectExtent l="0" t="0" r="635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998" cy="34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F293" w14:textId="2DF9125E" w:rsidR="00300A13" w:rsidRPr="00300A13" w:rsidRDefault="00300A13" w:rsidP="00300A13">
      <w:pPr>
        <w:rPr>
          <w:rFonts w:ascii="Arial" w:eastAsia="Times New Roman" w:hAnsi="Arial" w:cs="Arial"/>
          <w:bCs/>
          <w:color w:val="000000" w:themeColor="text1"/>
          <w:lang w:val="es-ES" w:eastAsia="zh-CN"/>
        </w:rPr>
      </w:pPr>
      <w:r w:rsidRPr="00300A13">
        <w:rPr>
          <w:rFonts w:ascii="Arial" w:eastAsia="Times New Roman" w:hAnsi="Arial" w:cs="Arial"/>
          <w:b/>
          <w:color w:val="000000" w:themeColor="text1"/>
          <w:lang w:val="es-ES" w:eastAsia="zh-CN"/>
        </w:rPr>
        <w:t>Nota:</w:t>
      </w:r>
      <w:r>
        <w:rPr>
          <w:rFonts w:ascii="Arial" w:eastAsia="Times New Roman" w:hAnsi="Arial" w:cs="Arial"/>
          <w:bCs/>
          <w:color w:val="000000" w:themeColor="text1"/>
          <w:lang w:val="es-ES" w:eastAsia="zh-CN"/>
        </w:rPr>
        <w:t xml:space="preserve"> </w:t>
      </w:r>
      <w:r w:rsidRPr="00300A13">
        <w:rPr>
          <w:rFonts w:ascii="Arial" w:eastAsia="Times New Roman" w:hAnsi="Arial" w:cs="Arial"/>
          <w:bCs/>
          <w:color w:val="000000" w:themeColor="text1"/>
          <w:lang w:val="es-ES" w:eastAsia="zh-CN"/>
        </w:rPr>
        <w:t>Tenga presente la anterior guía para el diagrama de arquitectura</w:t>
      </w:r>
      <w:r>
        <w:rPr>
          <w:rFonts w:ascii="Arial" w:eastAsia="Times New Roman" w:hAnsi="Arial" w:cs="Arial"/>
          <w:bCs/>
          <w:color w:val="000000" w:themeColor="text1"/>
          <w:lang w:val="es-ES" w:eastAsia="zh-CN"/>
        </w:rPr>
        <w:t>.</w:t>
      </w:r>
    </w:p>
    <w:p w14:paraId="7D506660" w14:textId="19A39B7F" w:rsidR="00DE3545" w:rsidRDefault="00300A13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noProof/>
          <w:color w:val="808080" w:themeColor="background1" w:themeShade="80"/>
          <w:lang w:val="es-ES" w:eastAsia="zh-CN"/>
        </w:rPr>
        <w:lastRenderedPageBreak/>
        <w:drawing>
          <wp:inline distT="0" distB="0" distL="0" distR="0" wp14:anchorId="34910944" wp14:editId="57707F4D">
            <wp:extent cx="6477000" cy="5294167"/>
            <wp:effectExtent l="0" t="0" r="0" b="190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093" cy="52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5FA" w14:textId="33E79DFD" w:rsidR="00DE3545" w:rsidRDefault="00DE3545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</w:p>
    <w:p w14:paraId="57A4C867" w14:textId="67A8FAEC" w:rsidR="00DE3545" w:rsidRDefault="00DE3545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</w:p>
    <w:p w14:paraId="2267C6D8" w14:textId="024404B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F845B" w14:textId="77777777" w:rsidR="0065600E" w:rsidRDefault="0065600E" w:rsidP="00787154">
      <w:r>
        <w:separator/>
      </w:r>
    </w:p>
  </w:endnote>
  <w:endnote w:type="continuationSeparator" w:id="0">
    <w:p w14:paraId="743C9BF1" w14:textId="77777777" w:rsidR="0065600E" w:rsidRDefault="0065600E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C5C47" w14:textId="77777777" w:rsidR="0065600E" w:rsidRDefault="0065600E" w:rsidP="00787154">
      <w:r>
        <w:separator/>
      </w:r>
    </w:p>
  </w:footnote>
  <w:footnote w:type="continuationSeparator" w:id="0">
    <w:p w14:paraId="76147817" w14:textId="77777777" w:rsidR="0065600E" w:rsidRDefault="0065600E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26EC6"/>
    <w:rsid w:val="00035460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00A13"/>
    <w:rsid w:val="003470AE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80FDD"/>
    <w:rsid w:val="005A12B4"/>
    <w:rsid w:val="005B3B7D"/>
    <w:rsid w:val="005D10B7"/>
    <w:rsid w:val="005E08FB"/>
    <w:rsid w:val="005E74DD"/>
    <w:rsid w:val="00621B38"/>
    <w:rsid w:val="006222FD"/>
    <w:rsid w:val="006350FC"/>
    <w:rsid w:val="0065600E"/>
    <w:rsid w:val="00675895"/>
    <w:rsid w:val="006851DF"/>
    <w:rsid w:val="006F6960"/>
    <w:rsid w:val="00712961"/>
    <w:rsid w:val="00717CBE"/>
    <w:rsid w:val="00727F09"/>
    <w:rsid w:val="00732363"/>
    <w:rsid w:val="00740CBE"/>
    <w:rsid w:val="007434BD"/>
    <w:rsid w:val="00747377"/>
    <w:rsid w:val="007478C8"/>
    <w:rsid w:val="00787154"/>
    <w:rsid w:val="007C2B0D"/>
    <w:rsid w:val="007C5E04"/>
    <w:rsid w:val="007E15E4"/>
    <w:rsid w:val="008035D0"/>
    <w:rsid w:val="00812487"/>
    <w:rsid w:val="00814E48"/>
    <w:rsid w:val="00815A27"/>
    <w:rsid w:val="00851806"/>
    <w:rsid w:val="00855715"/>
    <w:rsid w:val="008767A0"/>
    <w:rsid w:val="00880654"/>
    <w:rsid w:val="00882D63"/>
    <w:rsid w:val="008B5CD1"/>
    <w:rsid w:val="008C34D4"/>
    <w:rsid w:val="008E134A"/>
    <w:rsid w:val="008F4520"/>
    <w:rsid w:val="0091234E"/>
    <w:rsid w:val="0092179A"/>
    <w:rsid w:val="0093716D"/>
    <w:rsid w:val="009429A1"/>
    <w:rsid w:val="0098627F"/>
    <w:rsid w:val="009A30C2"/>
    <w:rsid w:val="009B247A"/>
    <w:rsid w:val="009C63C1"/>
    <w:rsid w:val="009F163A"/>
    <w:rsid w:val="009F1B4E"/>
    <w:rsid w:val="00A06937"/>
    <w:rsid w:val="00A107ED"/>
    <w:rsid w:val="00A24674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BF07BF"/>
    <w:rsid w:val="00C4513A"/>
    <w:rsid w:val="00C57AF6"/>
    <w:rsid w:val="00CB711F"/>
    <w:rsid w:val="00D06F88"/>
    <w:rsid w:val="00D11319"/>
    <w:rsid w:val="00D5242C"/>
    <w:rsid w:val="00D72B96"/>
    <w:rsid w:val="00D85E62"/>
    <w:rsid w:val="00D936E4"/>
    <w:rsid w:val="00DA3D4B"/>
    <w:rsid w:val="00DB4A17"/>
    <w:rsid w:val="00DB66FF"/>
    <w:rsid w:val="00DC2CA9"/>
    <w:rsid w:val="00DD4843"/>
    <w:rsid w:val="00DE3545"/>
    <w:rsid w:val="00E2632A"/>
    <w:rsid w:val="00E4682C"/>
    <w:rsid w:val="00E607B3"/>
    <w:rsid w:val="00EB4465"/>
    <w:rsid w:val="00EC715A"/>
    <w:rsid w:val="00F273B1"/>
    <w:rsid w:val="00F6525F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D52D1E87EAD7448006FDE641917171" ma:contentTypeVersion="1" ma:contentTypeDescription="Crear nuevo documento." ma:contentTypeScope="" ma:versionID="651e9da6ad1455da363ce02946d27e5d">
  <xsd:schema xmlns:xsd="http://www.w3.org/2001/XMLSchema" xmlns:xs="http://www.w3.org/2001/XMLSchema" xmlns:p="http://schemas.microsoft.com/office/2006/metadata/properties" xmlns:ns2="d679074f-66db-4c60-ad02-aa6b3427b156" targetNamespace="http://schemas.microsoft.com/office/2006/metadata/properties" ma:root="true" ma:fieldsID="31b313d852ef932b9f465aa66958f028" ns2:_="">
    <xsd:import namespace="d679074f-66db-4c60-ad02-aa6b3427b15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074f-66db-4c60-ad02-aa6b3427b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9074f-66db-4c60-ad02-aa6b3427b156" xsi:nil="true"/>
  </documentManagement>
</p:properties>
</file>

<file path=customXml/itemProps1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DAB34F-B8C6-4CBE-B7DC-9C97710FA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9C26D-CF28-4E18-B348-107FA95BF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9074f-66db-4c60-ad02-aa6b3427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B0ADAE-FD08-4E0C-9F02-D39DE7939BFE}">
  <ds:schemaRefs>
    <ds:schemaRef ds:uri="http://schemas.microsoft.com/office/2006/metadata/properties"/>
    <ds:schemaRef ds:uri="http://schemas.microsoft.com/office/infopath/2007/PartnerControls"/>
    <ds:schemaRef ds:uri="d679074f-66db-4c60-ad02-aa6b3427b1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andrew perez</cp:lastModifiedBy>
  <cp:revision>71</cp:revision>
  <dcterms:created xsi:type="dcterms:W3CDTF">2018-09-25T13:33:00Z</dcterms:created>
  <dcterms:modified xsi:type="dcterms:W3CDTF">2020-09-16T00:51:00Z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0x0101005BD52D1E87EAD7448006FDE641917171</vt:lpwstr>
  </property>
</Properties>
</file>