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D5" w:rsidRDefault="00E2396E" w:rsidP="00E2396E">
      <w:pPr>
        <w:jc w:val="center"/>
      </w:pPr>
      <w:r>
        <w:t>Cadastro de Cidades</w:t>
      </w:r>
    </w:p>
    <w:p w:rsidR="00E2396E" w:rsidRDefault="00E2396E"/>
    <w:p w:rsidR="00E2396E" w:rsidRDefault="00E2396E">
      <w:r>
        <w:t>O código implementa um cadastro de cidades com uma interface gráfica onde é possível adicionar, editar e excluir cidades, uti</w:t>
      </w:r>
      <w:r>
        <w:t>lizando um banco de dados SQL</w:t>
      </w:r>
      <w:r>
        <w:t xml:space="preserve"> para armazenar as informações. O </w:t>
      </w:r>
      <w:proofErr w:type="spellStart"/>
      <w:r>
        <w:rPr>
          <w:rStyle w:val="CdigoHTML"/>
          <w:rFonts w:eastAsiaTheme="minorHAnsi"/>
        </w:rPr>
        <w:t>TreeView</w:t>
      </w:r>
      <w:proofErr w:type="spellEnd"/>
      <w:r>
        <w:t xml:space="preserve"> é usado para apresentar as cidades de forma organizada, permitindo que o usuário selecione uma cidade para visualizar ou editar seus dados.</w:t>
      </w:r>
    </w:p>
    <w:p w:rsidR="00E2396E" w:rsidRDefault="00E2396E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2590800</wp:posOffset>
            </wp:positionV>
            <wp:extent cx="3242667" cy="39909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67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7134226</wp:posOffset>
            </wp:positionV>
            <wp:extent cx="4670541" cy="341942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541" cy="341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/>
    <w:p w:rsidR="00E2396E" w:rsidRDefault="00E2396E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266700</wp:posOffset>
            </wp:positionV>
            <wp:extent cx="4649324" cy="31146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3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396E" w:rsidRDefault="00E2396E"/>
    <w:p w:rsidR="00E2396E" w:rsidRDefault="00E2396E"/>
    <w:p w:rsidR="00E2396E" w:rsidRDefault="00E2396E"/>
    <w:sectPr w:rsidR="00E23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6E"/>
    <w:rsid w:val="000645D5"/>
    <w:rsid w:val="00E2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EE068-5EE0-4B9F-9379-F6C5CFE4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23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2024-10-01T11:00:00Z</dcterms:created>
  <dcterms:modified xsi:type="dcterms:W3CDTF">2024-10-01T11:09:00Z</dcterms:modified>
</cp:coreProperties>
</file>