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das</w:t>
      </w:r>
      <w:r>
        <w:t xml:space="preserve"> </w:t>
      </w:r>
      <w:r>
        <w:t xml:space="preserve">decisões</w:t>
      </w:r>
      <w:r>
        <w:t xml:space="preserve"> </w:t>
      </w:r>
      <w:r>
        <w:t xml:space="preserve">judiciais</w:t>
      </w:r>
      <w:r>
        <w:t xml:space="preserve"> </w:t>
      </w:r>
      <w:r>
        <w:t xml:space="preserve">sobre</w:t>
      </w:r>
      <w:r>
        <w:t xml:space="preserve"> </w:t>
      </w:r>
      <w:r>
        <w:t xml:space="preserve">indulto</w:t>
      </w:r>
      <w:r>
        <w:t xml:space="preserve"> </w:t>
      </w:r>
      <w:r>
        <w:t xml:space="preserve">e</w:t>
      </w:r>
      <w:r>
        <w:t xml:space="preserve"> </w:t>
      </w:r>
      <w:r>
        <w:t xml:space="preserve">comutação</w:t>
      </w:r>
      <w:r>
        <w:t xml:space="preserve"> </w:t>
      </w:r>
      <w:r>
        <w:t xml:space="preserve">de</w:t>
      </w:r>
      <w:r>
        <w:t xml:space="preserve"> </w:t>
      </w:r>
      <w:r>
        <w:t xml:space="preserve">pena</w:t>
      </w:r>
    </w:p>
    <w:p>
      <w:pPr>
        <w:pStyle w:val="Author"/>
      </w:pPr>
      <w:r>
        <w:t xml:space="preserve">IPEA</w:t>
      </w:r>
    </w:p>
    <w:p>
      <w:pPr>
        <w:pStyle w:val="Date"/>
      </w:pPr>
      <w:r>
        <w:t xml:space="preserve">8/5/2017</w:t>
      </w:r>
    </w:p>
    <w:p>
      <w:pPr>
        <w:pStyle w:val="Heading2"/>
      </w:pPr>
      <w:bookmarkStart w:id="21" w:name="analise-descritiva"/>
      <w:bookmarkEnd w:id="21"/>
      <w:r>
        <w:t xml:space="preserve">Análise descritiva</w:t>
      </w:r>
    </w:p>
    <w:p>
      <w:pPr>
        <w:pStyle w:val="Heading2"/>
      </w:pPr>
      <w:bookmarkStart w:id="22" w:name="decisao"/>
      <w:bookmarkEnd w:id="22"/>
      <w:r>
        <w:t xml:space="preserve">Decisão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unidade-federativa"/>
      <w:bookmarkEnd w:id="24"/>
      <w:r>
        <w:t xml:space="preserve">Unidade federativa</w:t>
      </w:r>
    </w:p>
    <w:p>
      <w:pPr>
        <w:pStyle w:val="FirstParagraph"/>
      </w:pPr>
      <w:r>
        <w:t xml:space="preserve">A unidade federativa onde logramos obter mais casos foi o Pernambuco...</w:t>
      </w:r>
    </w:p>
    <w:p>
      <w:pPr>
        <w:pStyle w:val="Heading4"/>
      </w:pPr>
      <w:bookmarkStart w:id="25" w:name="grafico-2---distribuicao-das-decisoes-sobre-indulto-conforme-a-unidade-federativa-do-tribunal-de-justica"/>
      <w:bookmarkEnd w:id="25"/>
      <w:r>
        <w:t xml:space="preserve">Gráfico 2 - Distribuição das decisões sobre indulto conforme a unidade federativa do Tribunal de Justiça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unidade-federativa-e-decisao"/>
      <w:bookmarkEnd w:id="27"/>
      <w:r>
        <w:t xml:space="preserve">Unidade federativa e decisão</w:t>
      </w:r>
    </w:p>
    <w:p>
      <w:pPr>
        <w:pStyle w:val="Heading3"/>
      </w:pPr>
      <w:bookmarkStart w:id="28" w:name="unidade-federativa-1"/>
      <w:bookmarkEnd w:id="28"/>
      <w:r>
        <w:t xml:space="preserve">Unidade federativa</w:t>
      </w:r>
    </w:p>
    <w:p>
      <w:pPr>
        <w:pStyle w:val="FirstParagraph"/>
      </w:pPr>
      <w:r>
        <w:t xml:space="preserve">A unidade federativa onde logramos obter mais casos foi o Pernambuco...</w:t>
      </w:r>
    </w:p>
    <w:p>
      <w:pPr>
        <w:pStyle w:val="Heading4"/>
      </w:pPr>
      <w:bookmarkStart w:id="29" w:name="grafico-2---distribuicao-das-decisoes-sobre-indulto-conforme-a-unidade-federativa-do-tribunal-de-justica-1"/>
      <w:bookmarkEnd w:id="29"/>
      <w:r>
        <w:t xml:space="preserve">Gráfico 2 - Distribuição das decisões sobre indulto conforme a unidade federativa do Tribunal de Justiça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sexo-por-estado"/>
      <w:bookmarkEnd w:id="31"/>
      <w:r>
        <w:t xml:space="preserve">Sexo por estado</w:t>
      </w:r>
    </w:p>
    <w:p>
      <w:pPr>
        <w:pStyle w:val="FirstParagraph"/>
      </w:pPr>
      <w:r>
        <w:t xml:space="preserve">Conforme se verifica, a maioria das decisões refere-se a pessoas do sexo masculino.</w:t>
      </w:r>
    </w:p>
    <w:p>
      <w:pPr>
        <w:pStyle w:val="Heading4"/>
      </w:pPr>
      <w:bookmarkStart w:id="32" w:name="grafico-1---distribuicao-das-decisoes-sobre-indulto-conforme-o-sexo-do-condenado"/>
      <w:bookmarkEnd w:id="32"/>
      <w:r>
        <w:t xml:space="preserve">Gráfico 1 - Distribuição das decisões sobre indulto conforme o sexo do condenado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or-do-condenado"/>
      <w:bookmarkEnd w:id="34"/>
      <w:r>
        <w:t xml:space="preserve">Cor do condenado</w:t>
      </w:r>
    </w:p>
    <w:p>
      <w:pPr>
        <w:pStyle w:val="Heading4"/>
      </w:pPr>
      <w:bookmarkStart w:id="35" w:name="grafico-3-distribuicao-das-decisoes-sobre-indulto-conforme-a-cor-do-condenado"/>
      <w:bookmarkEnd w:id="35"/>
      <w:r>
        <w:t xml:space="preserve">Gráfico 3 Distribuição das decisões sobre indulto conforme a cor do condenado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idade"/>
      <w:bookmarkEnd w:id="37"/>
      <w:r>
        <w:t xml:space="preserve">Idade</w:t>
      </w:r>
    </w:p>
    <w:p>
      <w:pPr>
        <w:pStyle w:val="FirstParagraph"/>
      </w:pPr>
      <w:r>
        <w:t xml:space="preserve">O histograma abaixo mostra a distribuição da idade dos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A7&lt;-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A7)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idade&lt;-data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A7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interval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as.period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na_if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(idade,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..x..))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92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ado-civil"/>
      <w:bookmarkEnd w:id="39"/>
      <w:r>
        <w:t xml:space="preserve">Estado Civil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alise-das-decisoes-baixadas"/>
      <w:bookmarkEnd w:id="42"/>
      <w:r>
        <w:t xml:space="preserve">Análise das decisões baixadas</w:t>
      </w:r>
    </w:p>
    <w:p>
      <w:pPr>
        <w:pStyle w:val="Heading3"/>
      </w:pPr>
      <w:bookmarkStart w:id="43" w:name="sao-paulo"/>
      <w:bookmarkEnd w:id="43"/>
      <w:r>
        <w:t xml:space="preserve">São Paulo</w:t>
      </w:r>
    </w:p>
    <w:p>
      <w:pPr>
        <w:pStyle w:val="Heading4"/>
      </w:pPr>
      <w:bookmarkStart w:id="44" w:name="parecer-do-conselho-penitenciario"/>
      <w:bookmarkEnd w:id="44"/>
      <w:r>
        <w:t xml:space="preserve">Parecer do Conselho Penitenciário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c54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das decisões judiciais sobre indulto e comutação de pena</dc:title>
  <dc:creator>IPEA</dc:creator>
  <dcterms:created xsi:type="dcterms:W3CDTF">2017-08-14T15:49:51Z</dcterms:created>
  <dcterms:modified xsi:type="dcterms:W3CDTF">2017-08-14T15:49:51Z</dcterms:modified>
</cp:coreProperties>
</file>