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sobrevivência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Filho</w:t>
      </w:r>
    </w:p>
    <w:p>
      <w:pPr>
        <w:pStyle w:val="Date"/>
      </w:pPr>
      <w:r>
        <w:t xml:space="preserve">7/12/2021</w:t>
      </w:r>
    </w:p>
    <w:p>
      <w:pPr>
        <w:pStyle w:val="FirstParagraph"/>
      </w:pPr>
      <w:r>
        <w:t xml:space="preserve">O presente estudo buscou testar a hipótese de que o tempo do processo judicial para apreciação do pedido de medida protetiva difere entre tribunais de justiça e entre nível de especialização da vara. A análise que busca calcular a estimativa do tempo do processo até um determinado evento, no presente estudo, a decisão judicial sobre o pedido de medida protetiva em processos de violência doméstica, é conhecida como análise de sobrevivência ou de sobrevida.</w:t>
      </w:r>
    </w:p>
    <w:p>
      <w:pPr>
        <w:pStyle w:val="BodyText"/>
      </w:pPr>
      <w:r>
        <w:t xml:space="preserve">A análise de sobrevivência compreende diferentes técnicas estatísticas voltadas à análise de quanto tempo leva para um evento ocorrer. É o estudo do tempo de sobrevivência e dos fatores que o influenciam</w:t>
      </w:r>
      <w:r>
        <w:t xml:space="preserve">.</w:t>
      </w:r>
      <w:r>
        <w:rPr>
          <w:rStyle w:val="FootnoteReference"/>
        </w:rPr>
        <w:footnoteReference w:id="20"/>
      </w:r>
      <w:r>
        <w:t xml:space="preserve"> Como nome sugere,</w:t>
      </w:r>
    </w:p>
    <w:bookmarkStart w:id="38" w:name="refs"/>
    <w:bookmarkStart w:id="22" w:name="ref-rmarkdown1"/>
    <w:p>
      <w:pPr>
        <w:pStyle w:val="Bibliography"/>
      </w:pPr>
      <w:r>
        <w:t xml:space="preserve">ALLAIRE, JJ; XIE, Yihui; MCPHERSON, Jonathan;</w:t>
      </w:r>
      <w:r>
        <w:t xml:space="preserve"> </w:t>
      </w:r>
      <w:r>
        <w:rPr>
          <w:iCs/>
          <w:i/>
        </w:rPr>
        <w:t xml:space="preserve">et al</w:t>
      </w:r>
      <w:r>
        <w:t xml:space="preserve">.</w:t>
      </w:r>
      <w:r>
        <w:t xml:space="preserve"> </w:t>
      </w:r>
      <w:r>
        <w:rPr>
          <w:bCs/>
          <w:b/>
        </w:rPr>
        <w:t xml:space="preserve">rmarkdown: Dynamic Documents for R</w:t>
      </w:r>
      <w:r>
        <w:t xml:space="preserve">. [s.l.: s.n.], 2021. Disponível em: &lt;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&gt;.</w:t>
      </w:r>
    </w:p>
    <w:bookmarkEnd w:id="22"/>
    <w:bookmarkStart w:id="24" w:name="ref-pander"/>
    <w:p>
      <w:pPr>
        <w:pStyle w:val="Bibliography"/>
      </w:pPr>
      <w:r>
        <w:t xml:space="preserve">DARÓCZI, Gergely ; TSEGELSKYI, Roman.</w:t>
      </w:r>
      <w:r>
        <w:t xml:space="preserve"> </w:t>
      </w:r>
      <w:r>
        <w:rPr>
          <w:bCs/>
          <w:b/>
        </w:rPr>
        <w:t xml:space="preserve">pander: An R ’Pandoc’ Writer</w:t>
      </w:r>
      <w:r>
        <w:t xml:space="preserve">. [s.l.: s.n.], 2018. Disponível em: &lt;</w:t>
      </w:r>
      <w:hyperlink r:id="rId23">
        <w:r>
          <w:rPr>
            <w:rStyle w:val="Hyperlink"/>
          </w:rPr>
          <w:t xml:space="preserve">https://CRAN.R-project.org/package=pander</w:t>
        </w:r>
      </w:hyperlink>
      <w:r>
        <w:t xml:space="preserve">&gt;.</w:t>
      </w:r>
    </w:p>
    <w:bookmarkEnd w:id="24"/>
    <w:bookmarkStart w:id="25" w:name="ref-moore2016applied"/>
    <w:p>
      <w:pPr>
        <w:pStyle w:val="Bibliography"/>
      </w:pPr>
      <w:r>
        <w:t xml:space="preserve">MOORE, Dirk F.</w:t>
      </w:r>
      <w:r>
        <w:t xml:space="preserve"> </w:t>
      </w:r>
      <w:r>
        <w:rPr>
          <w:bCs/>
          <w:b/>
        </w:rPr>
        <w:t xml:space="preserve">Applied survival analysis using R</w:t>
      </w:r>
      <w:r>
        <w:t xml:space="preserve">. [s.l.]: Springer, 2016.</w:t>
      </w:r>
    </w:p>
    <w:bookmarkEnd w:id="25"/>
    <w:bookmarkStart w:id="27" w:name="ref-ggplot2"/>
    <w:p>
      <w:pPr>
        <w:pStyle w:val="Bibliography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ggplot2: Elegant Graphics for Data Analysis</w:t>
      </w:r>
      <w:r>
        <w:t xml:space="preserve">. [s.l.]: Springer-Verlag New York, 2016. Disponível em: &lt;</w:t>
      </w:r>
      <w:hyperlink r:id="rId26">
        <w:r>
          <w:rPr>
            <w:rStyle w:val="Hyperlink"/>
          </w:rPr>
          <w:t xml:space="preserve">https://ggplot2.tidyverse.org</w:t>
        </w:r>
      </w:hyperlink>
      <w:r>
        <w:t xml:space="preserve">&gt;.</w:t>
      </w:r>
    </w:p>
    <w:bookmarkEnd w:id="27"/>
    <w:bookmarkStart w:id="29" w:name="ref-httr"/>
    <w:p>
      <w:pPr>
        <w:pStyle w:val="Bibliography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httr: Tools for Working with URLs and HTTP</w:t>
      </w:r>
      <w:r>
        <w:t xml:space="preserve">. [s.l.: s.n.], 2020. Disponível em: &lt;</w:t>
      </w:r>
      <w:hyperlink r:id="rId28">
        <w:r>
          <w:rPr>
            <w:rStyle w:val="Hyperlink"/>
          </w:rPr>
          <w:t xml:space="preserve">https://CRAN.R-project.org/package=httr</w:t>
        </w:r>
      </w:hyperlink>
      <w:r>
        <w:t xml:space="preserve">&gt;.</w:t>
      </w:r>
    </w:p>
    <w:bookmarkEnd w:id="29"/>
    <w:bookmarkStart w:id="31" w:name="ref-stringr"/>
    <w:p>
      <w:pPr>
        <w:pStyle w:val="Bibliography"/>
      </w:pPr>
      <w:r>
        <w:t xml:space="preserve">WICKHAM, Hadley.</w:t>
      </w:r>
      <w:r>
        <w:t xml:space="preserve"> </w:t>
      </w:r>
      <w:r>
        <w:rPr>
          <w:bCs/>
          <w:b/>
        </w:rPr>
        <w:t xml:space="preserve">stringr: Simple, Consistent Wrappers for Common String Operations</w:t>
      </w:r>
      <w:r>
        <w:t xml:space="preserve">. [s.l.: s.n.], 2019. Disponível em: &lt;</w:t>
      </w:r>
      <w:hyperlink r:id="rId30">
        <w:r>
          <w:rPr>
            <w:rStyle w:val="Hyperlink"/>
          </w:rPr>
          <w:t xml:space="preserve">https://CRAN.R-project.org/package=stringr</w:t>
        </w:r>
      </w:hyperlink>
      <w:r>
        <w:t xml:space="preserve">&gt;.</w:t>
      </w:r>
    </w:p>
    <w:bookmarkEnd w:id="31"/>
    <w:bookmarkStart w:id="33" w:name="ref-dplyr"/>
    <w:p>
      <w:pPr>
        <w:pStyle w:val="Bibliography"/>
      </w:pPr>
      <w:r>
        <w:t xml:space="preserve">WICKHAM, Hadley; FRANÇOIS, Romain; HENRY, Lionel;</w:t>
      </w:r>
      <w:r>
        <w:t xml:space="preserve"> </w:t>
      </w:r>
      <w:r>
        <w:rPr>
          <w:iCs/>
          <w:i/>
        </w:rPr>
        <w:t xml:space="preserve">et al</w:t>
      </w:r>
      <w:r>
        <w:t xml:space="preserve">.</w:t>
      </w:r>
      <w:r>
        <w:t xml:space="preserve"> </w:t>
      </w:r>
      <w:r>
        <w:rPr>
          <w:bCs/>
          <w:b/>
        </w:rPr>
        <w:t xml:space="preserve">dplyr: A Grammar of Data Manipulation</w:t>
      </w:r>
      <w:r>
        <w:t xml:space="preserve">. [s.l.: s.n.], 2021. Disponível em: &lt;</w:t>
      </w:r>
      <w:hyperlink r:id="rId32">
        <w:r>
          <w:rPr>
            <w:rStyle w:val="Hyperlink"/>
          </w:rPr>
          <w:t xml:space="preserve">https://CRAN.R-project.org/package=dplyr</w:t>
        </w:r>
      </w:hyperlink>
      <w:r>
        <w:t xml:space="preserve">&gt;.</w:t>
      </w:r>
    </w:p>
    <w:bookmarkEnd w:id="33"/>
    <w:bookmarkStart w:id="35" w:name="ref-xml2"/>
    <w:p>
      <w:pPr>
        <w:pStyle w:val="Bibliography"/>
      </w:pPr>
      <w:r>
        <w:t xml:space="preserve">WICKHAM, Hadley; HESTER, Jim ; OOMS, Jeroen.</w:t>
      </w:r>
      <w:r>
        <w:t xml:space="preserve"> </w:t>
      </w:r>
      <w:r>
        <w:rPr>
          <w:bCs/>
          <w:b/>
        </w:rPr>
        <w:t xml:space="preserve">xml2: Parse XML</w:t>
      </w:r>
      <w:r>
        <w:t xml:space="preserve">. [s.l.: s.n.], 2020. Disponível em: &lt;</w:t>
      </w:r>
      <w:hyperlink r:id="rId34">
        <w:r>
          <w:rPr>
            <w:rStyle w:val="Hyperlink"/>
          </w:rPr>
          <w:t xml:space="preserve">https://CRAN.R-project.org/package=xml2</w:t>
        </w:r>
      </w:hyperlink>
      <w:r>
        <w:t xml:space="preserve">&gt;.</w:t>
      </w:r>
    </w:p>
    <w:bookmarkEnd w:id="35"/>
    <w:bookmarkStart w:id="37" w:name="ref-RPostgres"/>
    <w:p>
      <w:pPr>
        <w:pStyle w:val="Bibliography"/>
      </w:pPr>
      <w:r>
        <w:t xml:space="preserve">WICKHAM, Hadley; OOMS, Jeroen ; MÜLLER, Kirill.</w:t>
      </w:r>
      <w:r>
        <w:t xml:space="preserve"> </w:t>
      </w:r>
      <w:r>
        <w:rPr>
          <w:bCs/>
          <w:b/>
        </w:rPr>
        <w:t xml:space="preserve">RPostgres: ’Rcpp’ Interface to ’PostgreSQL’</w:t>
      </w:r>
      <w:r>
        <w:t xml:space="preserve">. [s.l.: s.n.], 2021. Disponível em: &lt;</w:t>
      </w:r>
      <w:hyperlink r:id="rId36">
        <w:r>
          <w:rPr>
            <w:rStyle w:val="Hyperlink"/>
          </w:rPr>
          <w:t xml:space="preserve">https://CRAN.R-project.org/package=RPostgres</w:t>
        </w:r>
      </w:hyperlink>
      <w:r>
        <w:t xml:space="preserve">&gt;.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MOORE, Dirk F,</w:t>
      </w:r>
      <w:r>
        <w:t xml:space="preserve"> </w:t>
      </w:r>
      <w:r>
        <w:rPr>
          <w:bCs/>
          <w:b/>
        </w:rPr>
        <w:t xml:space="preserve">Applied survival analysis using R</w:t>
      </w:r>
      <w:r>
        <w:t xml:space="preserve">, [s.l.]: Springer, 2016.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RAN.R-project.org/package=RPostgres" TargetMode="External" /><Relationship Type="http://schemas.openxmlformats.org/officeDocument/2006/relationships/hyperlink" Id="rId32" Target="https://CRAN.R-project.org/package=dplyr" TargetMode="External" /><Relationship Type="http://schemas.openxmlformats.org/officeDocument/2006/relationships/hyperlink" Id="rId28" Target="https://CRAN.R-project.org/package=httr" TargetMode="External" /><Relationship Type="http://schemas.openxmlformats.org/officeDocument/2006/relationships/hyperlink" Id="rId23" Target="https://CRAN.R-project.org/package=pander" TargetMode="External" /><Relationship Type="http://schemas.openxmlformats.org/officeDocument/2006/relationships/hyperlink" Id="rId30" Target="https://CRAN.R-project.org/package=stringr" TargetMode="External" /><Relationship Type="http://schemas.openxmlformats.org/officeDocument/2006/relationships/hyperlink" Id="rId34" Target="https://CRAN.R-project.org/package=xml2" TargetMode="External" /><Relationship Type="http://schemas.openxmlformats.org/officeDocument/2006/relationships/hyperlink" Id="rId26" Target="https://ggplot2.tidyverse.org" TargetMode="External" /><Relationship Type="http://schemas.openxmlformats.org/officeDocument/2006/relationships/hyperlink" Id="rId21" Target="https://github.com/rstudio/r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RAN.R-project.org/package=RPostgres" TargetMode="External" /><Relationship Type="http://schemas.openxmlformats.org/officeDocument/2006/relationships/hyperlink" Id="rId32" Target="https://CRAN.R-project.org/package=dplyr" TargetMode="External" /><Relationship Type="http://schemas.openxmlformats.org/officeDocument/2006/relationships/hyperlink" Id="rId28" Target="https://CRAN.R-project.org/package=httr" TargetMode="External" /><Relationship Type="http://schemas.openxmlformats.org/officeDocument/2006/relationships/hyperlink" Id="rId23" Target="https://CRAN.R-project.org/package=pander" TargetMode="External" /><Relationship Type="http://schemas.openxmlformats.org/officeDocument/2006/relationships/hyperlink" Id="rId30" Target="https://CRAN.R-project.org/package=stringr" TargetMode="External" /><Relationship Type="http://schemas.openxmlformats.org/officeDocument/2006/relationships/hyperlink" Id="rId34" Target="https://CRAN.R-project.org/package=xml2" TargetMode="External" /><Relationship Type="http://schemas.openxmlformats.org/officeDocument/2006/relationships/hyperlink" Id="rId26" Target="https://ggplot2.tidyverse.org" TargetMode="External" /><Relationship Type="http://schemas.openxmlformats.org/officeDocument/2006/relationships/hyperlink" Id="rId21" Target="https://github.com/rstudio/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sobrevivência</dc:title>
  <dc:creator>José de Jesus Filho</dc:creator>
  <cp:keywords/>
  <dcterms:created xsi:type="dcterms:W3CDTF">2022-04-09T23:19:51Z</dcterms:created>
  <dcterms:modified xsi:type="dcterms:W3CDTF">2022-04-09T23:19:51Z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abnt.csl</vt:lpwstr>
  </property>
  <property fmtid="{D5CDD505-2E9C-101B-9397-08002B2CF9AE}" pid="4" name="date">
    <vt:lpwstr>7/12/2021</vt:lpwstr>
  </property>
  <property fmtid="{D5CDD505-2E9C-101B-9397-08002B2CF9AE}" pid="5" name="nocite">
    <vt:lpwstr>@dplyr, @ggplot2, @rmarkdown1, @stringr, @RPostgres, @pander, @httr, @xml2</vt:lpwstr>
  </property>
  <property fmtid="{D5CDD505-2E9C-101B-9397-08002B2CF9AE}" pid="6" name="output">
    <vt:lpwstr>word_document</vt:lpwstr>
  </property>
</Properties>
</file>