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A108E" w14:textId="77777777" w:rsidR="00CC3FF3" w:rsidRPr="00746D4F" w:rsidRDefault="00CC3FF3" w:rsidP="00746D4F">
      <w:pPr>
        <w:rPr>
          <w:rFonts w:ascii="Calibri" w:hAnsi="Calibri"/>
          <w:sz w:val="22"/>
          <w:szCs w:val="22"/>
        </w:rPr>
      </w:pPr>
    </w:p>
    <w:p w14:paraId="0DB9DDCC" w14:textId="77777777" w:rsidR="00C10759" w:rsidRPr="00746D4F" w:rsidRDefault="00CC3FF3" w:rsidP="00746D4F">
      <w:pPr>
        <w:rPr>
          <w:rFonts w:ascii="Calibri" w:hAnsi="Calibri"/>
          <w:b/>
          <w:sz w:val="22"/>
          <w:szCs w:val="22"/>
        </w:rPr>
      </w:pPr>
      <w:r w:rsidRPr="00746D4F">
        <w:rPr>
          <w:rFonts w:ascii="Calibri" w:hAnsi="Calibri"/>
          <w:b/>
          <w:sz w:val="22"/>
          <w:szCs w:val="22"/>
        </w:rPr>
        <w:t>Associate Editor’s Comments:</w:t>
      </w:r>
    </w:p>
    <w:p w14:paraId="2E7E9627" w14:textId="4315036B" w:rsidR="00CC3FF3" w:rsidRPr="00746D4F" w:rsidRDefault="00CC3FF3" w:rsidP="00746D4F">
      <w:pPr>
        <w:rPr>
          <w:rFonts w:ascii="Calibri" w:hAnsi="Calibri" w:cs="Helvetica"/>
          <w:i/>
          <w:sz w:val="22"/>
          <w:szCs w:val="22"/>
        </w:rPr>
      </w:pPr>
      <w:r w:rsidRPr="00746D4F">
        <w:rPr>
          <w:rFonts w:ascii="Calibri" w:hAnsi="Calibri" w:cs="Helvetica"/>
          <w:i/>
          <w:sz w:val="22"/>
          <w:szCs w:val="22"/>
        </w:rPr>
        <w:t>This paper is about tuning hyperparameters in regression, a paradigmatic example of a machine learning algorithm.  The proposal is potentially interesting, but the benchmarking is against a straw man only: grid search.  There is insufficient evidence that practitioners should be using this versus existing procedures.  Minimally, I would expect the authors to benchmark against "Practical Bayesian optimization of machine learning algorithms" by Snoek et. al. (NIPS 2012), which is a very popular technique both in industry and academia due to the availability of software.  Do we reach better solutions in less time?  What about a simple benchmark based on calls to Nelder-Mead or something similar?  Moreover, this paper is far from the only candidate.  Please also do a more thorough literature search of recent work on the topic of hyperparameter optimization, starting with the above-mentioned paper as a seed.  It is a robust area of research, and the absence of a reference to Snoek et al is, on its own, a red flag that insufficient homework has been done</w:t>
      </w:r>
    </w:p>
    <w:p w14:paraId="4953351A" w14:textId="77777777" w:rsidR="007D4451" w:rsidRPr="00746D4F" w:rsidRDefault="007D4451" w:rsidP="00746D4F">
      <w:pPr>
        <w:rPr>
          <w:rFonts w:ascii="Calibri" w:hAnsi="Calibri" w:cs="Helvetica"/>
          <w:i/>
          <w:sz w:val="22"/>
          <w:szCs w:val="22"/>
        </w:rPr>
      </w:pPr>
    </w:p>
    <w:p w14:paraId="1829059B" w14:textId="77777777" w:rsidR="007D4451" w:rsidRPr="00746D4F" w:rsidRDefault="007D4451" w:rsidP="00746D4F">
      <w:pPr>
        <w:pStyle w:val="Heading2"/>
        <w:spacing w:line="240" w:lineRule="auto"/>
        <w:rPr>
          <w:rFonts w:ascii="Calibri" w:hAnsi="Calibri"/>
          <w:sz w:val="22"/>
          <w:szCs w:val="22"/>
        </w:rPr>
      </w:pPr>
      <w:r w:rsidRPr="00746D4F">
        <w:rPr>
          <w:rFonts w:ascii="Calibri" w:hAnsi="Calibri"/>
          <w:sz w:val="22"/>
          <w:szCs w:val="22"/>
        </w:rPr>
        <w:t>Response:</w:t>
      </w:r>
    </w:p>
    <w:p w14:paraId="0C755023" w14:textId="13279136" w:rsidR="003C6A35" w:rsidRPr="00746D4F" w:rsidRDefault="007D4451" w:rsidP="00746D4F">
      <w:pPr>
        <w:ind w:firstLine="420"/>
        <w:rPr>
          <w:rFonts w:ascii="Calibri" w:hAnsi="Calibri"/>
          <w:sz w:val="22"/>
          <w:szCs w:val="22"/>
        </w:rPr>
      </w:pPr>
      <w:r w:rsidRPr="00746D4F">
        <w:rPr>
          <w:rFonts w:ascii="Calibri" w:hAnsi="Calibri"/>
          <w:sz w:val="22"/>
          <w:szCs w:val="22"/>
        </w:rPr>
        <w:t>We appreciate the valuable feedback on the manuscript</w:t>
      </w:r>
      <w:r w:rsidR="00396043">
        <w:rPr>
          <w:rFonts w:ascii="Calibri" w:hAnsi="Calibri"/>
          <w:sz w:val="22"/>
          <w:szCs w:val="22"/>
        </w:rPr>
        <w:t xml:space="preserve"> and have substantially updated</w:t>
      </w:r>
      <w:r w:rsidR="003C6A35" w:rsidRPr="00746D4F">
        <w:rPr>
          <w:rFonts w:ascii="Calibri" w:hAnsi="Calibri"/>
          <w:sz w:val="22"/>
          <w:szCs w:val="22"/>
        </w:rPr>
        <w:t xml:space="preserve"> the paper</w:t>
      </w:r>
      <w:r w:rsidR="00384256" w:rsidRPr="00746D4F">
        <w:rPr>
          <w:rFonts w:ascii="Calibri" w:hAnsi="Calibri"/>
          <w:sz w:val="22"/>
          <w:szCs w:val="22"/>
        </w:rPr>
        <w:t>, particularly the Abstract, Introduction (Section 1), Examples (Section 2.4), Simulation Studies (Section 3), and Discussion (Section 5)</w:t>
      </w:r>
      <w:r w:rsidR="00D909CE">
        <w:rPr>
          <w:rFonts w:ascii="Calibri" w:hAnsi="Calibri"/>
          <w:sz w:val="22"/>
          <w:szCs w:val="22"/>
        </w:rPr>
        <w:t xml:space="preserve"> accordingly</w:t>
      </w:r>
      <w:r w:rsidR="003C6A35" w:rsidRPr="00746D4F">
        <w:rPr>
          <w:rFonts w:ascii="Calibri" w:hAnsi="Calibri"/>
          <w:sz w:val="22"/>
          <w:szCs w:val="22"/>
        </w:rPr>
        <w:t xml:space="preserve">. We performed a more thorough literature review and found a number of papers that also tune penalty parameters using a gradient-based approach. </w:t>
      </w:r>
      <w:r w:rsidR="00396043">
        <w:rPr>
          <w:rFonts w:ascii="Calibri" w:hAnsi="Calibri"/>
          <w:sz w:val="22"/>
          <w:szCs w:val="22"/>
        </w:rPr>
        <w:t>These gradient-based methods however are only applicable for smooth loss, whereas our method can be applied to a number of popular methods with non-smooth penalties (e</w:t>
      </w:r>
      <w:r w:rsidR="00F032E7">
        <w:rPr>
          <w:rFonts w:ascii="Calibri" w:hAnsi="Calibri"/>
          <w:sz w:val="22"/>
          <w:szCs w:val="22"/>
        </w:rPr>
        <w:t>.</w:t>
      </w:r>
      <w:bookmarkStart w:id="0" w:name="_GoBack"/>
      <w:bookmarkEnd w:id="0"/>
      <w:r w:rsidR="00396043">
        <w:rPr>
          <w:rFonts w:ascii="Calibri" w:hAnsi="Calibri"/>
          <w:sz w:val="22"/>
          <w:szCs w:val="22"/>
        </w:rPr>
        <w:t>g. Lasso, trend-filtering, sparse-additive models, among others).</w:t>
      </w:r>
      <w:r w:rsidR="003C6A35" w:rsidRPr="00746D4F">
        <w:rPr>
          <w:rFonts w:ascii="Calibri" w:hAnsi="Calibri"/>
          <w:sz w:val="22"/>
          <w:szCs w:val="22"/>
        </w:rPr>
        <w:t xml:space="preserve"> </w:t>
      </w:r>
      <w:r w:rsidR="00146381" w:rsidRPr="00746D4F">
        <w:rPr>
          <w:rFonts w:ascii="Calibri" w:hAnsi="Calibri"/>
          <w:sz w:val="22"/>
          <w:szCs w:val="22"/>
        </w:rPr>
        <w:t>For the simulation studies</w:t>
      </w:r>
      <w:r w:rsidR="00396043">
        <w:rPr>
          <w:rFonts w:ascii="Calibri" w:hAnsi="Calibri"/>
          <w:sz w:val="22"/>
          <w:szCs w:val="22"/>
        </w:rPr>
        <w:t xml:space="preserve"> with non-smooth penalties</w:t>
      </w:r>
      <w:r w:rsidR="00146381" w:rsidRPr="00746D4F">
        <w:rPr>
          <w:rFonts w:ascii="Calibri" w:hAnsi="Calibri"/>
          <w:sz w:val="22"/>
          <w:szCs w:val="22"/>
        </w:rPr>
        <w:t xml:space="preserve">, we now benchmark against the three gradient-free methods mentioned by the editor: </w:t>
      </w:r>
      <w:r w:rsidR="004D7CC3" w:rsidRPr="00746D4F">
        <w:rPr>
          <w:rFonts w:ascii="Calibri" w:hAnsi="Calibri"/>
          <w:sz w:val="22"/>
          <w:szCs w:val="22"/>
        </w:rPr>
        <w:t>grid search, Nelder-Mead, and the Bayesian optimization technique by Snoek et. al. (2012)</w:t>
      </w:r>
      <w:r w:rsidR="003C6A35" w:rsidRPr="00746D4F">
        <w:rPr>
          <w:rFonts w:ascii="Calibri" w:hAnsi="Calibri"/>
          <w:sz w:val="22"/>
          <w:szCs w:val="22"/>
        </w:rPr>
        <w:t xml:space="preserve">. </w:t>
      </w:r>
      <w:r w:rsidR="00146381" w:rsidRPr="00746D4F">
        <w:rPr>
          <w:rFonts w:ascii="Calibri" w:hAnsi="Calibri"/>
          <w:sz w:val="22"/>
          <w:szCs w:val="22"/>
        </w:rPr>
        <w:t xml:space="preserve">We find that our method </w:t>
      </w:r>
      <w:r w:rsidR="00710112">
        <w:rPr>
          <w:rFonts w:ascii="Calibri" w:hAnsi="Calibri"/>
          <w:sz w:val="22"/>
          <w:szCs w:val="22"/>
        </w:rPr>
        <w:t xml:space="preserve">is much more efficient in finding models with low validation </w:t>
      </w:r>
      <w:r w:rsidR="00452A25">
        <w:rPr>
          <w:rFonts w:ascii="Calibri" w:hAnsi="Calibri"/>
          <w:sz w:val="22"/>
          <w:szCs w:val="22"/>
        </w:rPr>
        <w:t>(</w:t>
      </w:r>
      <w:r w:rsidR="00710112">
        <w:rPr>
          <w:rFonts w:ascii="Calibri" w:hAnsi="Calibri"/>
          <w:sz w:val="22"/>
          <w:szCs w:val="22"/>
        </w:rPr>
        <w:t>and generalization</w:t>
      </w:r>
      <w:r w:rsidR="00452A25">
        <w:rPr>
          <w:rFonts w:ascii="Calibri" w:hAnsi="Calibri"/>
          <w:sz w:val="22"/>
          <w:szCs w:val="22"/>
        </w:rPr>
        <w:t>)</w:t>
      </w:r>
      <w:r w:rsidR="00710112">
        <w:rPr>
          <w:rFonts w:ascii="Calibri" w:hAnsi="Calibri"/>
          <w:sz w:val="22"/>
          <w:szCs w:val="22"/>
        </w:rPr>
        <w:t xml:space="preserve"> error</w:t>
      </w:r>
      <w:r w:rsidR="00396043">
        <w:rPr>
          <w:rFonts w:ascii="Calibri" w:hAnsi="Calibri"/>
          <w:sz w:val="22"/>
          <w:szCs w:val="22"/>
        </w:rPr>
        <w:t>, in fewer iterations</w:t>
      </w:r>
      <w:r w:rsidR="00710112">
        <w:rPr>
          <w:rFonts w:ascii="Calibri" w:hAnsi="Calibri"/>
          <w:sz w:val="22"/>
          <w:szCs w:val="22"/>
        </w:rPr>
        <w:t xml:space="preserve">. </w:t>
      </w:r>
      <w:r w:rsidR="00396043">
        <w:rPr>
          <w:rFonts w:ascii="Calibri" w:hAnsi="Calibri"/>
          <w:sz w:val="22"/>
          <w:szCs w:val="22"/>
        </w:rPr>
        <w:t>This</w:t>
      </w:r>
      <w:r w:rsidR="00146381" w:rsidRPr="00746D4F">
        <w:rPr>
          <w:rFonts w:ascii="Calibri" w:hAnsi="Calibri"/>
          <w:sz w:val="22"/>
          <w:szCs w:val="22"/>
        </w:rPr>
        <w:t xml:space="preserve"> advantage </w:t>
      </w:r>
      <w:r w:rsidR="00396043">
        <w:rPr>
          <w:rFonts w:ascii="Calibri" w:hAnsi="Calibri"/>
          <w:sz w:val="22"/>
          <w:szCs w:val="22"/>
        </w:rPr>
        <w:t>becomes particularly pronounced</w:t>
      </w:r>
      <w:r w:rsidR="00710112">
        <w:rPr>
          <w:rFonts w:ascii="Calibri" w:hAnsi="Calibri"/>
          <w:sz w:val="22"/>
          <w:szCs w:val="22"/>
        </w:rPr>
        <w:t xml:space="preserve"> </w:t>
      </w:r>
      <w:r w:rsidR="00146381" w:rsidRPr="00746D4F">
        <w:rPr>
          <w:rFonts w:ascii="Calibri" w:hAnsi="Calibri"/>
          <w:sz w:val="22"/>
          <w:szCs w:val="22"/>
        </w:rPr>
        <w:t xml:space="preserve">when there are twenty or more penalty parameters to tune. </w:t>
      </w:r>
      <w:r w:rsidR="00CC3E0B" w:rsidRPr="00746D4F">
        <w:rPr>
          <w:rFonts w:ascii="Calibri" w:hAnsi="Calibri"/>
          <w:sz w:val="22"/>
          <w:szCs w:val="22"/>
        </w:rPr>
        <w:t xml:space="preserve">To better illustrate this fact, we </w:t>
      </w:r>
      <w:r w:rsidR="0089471A" w:rsidRPr="00746D4F">
        <w:rPr>
          <w:rFonts w:ascii="Calibri" w:hAnsi="Calibri"/>
          <w:sz w:val="22"/>
          <w:szCs w:val="22"/>
        </w:rPr>
        <w:t>have</w:t>
      </w:r>
      <w:r w:rsidR="00CC3E0B" w:rsidRPr="00746D4F">
        <w:rPr>
          <w:rFonts w:ascii="Calibri" w:hAnsi="Calibri"/>
          <w:sz w:val="22"/>
          <w:szCs w:val="22"/>
        </w:rPr>
        <w:t xml:space="preserve"> </w:t>
      </w:r>
      <w:r w:rsidR="0089471A" w:rsidRPr="00746D4F">
        <w:rPr>
          <w:rFonts w:ascii="Calibri" w:hAnsi="Calibri"/>
          <w:sz w:val="22"/>
          <w:szCs w:val="22"/>
        </w:rPr>
        <w:t xml:space="preserve">replaced </w:t>
      </w:r>
      <w:r w:rsidR="003C6A35" w:rsidRPr="00746D4F">
        <w:rPr>
          <w:rFonts w:ascii="Calibri" w:hAnsi="Calibri"/>
          <w:sz w:val="22"/>
          <w:szCs w:val="22"/>
        </w:rPr>
        <w:t>one of the previ</w:t>
      </w:r>
      <w:r w:rsidR="004C2AD8">
        <w:rPr>
          <w:rFonts w:ascii="Calibri" w:hAnsi="Calibri"/>
          <w:sz w:val="22"/>
          <w:szCs w:val="22"/>
        </w:rPr>
        <w:t xml:space="preserve">ous example regression problems </w:t>
      </w:r>
      <w:r w:rsidR="003C6A35" w:rsidRPr="00746D4F">
        <w:rPr>
          <w:rFonts w:ascii="Calibri" w:hAnsi="Calibri"/>
          <w:sz w:val="22"/>
          <w:szCs w:val="22"/>
        </w:rPr>
        <w:t xml:space="preserve">with a nonparametric additive model with smoothness and sparsity penalties. </w:t>
      </w:r>
    </w:p>
    <w:p w14:paraId="78C8D902" w14:textId="5AE21E6F" w:rsidR="007D4451" w:rsidRPr="00746D4F" w:rsidRDefault="007D4451" w:rsidP="00746D4F">
      <w:pPr>
        <w:ind w:firstLine="420"/>
        <w:rPr>
          <w:rFonts w:ascii="Calibri" w:eastAsia="PMingLiU" w:hAnsi="Calibri"/>
          <w:sz w:val="22"/>
          <w:szCs w:val="22"/>
          <w:lang w:eastAsia="zh-TW"/>
        </w:rPr>
      </w:pPr>
    </w:p>
    <w:p w14:paraId="4C3A096D" w14:textId="77777777" w:rsidR="007D4451" w:rsidRPr="00746D4F" w:rsidRDefault="007D4451" w:rsidP="00746D4F">
      <w:pPr>
        <w:rPr>
          <w:rFonts w:ascii="Calibri" w:hAnsi="Calibri"/>
          <w:i/>
          <w:sz w:val="22"/>
          <w:szCs w:val="22"/>
        </w:rPr>
      </w:pPr>
    </w:p>
    <w:sectPr w:rsidR="007D4451" w:rsidRPr="00746D4F" w:rsidSect="004D7CC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F3"/>
    <w:rsid w:val="00037D1E"/>
    <w:rsid w:val="00045C7B"/>
    <w:rsid w:val="000A36B2"/>
    <w:rsid w:val="00146381"/>
    <w:rsid w:val="00155A59"/>
    <w:rsid w:val="00244281"/>
    <w:rsid w:val="002E3BB0"/>
    <w:rsid w:val="00384256"/>
    <w:rsid w:val="00396043"/>
    <w:rsid w:val="003C6A35"/>
    <w:rsid w:val="003F5C6D"/>
    <w:rsid w:val="00452A25"/>
    <w:rsid w:val="004C2AD8"/>
    <w:rsid w:val="004D7CC3"/>
    <w:rsid w:val="005E4779"/>
    <w:rsid w:val="00664C85"/>
    <w:rsid w:val="006E1EA1"/>
    <w:rsid w:val="00710112"/>
    <w:rsid w:val="00725648"/>
    <w:rsid w:val="00746D4F"/>
    <w:rsid w:val="007D4451"/>
    <w:rsid w:val="00807994"/>
    <w:rsid w:val="0089471A"/>
    <w:rsid w:val="0099763D"/>
    <w:rsid w:val="00A463DD"/>
    <w:rsid w:val="00A54AFC"/>
    <w:rsid w:val="00AD4BBD"/>
    <w:rsid w:val="00B462EB"/>
    <w:rsid w:val="00C10759"/>
    <w:rsid w:val="00CC3E0B"/>
    <w:rsid w:val="00CC3FF3"/>
    <w:rsid w:val="00D909CE"/>
    <w:rsid w:val="00E030FF"/>
    <w:rsid w:val="00F032E7"/>
    <w:rsid w:val="00FA1627"/>
    <w:rsid w:val="00FD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26A4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D4451"/>
    <w:pPr>
      <w:keepNext/>
      <w:keepLines/>
      <w:widowControl w:val="0"/>
      <w:spacing w:line="415" w:lineRule="auto"/>
      <w:jc w:val="both"/>
      <w:outlineLvl w:val="1"/>
    </w:pPr>
    <w:rPr>
      <w:rFonts w:ascii="Arial" w:eastAsia="黑体" w:hAnsi="Arial" w:cs="Times New Roman"/>
      <w:b/>
      <w:bCs/>
      <w:kern w:val="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4451"/>
    <w:rPr>
      <w:rFonts w:ascii="Arial" w:eastAsia="黑体" w:hAnsi="Arial" w:cs="Times New Roman"/>
      <w:b/>
      <w:bCs/>
      <w:kern w:val="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D4451"/>
    <w:pPr>
      <w:keepNext/>
      <w:keepLines/>
      <w:widowControl w:val="0"/>
      <w:spacing w:line="415" w:lineRule="auto"/>
      <w:jc w:val="both"/>
      <w:outlineLvl w:val="1"/>
    </w:pPr>
    <w:rPr>
      <w:rFonts w:ascii="Arial" w:eastAsia="黑体" w:hAnsi="Arial" w:cs="Times New Roman"/>
      <w:b/>
      <w:bCs/>
      <w:kern w:val="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4451"/>
    <w:rPr>
      <w:rFonts w:ascii="Arial" w:eastAsia="黑体" w:hAnsi="Arial" w:cs="Times New Roman"/>
      <w:b/>
      <w:bCs/>
      <w:kern w:val="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2017</Characters>
  <Application>Microsoft Macintosh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3</cp:revision>
  <dcterms:created xsi:type="dcterms:W3CDTF">2016-08-05T23:59:00Z</dcterms:created>
  <dcterms:modified xsi:type="dcterms:W3CDTF">2016-08-06T00:43:00Z</dcterms:modified>
</cp:coreProperties>
</file>