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Protokół zwrotu pojazdu</w:t>
      </w:r>
    </w:p>
    <w:p>
      <w:r>
        <w:rPr>
          <w:color w:val="606060"/>
          <w:sz w:val="20"/>
        </w:rPr>
        <w:t>Dokumentacja fotograficzna stanu pojazdu</w:t>
      </w:r>
    </w:p>
    <w:tbl>
      <w:tblPr>
        <w:tblStyle w:val="LightList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Marka i model</w:t>
            </w:r>
          </w:p>
        </w:tc>
        <w:tc>
          <w:tcPr>
            <w:tcW w:type="dxa" w:w="4320"/>
          </w:tcPr>
          <w:p>
            <w:r>
              <w:t>Nissan Qashqai</w:t>
            </w:r>
          </w:p>
        </w:tc>
      </w:tr>
      <w:tr>
        <w:tc>
          <w:tcPr>
            <w:tcW w:type="dxa" w:w="4320"/>
          </w:tcPr>
          <w:p>
            <w:r>
              <w:t>Numer rejestracyjny</w:t>
            </w:r>
          </w:p>
        </w:tc>
        <w:tc>
          <w:tcPr>
            <w:tcW w:type="dxa" w:w="4320"/>
          </w:tcPr>
          <w:p>
            <w:r>
              <w:t>WN 7020U</w:t>
            </w:r>
          </w:p>
        </w:tc>
      </w:tr>
      <w:tr>
        <w:tc>
          <w:tcPr>
            <w:tcW w:type="dxa" w:w="4320"/>
          </w:tcPr>
          <w:p>
            <w:r>
              <w:t>Przebieg</w:t>
            </w:r>
          </w:p>
        </w:tc>
        <w:tc>
          <w:tcPr>
            <w:tcW w:type="dxa" w:w="4320"/>
          </w:tcPr>
          <w:p>
            <w:r>
              <w:t>59 650 km</w:t>
            </w:r>
          </w:p>
        </w:tc>
      </w:tr>
      <w:tr>
        <w:tc>
          <w:tcPr>
            <w:tcW w:type="dxa" w:w="4320"/>
          </w:tcPr>
          <w:p>
            <w:r>
              <w:t>Data zwrotu</w:t>
            </w:r>
          </w:p>
        </w:tc>
        <w:tc>
          <w:tcPr>
            <w:tcW w:type="dxa" w:w="4320"/>
          </w:tcPr>
          <w:p>
            <w:r>
              <w:t>30.08.2026</w:t>
            </w:r>
          </w:p>
        </w:tc>
      </w:tr>
      <w:tr>
        <w:tc>
          <w:tcPr>
            <w:tcW w:type="dxa" w:w="4320"/>
          </w:tcPr>
          <w:p>
            <w:r>
              <w:t>Osoba zdająca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</w:tbl>
    <w:p/>
    <w:p>
      <w:pPr>
        <w:pStyle w:val="Heading1"/>
      </w:pPr>
      <w:commentRangeStart w:id="0"/>
      <w:r>
        <w:t>1. Pod maską</w:t>
      </w:r>
      <w:commentRangeEnd w:id="0"/>
      <w:r>
        <w:rPr>
          <w:rStyle w:val="CommentReference"/>
        </w:rPr>
        <w:commentReference w:id="0"/>
      </w:r>
    </w:p>
    <w:p>
      <w:r>
        <w:drawing>
          <wp:inline xmlns:a="http://schemas.openxmlformats.org/drawingml/2006/main" xmlns:pic="http://schemas.openxmlformats.org/drawingml/2006/picture">
            <wp:extent cx="2834640" cy="21259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06060"/>
          <w:sz w:val="18"/>
        </w:rPr>
        <w:t>Komora silnika</w:t>
      </w:r>
    </w:p>
    <w:p>
      <w:pPr>
        <w:pStyle w:val="Heading1"/>
      </w:pPr>
      <w:commentRangeStart w:id="1"/>
      <w:r>
        <w:t>2. Fotele</w:t>
      </w:r>
      <w:commentRangeEnd w:id="1"/>
      <w:r>
        <w:rPr>
          <w:rStyle w:val="CommentReference"/>
        </w:rPr>
        <w:commentReference w:id="1"/>
      </w:r>
    </w:p>
    <w:p>
      <w:r>
        <w:drawing>
          <wp:inline xmlns:a="http://schemas.openxmlformats.org/drawingml/2006/main" xmlns:pic="http://schemas.openxmlformats.org/drawingml/2006/picture">
            <wp:extent cx="2834640" cy="3779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06060"/>
          <w:sz w:val="18"/>
        </w:rPr>
        <w:t>Fotel kierowcy</w:t>
      </w:r>
    </w:p>
    <w:p>
      <w:r>
        <w:drawing>
          <wp:inline xmlns:a="http://schemas.openxmlformats.org/drawingml/2006/main" xmlns:pic="http://schemas.openxmlformats.org/drawingml/2006/picture">
            <wp:extent cx="2834640" cy="37795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06060"/>
          <w:sz w:val="18"/>
        </w:rPr>
        <w:t>Fotel pasażera</w:t>
      </w:r>
    </w:p>
    <w:p>
      <w:r>
        <w:drawing>
          <wp:inline xmlns:a="http://schemas.openxmlformats.org/drawingml/2006/main" xmlns:pic="http://schemas.openxmlformats.org/drawingml/2006/picture">
            <wp:extent cx="2834640" cy="37795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06060"/>
          <w:sz w:val="18"/>
        </w:rPr>
        <w:t>Kanapa tylna</w:t>
      </w:r>
    </w:p>
    <w:p>
      <w:r>
        <w:drawing>
          <wp:inline xmlns:a="http://schemas.openxmlformats.org/drawingml/2006/main" xmlns:pic="http://schemas.openxmlformats.org/drawingml/2006/picture">
            <wp:extent cx="2834640" cy="37795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06060"/>
          <w:sz w:val="18"/>
        </w:rPr>
        <w:t>Kanapa tylna — ujęcie boczne</w:t>
      </w:r>
    </w:p>
    <w:p>
      <w:pPr>
        <w:pStyle w:val="Heading1"/>
      </w:pPr>
      <w:commentRangeStart w:id="2"/>
      <w:r>
        <w:t>3. Przekątne pojazdu</w:t>
      </w:r>
      <w:commentRangeEnd w:id="2"/>
      <w:r>
        <w:rPr>
          <w:rStyle w:val="CommentReference"/>
        </w:rPr>
        <w:commentReference w:id="2"/>
      </w:r>
    </w:p>
    <w:p>
      <w:r>
        <w:drawing>
          <wp:inline xmlns:a="http://schemas.openxmlformats.org/drawingml/2006/main" xmlns:pic="http://schemas.openxmlformats.org/drawingml/2006/picture">
            <wp:extent cx="2834640" cy="21259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06060"/>
          <w:sz w:val="18"/>
        </w:rPr>
        <w:t>Przekątna przednia lewa</w:t>
      </w:r>
    </w:p>
    <w:p>
      <w:r>
        <w:drawing>
          <wp:inline xmlns:a="http://schemas.openxmlformats.org/drawingml/2006/main" xmlns:pic="http://schemas.openxmlformats.org/drawingml/2006/picture">
            <wp:extent cx="2834640" cy="212598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06060"/>
          <w:sz w:val="18"/>
        </w:rPr>
        <w:t>Przekątna tylna prawa</w:t>
      </w:r>
    </w:p>
    <w:p>
      <w:pPr>
        <w:pStyle w:val="Heading1"/>
      </w:pPr>
      <w:commentRangeStart w:id="3"/>
      <w:r>
        <w:t>4. Podsufitka</w:t>
      </w:r>
      <w:commentRangeEnd w:id="3"/>
      <w:r>
        <w:rPr>
          <w:rStyle w:val="CommentReference"/>
        </w:rPr>
        <w:commentReference w:id="3"/>
      </w:r>
    </w:p>
    <w:p>
      <w:r>
        <w:drawing>
          <wp:inline xmlns:a="http://schemas.openxmlformats.org/drawingml/2006/main" xmlns:pic="http://schemas.openxmlformats.org/drawingml/2006/picture">
            <wp:extent cx="2834640" cy="37795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06060"/>
          <w:sz w:val="18"/>
        </w:rPr>
        <w:t>Podsufitka</w:t>
      </w:r>
    </w:p>
    <w:p>
      <w:r>
        <w:drawing>
          <wp:inline xmlns:a="http://schemas.openxmlformats.org/drawingml/2006/main" xmlns:pic="http://schemas.openxmlformats.org/drawingml/2006/picture">
            <wp:extent cx="2834640" cy="21259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06060"/>
          <w:sz w:val="18"/>
        </w:rPr>
        <w:t>Podsufitka — tył</w:t>
      </w:r>
    </w:p>
    <w:p>
      <w:pPr>
        <w:pStyle w:val="Heading1"/>
      </w:pPr>
      <w:commentRangeStart w:id="4"/>
      <w:commentRangeStart w:id="5"/>
      <w:r>
        <w:t>5. Przednia szyba</w:t>
      </w:r>
      <w:commentRangeEnd w:id="4"/>
      <w:r>
        <w:rPr>
          <w:rStyle w:val="CommentReference"/>
        </w:rPr>
        <w:commentReference w:id="4"/>
      </w:r>
      <w:commentRangeEnd w:id="5"/>
      <w:r>
        <w:rPr>
          <w:rStyle w:val="CommentReference"/>
        </w:rPr>
        <w:commentReference w:id="5"/>
      </w:r>
    </w:p>
    <w:p>
      <w:r>
        <w:drawing>
          <wp:inline xmlns:a="http://schemas.openxmlformats.org/drawingml/2006/main" xmlns:pic="http://schemas.openxmlformats.org/drawingml/2006/picture">
            <wp:extent cx="2834640" cy="212598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06060"/>
          <w:sz w:val="18"/>
        </w:rPr>
        <w:t>Szyba przednia od środka</w:t>
      </w:r>
    </w:p>
    <w:p>
      <w:r>
        <w:drawing>
          <wp:inline xmlns:a="http://schemas.openxmlformats.org/drawingml/2006/main" xmlns:pic="http://schemas.openxmlformats.org/drawingml/2006/picture">
            <wp:extent cx="2834640" cy="21259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06060"/>
          <w:sz w:val="18"/>
        </w:rPr>
        <w:t>Szyba przednia z zewnątrz</w:t>
      </w:r>
    </w:p>
    <w:p>
      <w:pPr>
        <w:pStyle w:val="Heading1"/>
      </w:pPr>
      <w:commentRangeStart w:id="6"/>
      <w:r>
        <w:t>6. Bieżnik opony</w:t>
      </w:r>
      <w:commentRangeEnd w:id="6"/>
      <w:r>
        <w:rPr>
          <w:rStyle w:val="CommentReference"/>
        </w:rPr>
        <w:commentReference w:id="6"/>
      </w:r>
    </w:p>
    <w:p>
      <w:r>
        <w:drawing>
          <wp:inline xmlns:a="http://schemas.openxmlformats.org/drawingml/2006/main" xmlns:pic="http://schemas.openxmlformats.org/drawingml/2006/picture">
            <wp:extent cx="2834640" cy="21259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06060"/>
          <w:sz w:val="18"/>
        </w:rPr>
        <w:t>Bieżnik — koło przednie prawe</w:t>
      </w:r>
    </w:p>
    <w:p>
      <w:pPr>
        <w:pStyle w:val="Heading1"/>
      </w:pPr>
      <w:commentRangeStart w:id="7"/>
      <w:commentRangeStart w:id="8"/>
      <w:r>
        <w:t>7. Bagażnik i wyposażenie</w:t>
      </w:r>
      <w:commentRangeEnd w:id="7"/>
      <w:r>
        <w:rPr>
          <w:rStyle w:val="CommentReference"/>
        </w:rPr>
        <w:commentReference w:id="7"/>
      </w:r>
      <w:commentRangeEnd w:id="8"/>
      <w:r>
        <w:rPr>
          <w:rStyle w:val="CommentReference"/>
        </w:rPr>
        <w:commentReference w:id="8"/>
      </w:r>
    </w:p>
    <w:p>
      <w:r>
        <w:drawing>
          <wp:inline xmlns:a="http://schemas.openxmlformats.org/drawingml/2006/main" xmlns:pic="http://schemas.openxmlformats.org/drawingml/2006/picture">
            <wp:extent cx="2834640" cy="212598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06060"/>
          <w:sz w:val="18"/>
        </w:rPr>
        <w:t>Bagażnik</w:t>
      </w:r>
    </w:p>
    <w:p>
      <w:r>
        <w:drawing>
          <wp:inline xmlns:a="http://schemas.openxmlformats.org/drawingml/2006/main" xmlns:pic="http://schemas.openxmlformats.org/drawingml/2006/picture">
            <wp:extent cx="2834640" cy="212598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06060"/>
          <w:sz w:val="18"/>
        </w:rPr>
        <w:t>Bagażnik</w:t>
      </w:r>
    </w:p>
    <w:p>
      <w:r>
        <w:drawing>
          <wp:inline xmlns:a="http://schemas.openxmlformats.org/drawingml/2006/main" xmlns:pic="http://schemas.openxmlformats.org/drawingml/2006/picture">
            <wp:extent cx="2834640" cy="212598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06060"/>
          <w:sz w:val="18"/>
        </w:rPr>
        <w:t>Wyposażenie pod podłogą bagażnika</w:t>
      </w:r>
    </w:p>
    <w:p>
      <w:r>
        <w:drawing>
          <wp:inline xmlns:a="http://schemas.openxmlformats.org/drawingml/2006/main" xmlns:pic="http://schemas.openxmlformats.org/drawingml/2006/picture">
            <wp:extent cx="2834640" cy="212598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06060"/>
          <w:sz w:val="18"/>
        </w:rPr>
        <w:t>Koło zapasowe i narzędzia</w:t>
      </w:r>
    </w:p>
    <w:p>
      <w:pPr>
        <w:pStyle w:val="Heading1"/>
      </w:pPr>
      <w:commentRangeStart w:id="9"/>
      <w:r>
        <w:t>8. Zegary</w:t>
      </w:r>
      <w:commentRangeEnd w:id="9"/>
      <w:r>
        <w:rPr>
          <w:rStyle w:val="CommentReference"/>
        </w:rPr>
        <w:commentReference w:id="9"/>
      </w:r>
    </w:p>
    <w:p>
      <w:r>
        <w:drawing>
          <wp:inline xmlns:a="http://schemas.openxmlformats.org/drawingml/2006/main" xmlns:pic="http://schemas.openxmlformats.org/drawingml/2006/picture">
            <wp:extent cx="2834640" cy="212598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06060"/>
          <w:sz w:val="18"/>
        </w:rPr>
        <w:t>Licznik — 59 650 km</w:t>
      </w:r>
    </w:p>
    <w:p>
      <w:pPr>
        <w:pStyle w:val="Heading1"/>
      </w:pPr>
      <w:r>
        <w:t>9. Uwagi</w:t>
      </w:r>
    </w:p>
    <w:p>
      <w:r>
        <w:t>Pojazd zwrócony w stanie ogólnym dobrym. Na desce rozdzielczej widoczny komunikat o awarii skrzyni biegów. Zdjęcia wykonane na stacji paliw.</w:t>
      </w:r>
    </w:p>
    <w:p/>
    <w:p>
      <w:r>
        <w:t>Podpis osoby zdającej: ..................................</w:t>
      </w:r>
    </w:p>
    <w:p>
      <w:r>
        <w:t>Podpis osoby przyjmującej: ..................................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AI Editor" w:initials="AI" w:date="2026-08-30T14:26:55Z">
    <w:p>
      <w:pPr>
        <w:pStyle w:val="CommentText"/>
      </w:pPr>
      <w:r>
        <w:rPr>
          <w:rStyle w:val="CommentReference"/>
        </w:rPr>
        <w:annotationRef/>
      </w:r>
      <w:r>
        <w:t>[R-01] FAIL</w:t>
      </w:r>
    </w:p>
    <w:p>
      <w:pPr>
        <w:pStyle w:val="CommentText"/>
      </w:pPr>
    </w:p>
    <w:p>
      <w:pPr>
        <w:pStyle w:val="CommentText"/>
      </w:pPr>
      <w:r>
        <w:t>Uzasadnienie: Two engine-bay photographs were required; one was supplied. The manifest lists "Pod maską" twice and the client's own stated total of 16 photos only reconciles if both mentions are counted.</w:t>
      </w:r>
    </w:p>
    <w:p>
      <w:pPr>
        <w:pStyle w:val="CommentText"/>
      </w:pPr>
    </w:p>
    <w:p>
      <w:pPr>
        <w:pStyle w:val="CommentText"/>
      </w:pPr>
      <w:r>
        <w:t>Sugestia: Supply a second photograph under the bonnet from a different angle, or confirm that the repeated line in the manifest was unintentional.</w:t>
      </w:r>
    </w:p>
  </w:comment>
  <w:comment w:id="1" w:author="AI Editor" w:initials="AI" w:date="2026-08-30T14:26:55Z">
    <w:p>
      <w:pPr>
        <w:pStyle w:val="CommentText"/>
      </w:pPr>
      <w:r>
        <w:rPr>
          <w:rStyle w:val="CommentReference"/>
        </w:rPr>
        <w:annotationRef/>
      </w:r>
      <w:r>
        <w:t>[R-02] PASS</w:t>
      </w:r>
    </w:p>
    <w:p>
      <w:pPr>
        <w:pStyle w:val="CommentText"/>
      </w:pPr>
    </w:p>
    <w:p>
      <w:pPr>
        <w:pStyle w:val="CommentText"/>
      </w:pPr>
      <w:r>
        <w:t>Uzasadnienie: Four seat photographs supplied: both front seats and two of the rear bench.</w:t>
      </w:r>
    </w:p>
  </w:comment>
  <w:comment w:id="2" w:author="AI Editor" w:initials="AI" w:date="2026-08-30T14:26:55Z">
    <w:p>
      <w:pPr>
        <w:pStyle w:val="CommentText"/>
      </w:pPr>
      <w:r>
        <w:rPr>
          <w:rStyle w:val="CommentReference"/>
        </w:rPr>
        <w:annotationRef/>
      </w:r>
      <w:r>
        <w:t>[R-03] PASS</w:t>
      </w:r>
    </w:p>
    <w:p>
      <w:pPr>
        <w:pStyle w:val="CommentText"/>
      </w:pPr>
    </w:p>
    <w:p>
      <w:pPr>
        <w:pStyle w:val="CommentText"/>
      </w:pPr>
      <w:r>
        <w:t>Uzasadnienie: Front three-quarter and rear three-quarter views supplied.</w:t>
      </w:r>
    </w:p>
  </w:comment>
  <w:comment w:id="3" w:author="AI Editor" w:initials="AI" w:date="2026-08-30T14:26:55Z">
    <w:p>
      <w:pPr>
        <w:pStyle w:val="CommentText"/>
      </w:pPr>
      <w:r>
        <w:rPr>
          <w:rStyle w:val="CommentReference"/>
        </w:rPr>
        <w:annotationRef/>
      </w:r>
      <w:r>
        <w:t>[R-04] FAIL</w:t>
      </w:r>
    </w:p>
    <w:p>
      <w:pPr>
        <w:pStyle w:val="CommentText"/>
      </w:pPr>
    </w:p>
    <w:p>
      <w:pPr>
        <w:pStyle w:val="CommentText"/>
      </w:pPr>
      <w:r>
        <w:t>Uzasadnienie: Two headliner photographs were supplied, but only one meets the positional constraint. 1000040420.jpg is taken from between the front seats — both front headrests are in frame with the overhead console visible. IMG_20260830_132755 (5).jpg is taken from beside a seat and frames only the rear section of the headliner.</w:t>
      </w:r>
    </w:p>
    <w:p>
      <w:pPr>
        <w:pStyle w:val="CommentText"/>
      </w:pPr>
    </w:p>
    <w:p>
      <w:pPr>
        <w:pStyle w:val="CommentText"/>
      </w:pPr>
      <w:r>
        <w:t>Sugestia: Retake the second headliner photograph with the camera positioned between the two front seats, angled up and rearward, as in 1000040420.jpg.</w:t>
      </w:r>
    </w:p>
  </w:comment>
  <w:comment w:id="4" w:author="AI Editor" w:initials="AI" w:date="2026-08-30T14:26:55Z">
    <w:p>
      <w:pPr>
        <w:pStyle w:val="CommentText"/>
      </w:pPr>
      <w:r>
        <w:rPr>
          <w:rStyle w:val="CommentReference"/>
        </w:rPr>
        <w:annotationRef/>
      </w:r>
      <w:r>
        <w:t>[R-05] PASS</w:t>
      </w:r>
    </w:p>
    <w:p>
      <w:pPr>
        <w:pStyle w:val="CommentText"/>
      </w:pPr>
    </w:p>
    <w:p>
      <w:pPr>
        <w:pStyle w:val="CommentText"/>
      </w:pPr>
      <w:r>
        <w:t>Uzasadnienie: Windscreen photographed from the cabin; dashboard and mirror in frame.</w:t>
      </w:r>
    </w:p>
  </w:comment>
  <w:comment w:id="5" w:author="AI Editor" w:initials="AI" w:date="2026-08-30T14:26:55Z">
    <w:p>
      <w:pPr>
        <w:pStyle w:val="CommentText"/>
      </w:pPr>
      <w:r>
        <w:rPr>
          <w:rStyle w:val="CommentReference"/>
        </w:rPr>
        <w:annotationRef/>
      </w:r>
      <w:r>
        <w:t>[R-06] PASS</w:t>
      </w:r>
    </w:p>
    <w:p>
      <w:pPr>
        <w:pStyle w:val="CommentText"/>
      </w:pPr>
    </w:p>
    <w:p>
      <w:pPr>
        <w:pStyle w:val="CommentText"/>
      </w:pPr>
      <w:r>
        <w:t>Uzasadnienie: Windscreen photographed from outside; occupant visible through the glass.</w:t>
      </w:r>
    </w:p>
  </w:comment>
  <w:comment w:id="6" w:author="AI Editor" w:initials="AI" w:date="2026-08-30T14:26:55Z">
    <w:p>
      <w:pPr>
        <w:pStyle w:val="CommentText"/>
      </w:pPr>
      <w:r>
        <w:rPr>
          <w:rStyle w:val="CommentReference"/>
        </w:rPr>
        <w:annotationRef/>
      </w:r>
      <w:r>
        <w:t>[R-07] PASS</w:t>
      </w:r>
    </w:p>
    <w:p>
      <w:pPr>
        <w:pStyle w:val="CommentText"/>
      </w:pPr>
    </w:p>
    <w:p>
      <w:pPr>
        <w:pStyle w:val="CommentText"/>
      </w:pPr>
      <w:r>
        <w:t>Uzasadnienie: Tyre tread photographed.</w:t>
      </w:r>
    </w:p>
  </w:comment>
  <w:comment w:id="7" w:author="AI Editor" w:initials="AI" w:date="2026-08-30T14:26:55Z">
    <w:p>
      <w:pPr>
        <w:pStyle w:val="CommentText"/>
      </w:pPr>
      <w:r>
        <w:rPr>
          <w:rStyle w:val="CommentReference"/>
        </w:rPr>
        <w:annotationRef/>
      </w:r>
      <w:r>
        <w:t>[R-08] PASS</w:t>
      </w:r>
    </w:p>
    <w:p>
      <w:pPr>
        <w:pStyle w:val="CommentText"/>
      </w:pPr>
    </w:p>
    <w:p>
      <w:pPr>
        <w:pStyle w:val="CommentText"/>
      </w:pPr>
      <w:r>
        <w:t>Uzasadnienie: Boot photographed with the tailgate open.</w:t>
      </w:r>
    </w:p>
  </w:comment>
  <w:comment w:id="8" w:author="AI Editor" w:initials="AI" w:date="2026-08-30T14:26:55Z">
    <w:p>
      <w:pPr>
        <w:pStyle w:val="CommentText"/>
      </w:pPr>
      <w:r>
        <w:rPr>
          <w:rStyle w:val="CommentReference"/>
        </w:rPr>
        <w:annotationRef/>
      </w:r>
      <w:r>
        <w:t>[R-09] PASS</w:t>
      </w:r>
    </w:p>
    <w:p>
      <w:pPr>
        <w:pStyle w:val="CommentText"/>
      </w:pPr>
    </w:p>
    <w:p>
      <w:pPr>
        <w:pStyle w:val="CommentText"/>
      </w:pPr>
      <w:r>
        <w:t>Uzasadnienie: Under-floor equipment photographed: spare wheel, tool kit, fire extinguisher and warning triangle.</w:t>
      </w:r>
    </w:p>
  </w:comment>
  <w:comment w:id="9" w:author="AI Editor" w:initials="AI" w:date="2026-08-30T14:26:55Z">
    <w:p>
      <w:pPr>
        <w:pStyle w:val="CommentText"/>
      </w:pPr>
      <w:r>
        <w:rPr>
          <w:rStyle w:val="CommentReference"/>
        </w:rPr>
        <w:annotationRef/>
      </w:r>
      <w:r>
        <w:t>[R-10] PASS</w:t>
      </w:r>
    </w:p>
    <w:p>
      <w:pPr>
        <w:pStyle w:val="CommentText"/>
      </w:pPr>
    </w:p>
    <w:p>
      <w:pPr>
        <w:pStyle w:val="CommentText"/>
      </w:pPr>
      <w:r>
        <w:t>Uzasadnienie: Instrument cluster photographed; odometer legible at 59 650 km.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