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Protokół zwrotu pojazdu</w:t>
      </w:r>
    </w:p>
    <w:p>
      <w:r>
        <w:rPr>
          <w:color w:val="606060"/>
          <w:sz w:val="20"/>
        </w:rPr>
        <w:t>Dokumentacja fotograficzna stanu pojazdu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Marka i model</w:t>
            </w:r>
          </w:p>
        </w:tc>
        <w:tc>
          <w:tcPr>
            <w:tcW w:type="dxa" w:w="4320"/>
          </w:tcPr>
          <w:p>
            <w:r>
              <w:t>Nissan Qashqai</w:t>
            </w:r>
          </w:p>
        </w:tc>
      </w:tr>
      <w:tr>
        <w:tc>
          <w:tcPr>
            <w:tcW w:type="dxa" w:w="4320"/>
          </w:tcPr>
          <w:p>
            <w:r>
              <w:t>Numer rejestracyjny</w:t>
            </w:r>
          </w:p>
        </w:tc>
        <w:tc>
          <w:tcPr>
            <w:tcW w:type="dxa" w:w="4320"/>
          </w:tcPr>
          <w:p>
            <w:r>
              <w:t>WN 7020U</w:t>
            </w:r>
          </w:p>
        </w:tc>
      </w:tr>
      <w:tr>
        <w:tc>
          <w:tcPr>
            <w:tcW w:type="dxa" w:w="4320"/>
          </w:tcPr>
          <w:p>
            <w:r>
              <w:t>Przebieg</w:t>
            </w:r>
          </w:p>
        </w:tc>
        <w:tc>
          <w:tcPr>
            <w:tcW w:type="dxa" w:w="4320"/>
          </w:tcPr>
          <w:p>
            <w:r>
              <w:t>59 650 km</w:t>
            </w:r>
          </w:p>
        </w:tc>
      </w:tr>
      <w:tr>
        <w:tc>
          <w:tcPr>
            <w:tcW w:type="dxa" w:w="4320"/>
          </w:tcPr>
          <w:p>
            <w:r>
              <w:t>Data zwrotu</w:t>
            </w:r>
          </w:p>
        </w:tc>
        <w:tc>
          <w:tcPr>
            <w:tcW w:type="dxa" w:w="4320"/>
          </w:tcPr>
          <w:p>
            <w:r>
              <w:t>30.08.2026</w:t>
            </w:r>
          </w:p>
        </w:tc>
      </w:tr>
      <w:tr>
        <w:tc>
          <w:tcPr>
            <w:tcW w:type="dxa" w:w="4320"/>
          </w:tcPr>
          <w:p>
            <w:r>
              <w:t>Osoba zdająca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1"/>
      </w:pPr>
      <w:r>
        <w:t>1. Pod maską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Komora silnika</w:t>
      </w:r>
    </w:p>
    <w:p>
      <w:pPr>
        <w:pStyle w:val="Heading1"/>
      </w:pPr>
      <w:r>
        <w:t>2. Fotele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kierowcy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pasażera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 — ujęcie boczne</w:t>
      </w:r>
    </w:p>
    <w:p>
      <w:pPr>
        <w:pStyle w:val="Heading1"/>
      </w:pPr>
      <w:r>
        <w:t>3. Przekątne pojazdu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przednia lewa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tylna prawa</w:t>
      </w:r>
    </w:p>
    <w:p>
      <w:pPr>
        <w:pStyle w:val="Heading1"/>
      </w:pPr>
      <w:r>
        <w:t>4. Podsufitka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 — tył</w:t>
      </w:r>
    </w:p>
    <w:p>
      <w:pPr>
        <w:pStyle w:val="Heading1"/>
      </w:pPr>
      <w:r>
        <w:t>5. Przednia szyba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od środka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z zewnątrz</w:t>
      </w:r>
    </w:p>
    <w:p>
      <w:pPr>
        <w:pStyle w:val="Heading1"/>
      </w:pPr>
      <w:r>
        <w:t>6. Bieżnik opony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Bieżnik — koło przednie prawe</w:t>
      </w:r>
    </w:p>
    <w:p>
      <w:pPr>
        <w:pStyle w:val="Heading1"/>
      </w:pPr>
      <w:r>
        <w:t>7. Bagażnik i wyposażenie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Wyposażenie pod podłogą bagażnika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Koło zapasowe i narzędzia</w:t>
      </w:r>
    </w:p>
    <w:p>
      <w:pPr>
        <w:pStyle w:val="Heading1"/>
      </w:pPr>
      <w:r>
        <w:t>8. Zegary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Licznik — 59 650 km</w:t>
      </w:r>
    </w:p>
    <w:p>
      <w:pPr>
        <w:pStyle w:val="Heading1"/>
      </w:pPr>
      <w:r>
        <w:t>9. Uwagi</w:t>
      </w:r>
    </w:p>
    <w:p>
      <w:r>
        <w:t>Pojazd zwrócony w stanie ogólnym dobrym. Na desce rozdzielczej widoczny komunikat o awarii skrzyni biegów. Zdjęcia wykonane na stacji paliw.</w:t>
      </w:r>
    </w:p>
    <w:p/>
    <w:p>
      <w:r>
        <w:t>Podpis osoby zdającej: ..................................</w:t>
      </w:r>
    </w:p>
    <w:p>
      <w:r>
        <w:t>Podpis osoby przyjmującej: ..................................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