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INSTITUTO SUPERIOR NUESTRA SEÑORA DE FÁTIMA (A-1486)  ·  Incorporado a la Enseñanza Oficial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7E8D1"/>
                <w:sz w:val="17"/>
                <w:szCs w:val="17"/>
              </w:rPr>
              <w:t xml:space="preserve">Profesorado de Educación Inicial · 2° año · Turno Noche · CABA Sur · Ciclo lectivo 2026</w:t>
            </w:r>
          </w:p>
        </w:tc>
      </w:tr>
    </w:tbl>
    <w:p>
      <w:pPr>
        <w:spacing w:after="0" w:before="60"/>
      </w:pPr>
    </w:p>
    <w:p>
      <w:pPr>
        <w:spacing w:after="10" w:before="40"/>
        <w:jc w:val="center"/>
      </w:pPr>
      <w:r>
        <w:rPr>
          <w:rFonts w:ascii="Georgia" w:cs="Georgia" w:eastAsia="Georgia" w:hAnsi="Georgia"/>
          <w:b/>
          <w:bCs/>
          <w:color w:val="B85042"/>
          <w:sz w:val="38"/>
          <w:szCs w:val="38"/>
        </w:rPr>
        <w:t xml:space="preserve">Psicología Educacional</w:t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PRIMER PARCIAL ESCRITO</w:t>
      </w:r>
    </w:p>
    <w:p>
      <w:pPr>
        <w:spacing w:after="5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Unidades I y II · Con consulta de carpeta · Tiempo: 90 minutos</w:t>
      </w:r>
    </w:p>
    <w:p>
      <w:pPr>
        <w:pBdr>
          <w:bottom w:val="single" w:color="B85042" w:sz="4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Apellido y nombre: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________________________________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Fecha: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_______________________________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Docente: </w:t>
            </w: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Lic. Juan José García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Comisión: 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_______________________________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42"/>
                <w:sz w:val="19"/>
                <w:szCs w:val="19"/>
              </w:rPr>
              <w:t xml:space="preserve">Instrucciones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→  El parcial tiene cuatro preguntas. El puntaje total es 25 puntos. Aprobás con 13/25.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→  Podés consultar tu carpeta y materiales en todo momento. No podés compartir materiales con compañeras.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→  Se evalúa comprensión, articulación y reflexión — no reproducción de definiciones de memoria.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→  Leé todo el examen antes de empezar. Administrá bien los 90 minutos según el puntaje de cada sección.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2C2C2C"/>
                <w:sz w:val="17"/>
                <w:szCs w:val="17"/>
              </w:rPr>
              <w:t xml:space="preserve">→  Escribí con letra clara. Para anular, tachá con una línea y continuá.</w:t>
            </w:r>
          </w:p>
        </w:tc>
      </w:tr>
    </w:tbl>
    <w:p>
      <w:pPr>
        <w:spacing w:after="0" w:before="60"/>
      </w:pPr>
    </w:p>
    <w:p>
      <w:pPr>
        <w:spacing w:after="50" w:before="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Tabla de puntaje (para uso del docente):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1360"/>
        <w:gridCol w:w="12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Pregunta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Puntaje máximo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793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Puntaje obtenido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793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Nota parcial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 — Preguntas cortas (6 preguntas × 1 pt)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 — Desarrollo conceptual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3 — Análisis de caso integrador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4 — Reflexión docente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6"/>
                <w:szCs w:val="16"/>
              </w:rPr>
              <w:t xml:space="preserve">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6"/>
                <w:szCs w:val="16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16"/>
                <w:szCs w:val="16"/>
              </w:rPr>
              <w:t xml:space="preserve">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Bdr>
          <w:bottom w:val="single" w:color="B85042" w:sz="4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520"/>
        <w:gridCol w:w="12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Preguntas cortas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79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puntos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Respondé cada pregunta en no más de tres líneas. Usá vocabulario específico de la disciplina. No describas con ejemplos: explicá el concepto.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5042"/>
                <w:sz w:val="20"/>
                <w:szCs w:val="20"/>
              </w:rPr>
              <w:t xml:space="preserve">1.1.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¿Qué es la Zona de Desarrollo Próximo según Vygotski? ¿Por qué es relevante para la práctica docente en el nivel inicial?</w:t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5042"/>
                <w:sz w:val="20"/>
                <w:szCs w:val="20"/>
              </w:rPr>
              <w:t xml:space="preserve">1.2.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¿Cuál es la diferencia entre asimilación y acomodación en la teoría de Piaget? ¿Qué papel cumple la equilibración?</w:t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5042"/>
                <w:sz w:val="20"/>
                <w:szCs w:val="20"/>
              </w:rPr>
              <w:t xml:space="preserve">1.3.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¿Qué significa que la Psicología de la Educación es una 'disciplina puente'? ¿Cuáles son las tres finalidades que le atribuye Coll (1997)?</w:t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5042"/>
                <w:sz w:val="20"/>
                <w:szCs w:val="20"/>
              </w:rPr>
              <w:t xml:space="preserve">1.4.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¿Qué son los subsumidores según Ausubel y cuál es su función en el aprendizaje significativo?</w:t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5042"/>
                <w:sz w:val="20"/>
                <w:szCs w:val="20"/>
              </w:rPr>
              <w:t xml:space="preserve">1.5.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¿En qué consiste el aprendizaje por descubrimiento según Bruner? ¿Cuáles son los tres modos de representación?</w:t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B85042"/>
                <w:sz w:val="20"/>
                <w:szCs w:val="20"/>
              </w:rPr>
              <w:t xml:space="preserve">1.6.  </w:t>
            </w: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¿Qué afirma Gardner sobre la inteligencia? ¿Qué implica eso para el diseño de propuestas en el nivel inicial?</w:t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68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Bdr>
          <w:bottom w:val="single" w:color="B85042" w:sz="4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520"/>
        <w:gridCol w:w="12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Desarrollo conceptual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79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 puntos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Respondé en forma de texto continuo. Se valoran la coherencia, el uso preciso del vocabulario y la conexión entre los conceptos. No hagas listas de ítems.</w:t>
      </w:r>
    </w:p>
    <w:p>
      <w:pPr>
        <w:spacing w:after="0" w:before="6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B85042"/>
          <w:sz w:val="20"/>
          <w:szCs w:val="20"/>
        </w:rPr>
        <w:t xml:space="preserve">2.1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Elegí dos de las teorías del aprendizaje trabajadas en la Unidad II (conductismo, psicogenética, sociocultural, cognitivismo/Ausubel, Bruner o Gardner) y compará sus concepciones del aprendizaje. Considerá: ¿qué rol tiene el sujeto que aprende en cada una? ¿Qué lugar ocupa el docente? ¿En qué coinciden y en qué se diferencian?</w:t>
      </w:r>
    </w:p>
    <w:p>
      <w:pPr>
        <w:spacing w:after="60" w:before="0"/>
        <w:jc w:val="right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[ 4 puntos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B85042"/>
          <w:sz w:val="20"/>
          <w:szCs w:val="20"/>
        </w:rPr>
        <w:t xml:space="preserve">2.2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¿Qué es el andamiaje? ¿Cuáles son sus tres características centrales? Explicá cómo se vería en una situación concreta de sala de jardín de infantes.</w:t>
      </w:r>
    </w:p>
    <w:p>
      <w:pPr>
        <w:spacing w:after="60" w:before="0"/>
        <w:jc w:val="right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[ 3 puntos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Bdr>
          <w:bottom w:val="single" w:color="B85042" w:sz="4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520"/>
        <w:gridCol w:w="12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Análisis de caso integrador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79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puntos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Leé con atención la situación. Es una secuencia didáctica de tres momentos. Respondé cada sub-pregunta apoyándote en conceptos teóricos. Podés volver al caso cuantas veces necesites.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793A" w:val="clear"/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
A
S
O</w:t>
            </w:r>
          </w:p>
        </w:tc>
        <w:tc>
          <w:tcPr>
            <w:tcW w:type="dxa" w:w="8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2C2C2C"/>
                <w:sz w:val="19"/>
                <w:szCs w:val="19"/>
              </w:rPr>
              <w:t xml:space="preserve">Clara es docente de sala de 4 años. Quiere trabajar la unidad 'El agua y sus cambios'. Así organiza la secuencia:
LUNES — Antes de mostrar nada, reúne al grupo en ronda y pregunta: '¿Dónde vieron agua esta semana? ¿Cómo estaba? ¿Fría, caliente, quieta, que se movía?' Los niños hablan de la lluvia, del baño, de los charcos. Clara escucha y anota todo en un afiche sin corregir ni evaluar.
MIÉRCOLES — Propone una exploración libre con bandejas, hielo, agua tibia, agua fría, colorante y goteros. No hay consigna de resultado: solo '¿Qué pasa si...?' Los niños prueban, mezclan, observan. Clara circula, pregunta: '¿Qué descubriste?', '¿Podés hacer que vuelva a ser como antes?', '¿Por qué creés que pasó eso?' Cuando Nicolás logra derretir el hielo con sus manos y lo muestra al grupo, Clara aprovecha: 'Fijate lo que hizo Nicolás. ¿Cómo lo hizo? ¿Alguien quiere probarlo?'
VIERNES — Vuelven al afiche del lunes. Clara pregunta: '¿Qué agregaríamos ahora? ¿Qué cambiaríamos?' Los niños dictan, ella escribe. Al final, comparan el afiche original con el nuevo.</w:t>
            </w:r>
          </w:p>
        </w:tc>
      </w:tr>
    </w:tbl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B85042"/>
          <w:sz w:val="20"/>
          <w:szCs w:val="20"/>
        </w:rPr>
        <w:t xml:space="preserve">(a)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¿Qué está haciendo Clara el lunes desde la perspectiva de Ausubel? Nombrá el concepto exacto y explicá su función en el aprendizaje significativo.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— 3 puntos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B85042"/>
          <w:sz w:val="20"/>
          <w:szCs w:val="20"/>
        </w:rPr>
        <w:t xml:space="preserve">(b)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Analizá la exploración del miércoles desde Bruner: ¿qué modo/s de representación están activos? ¿Hay aprendizaje por descubrimiento? ¿Cómo se evidencia? Mencioná también el papel del andamiaje en la intervención de Clara con Nicolás.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— 3 puntos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B85042"/>
          <w:sz w:val="20"/>
          <w:szCs w:val="20"/>
        </w:rPr>
        <w:t xml:space="preserve">(c)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¿Cómo explicaría Piaget lo que ocurre cuando un niño predice que el hielo no se va a derretir y luego comprueba que sí? Usá los conceptos de asimilación, acomodación, equilibración y conflicto cognitivo.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— 2 puntos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B85042"/>
          <w:sz w:val="20"/>
          <w:szCs w:val="20"/>
        </w:rPr>
        <w:t xml:space="preserve">(d)  </w:t>
      </w: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Observando la secuencia completa: ¿qué inteligencias (Gardner) están siendo convocadas? ¿Qué agregarías en una cuarta clase para activar al menos dos inteligencias que no aparecen en la secuencia de Clara?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  — 2 puntos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60"/>
      </w:pPr>
    </w:p>
    <w:p>
      <w:pPr>
        <w:pBdr>
          <w:bottom w:val="single" w:color="B85042" w:sz="4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520"/>
        <w:gridCol w:w="1200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504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7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100"/>
              <w:left w:type="dxa" w:w="18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Reflexión docente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793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puntos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hay respuesta correcta única. Se valora la honestidad del argumento, el anclaje en al menos un concepto teórico y la capacidad de reflexionar sobre la propia futura práctica.</w:t>
      </w:r>
    </w:p>
    <w:p>
      <w:pPr>
        <w:spacing w:after="0" w:before="6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¿Qué cambió en tu manera de pensar el rol de la docente de jardín desde que empezaron las clases? Mencioná al menos un concepto o teoría que haya modificado tu mirada. Si quedaron tensiones o preguntas sin resolver, también podés incluirlas.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DDDDDD" w:sz="1" w:space="1"/>
              </w:pBdr>
              <w:spacing w:before="72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</w:p>
    <w:p>
      <w:pPr>
        <w:pBdr>
          <w:bottom w:val="single" w:color="B85042" w:sz="4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85042"/>
                <w:sz w:val="17"/>
                <w:szCs w:val="17"/>
              </w:rPr>
              <w:t xml:space="preserve">Criterios de corrección · Para uso del docente</w:t>
            </w:r>
          </w:p>
          <w:p>
            <w:pPr>
              <w:spacing w:before="50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✓  P1: 1 punto por cada respuesta que use vocabulario preciso y no se limite a describir. 0,5 si la respuesta es parcialmente correcta.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✓  P2: Se evalúa la coherencia del desarrollo escrito. P2.1 requiere articular dos teorías (4 pts); P2.2 requiere los tres rasgos del andamiaje + ejemplo (3 pts).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✓  P3: El caso es integrador. Se espera que el análisis movilice al menos tres enfoques distintos. Las sub-preguntas guían, pero una respuesta que integre varios marcos en cada inciso es más valiosa.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color w:val="2C2C2C"/>
                <w:sz w:val="16"/>
                <w:szCs w:val="16"/>
              </w:rPr>
              <w:t xml:space="preserve">✓  P4: 2 puntos completos si hay anclaje teórico explícito y reflexión genuina. 1 punto si queda en afirmación general sin fundamento. 0 si es opinión sin ningún concepto.</w:t>
            </w:r>
          </w:p>
          <w:p>
            <w:pPr>
              <w:spacing w:before="28"/>
            </w:pPr>
            <w:r>
              <w:rPr>
                <w:rFonts w:ascii="Arial" w:cs="Arial" w:eastAsia="Arial" w:hAnsi="Arial"/>
                <w:b/>
                <w:bCs/>
                <w:color w:val="B85042"/>
                <w:sz w:val="16"/>
                <w:szCs w:val="16"/>
              </w:rPr>
              <w:t xml:space="preserve">Aprobación: 13/25 (nota 4). Fórmula: (puntaje / 25) × 10 = nota. Ej: 20/25 = nota 8.</w:t>
            </w:r>
          </w:p>
        </w:tc>
      </w:tr>
    </w:tbl>
    <w:p>
      <w:pPr>
        <w:spacing w:after="0" w:before="60"/>
      </w:pPr>
    </w:p>
    <w:p>
      <w:pPr>
        <w:pBdr>
          <w:top w:val="single" w:color="B85042" w:sz="2" w:space="1"/>
        </w:pBdr>
        <w:spacing w:before="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Psicología Educacional · Primer Parcial Escrito · Unidades I y II · Profesorado de Educación Inicial · Lic. Juan José García · 2026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2026-05-02T21:56:11.839Z</dcterms:created>
  <dcterms:modified xsi:type="dcterms:W3CDTF">2026-05-02T21:56:11.840Z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