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22334D"/>
          <w:sz w:val="32"/>
        </w:rPr>
        <w:t>GUÍA DE BOLSILLO · CLASE 13</w:t>
      </w:r>
    </w:p>
    <w:p>
      <w:r>
        <w:rPr>
          <w:b/>
          <w:color w:val="2A3547"/>
          <w:sz w:val="24"/>
        </w:rPr>
        <w:t>Aprendizaje y creatividad — ¿Las escuelas matan la creatividad?</w:t>
      </w:r>
    </w:p>
    <w:p>
      <w:r>
        <w:rPr>
          <w:b/>
          <w:color w:val="22334D"/>
          <w:sz w:val="20"/>
        </w:rPr>
        <w:t>Viernes 18/9/2026 · 80 min · Profesorado de Educación Inicial 2°A</w:t>
      </w:r>
    </w:p>
    <w:p>
      <w:pPr>
        <w:spacing w:before="280"/>
      </w:pPr>
      <w:r>
        <w:rPr>
          <w:b/>
          <w:color w:val="C4633E"/>
          <w:sz w:val="26"/>
        </w:rPr>
        <w:t>ANTES DE ENTRAR</w:t>
      </w:r>
    </w:p>
    <w:p>
      <w:pPr>
        <w:pStyle w:val="ListBullet"/>
      </w:pPr>
      <w:r>
        <w:rPr>
          <w:color w:val="2A3547"/>
          <w:sz w:val="22"/>
        </w:rPr>
        <w:t>Proyector conectado con Clase13_Presentacion_Proyector.html abierta en el navegador (probá atajos: Espacio avanza, ← vuelve)</w:t>
      </w:r>
    </w:p>
    <w:p>
      <w:pPr>
        <w:pStyle w:val="ListBullet"/>
      </w:pPr>
      <w:r>
        <w:rPr>
          <w:color w:val="2A3547"/>
          <w:sz w:val="22"/>
        </w:rPr>
        <w:t>Fichas de lectura sobre las mesas (1 cada 2 estudiantes) o link enviado</w:t>
      </w:r>
    </w:p>
    <w:p>
      <w:pPr>
        <w:pStyle w:val="ListBullet"/>
      </w:pPr>
      <w:r>
        <w:rPr>
          <w:color w:val="2A3547"/>
          <w:sz w:val="22"/>
        </w:rPr>
        <w:t>Papelógrafo y marcadores en las 7 mesas</w:t>
      </w:r>
    </w:p>
    <w:p>
      <w:pPr>
        <w:pStyle w:val="ListBullet"/>
      </w:pPr>
      <w:r>
        <w:rPr>
          <w:color w:val="2A3547"/>
          <w:sz w:val="22"/>
        </w:rPr>
        <w:t>Tarjetas de auditoría recortadas: 1 juego de 8 situaciones por mesa + TU clave de respuestas (pág. final de Tarjetas_Auditoria_Clase13.docx)</w:t>
      </w:r>
    </w:p>
    <w:p>
      <w:pPr>
        <w:pStyle w:val="ListBullet"/>
      </w:pPr>
      <w:r>
        <w:rPr>
          <w:color w:val="2A3547"/>
          <w:sz w:val="22"/>
        </w:rPr>
        <w:t>Citas de Robinson impresas, una por mesa según su p (Persona ×2, Proceso ×2, Producto ×1, Clima ×2)</w:t>
      </w:r>
    </w:p>
    <w:p>
      <w:pPr>
        <w:pStyle w:val="ListBullet"/>
      </w:pPr>
      <w:r>
        <w:rPr>
          <w:color w:val="2A3547"/>
          <w:sz w:val="22"/>
        </w:rPr>
        <w:t>Escrituras puente de la Clase 12 devueltas sobre cada mesa</w:t>
      </w:r>
    </w:p>
    <w:p>
      <w:pPr>
        <w:spacing w:before="280"/>
      </w:pPr>
      <w:r>
        <w:rPr>
          <w:b/>
          <w:color w:val="C4633E"/>
          <w:sz w:val="26"/>
        </w:rPr>
        <w:t>GUION MINUTO A MINUTO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9"/>
              </w:rPr>
              <w:t>Min</w:t>
            </w:r>
          </w:p>
        </w:tc>
        <w:tc>
          <w:tcPr>
            <w:tcW w:type="dxa" w:w="2880"/>
          </w:tcPr>
          <w:p>
            <w:r>
              <w:rPr>
                <w:b/>
                <w:sz w:val="19"/>
              </w:rPr>
              <w:t>Qué hacés</w:t>
            </w:r>
          </w:p>
        </w:tc>
        <w:tc>
          <w:tcPr>
            <w:tcW w:type="dxa" w:w="2880"/>
          </w:tcPr>
          <w:p>
            <w:r>
              <w:rPr>
                <w:b/>
                <w:sz w:val="19"/>
              </w:rPr>
              <w:t>Pantalla / material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0–3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Do Now: marcan con color el gesto «más creativo» de su escritura puente de la Clase 12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Slide apertura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3–6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Share en parejas; circulá y anotá ideas clave en el pizarrón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Sin proyectar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6–8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Puesta en común: «¿una sala que permite equivocarse es la misma que permite crear?»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Slide puente C12→C13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8–10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Intención: «hoy respondemos si la creatividad se enseña o se mata»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Slide intención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10–15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Narrá las dos escenas de los conejos (no adelantes la respuesta); preguntá dónde estaba la creatividad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Slide experimento conejos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15–20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Definición y derriba-mitos; jerarquía de materias de Robinson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Slides definición + mitos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20–24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Las 4P: una frase por p con ejemplos rápidos de sala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Slide panorama 4P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24–27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HINGE con dedos: leé la pregunta y las 4 opciones, contá manos por opción, NO reveles todavía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Slide hinge question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27–30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Consigna de expertas + roles por mesa (moderadora, escribanas, presentadoras)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Slide consigna expertos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30–42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Trabajo experto: papelógrafo = definición en una frase + ejemplo de sala + un «asesino de creatividad». Circulá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Fichas §2 + citas Robinson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42–50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Presentaciones por P, no por mesa: 2 min cada una. Tomate notas de errores frecuentes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Papelógrafos colgados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50–55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Integración: mapa completo 4P en el pizarrón. AHORA revelá la respuesta del hinge y hacé re-teach breve si hizo falta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Slides corrección hinge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55–59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Planteo Robinson: «la escuela no es neutral» + presentación de la consigna de auditoría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Slides citas Robinson + auditoría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59–70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Taller: cada mesa diagnostica sus 2 tarjetas (¿qué p se sofoca?) y rediseña UNA acción con dimensiones del clima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Tarjetas + ficha §4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70–75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Relámpago: 20 segundos por mesa; vos nombrá la dimensión de Ekvall que activa cada rediseño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Slide puesta en común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75–78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Cinco ideas para llevarse (lectura rápida, voces voluntarias)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Slide síntesis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78–80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Consigna puente para la próxima clase + recordatorio de lectura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Slide consigna puente</w:t>
            </w:r>
          </w:p>
        </w:tc>
      </w:tr>
    </w:tbl>
    <w:p>
      <w:pPr>
        <w:spacing w:before="280"/>
      </w:pPr>
      <w:r>
        <w:rPr>
          <w:b/>
          <w:color w:val="C4633E"/>
          <w:sz w:val="26"/>
        </w:rPr>
        <w:t>CLAVES RÁPIDAS</w:t>
      </w:r>
    </w:p>
    <w:p>
      <w:pPr>
        <w:pStyle w:val="ListBullet"/>
      </w:pPr>
      <w:r>
        <w:rPr>
          <w:color w:val="2A3547"/>
          <w:sz w:val="20"/>
        </w:rPr>
        <w:t>RESPUESTA HINGE: opción 2 — No, porque les falta novedad respecto del modelo. Ejecución hábil ≠ producto creativo. Si muchos votan 3: volvé a los criterios del producto (originalidad/novedad). Si votan 4: derribá el mito «solo arte» con la jerarquía de Robinson.</w:t>
      </w:r>
    </w:p>
    <w:p>
      <w:pPr>
        <w:pStyle w:val="ListBullet"/>
      </w:pPr>
      <w:r>
        <w:rPr>
          <w:color w:val="2A3547"/>
          <w:sz w:val="20"/>
        </w:rPr>
        <w:t>Asesinos de creatividad que seguramente nombrarán: error castigado, exceso de control, recompensas externas, expectativas mal calibradas, competencia entre pares.</w:t>
      </w:r>
    </w:p>
    <w:p>
      <w:pPr>
        <w:pStyle w:val="ListBullet"/>
      </w:pPr>
      <w:r>
        <w:rPr>
          <w:color w:val="2A3547"/>
          <w:sz w:val="20"/>
        </w:rPr>
        <w:t>Las nueve dimensiones de Ekvall para nombrar en el relámpago: desafío y compromiso · libertad · confianza y apertura · tiempo para idear · juego y humor · apoyo a las ideas · discusión/debate · toma de riesgos · conflicto bajo.</w:t>
      </w:r>
    </w:p>
    <w:p>
      <w:pPr>
        <w:pStyle w:val="ListBullet"/>
      </w:pPr>
      <w:r>
        <w:rPr>
          <w:color w:val="2A3547"/>
          <w:sz w:val="20"/>
        </w:rPr>
        <w:t>Frases tuyas preparadas: «¿qué pasaría si…?», «¿de qué otra manera…?», «sí, ¿y qué más podrías hacer?» (en lugar de «sí, pero…»).</w:t>
      </w:r>
    </w:p>
    <w:p>
      <w:pPr>
        <w:pStyle w:val="ListBullet"/>
      </w:pPr>
      <w:r>
        <w:rPr>
          <w:color w:val="2A3547"/>
          <w:sz w:val="20"/>
        </w:rPr>
        <w:t>Si se corta el proyector: la clase funciona igual — narrás los conejos, escribís las 4P en el pizarrón y dictás el hinge en voz alta.</w:t>
      </w:r>
    </w:p>
    <w:p>
      <w:pPr>
        <w:pStyle w:val="ListBullet"/>
      </w:pPr>
      <w:r>
        <w:rPr>
          <w:color w:val="2A3547"/>
          <w:sz w:val="20"/>
        </w:rPr>
        <w:t>Timing flexible: si las presentadoras se extienden, recortá la integración docente (50–55) a 3 minutos. Nunca recortes el taller de auditoría (59–70): es el corazón aplicado de la clase.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