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488"/>
        <w:gridCol w:w="3489"/>
        <w:gridCol w:w="3489"/>
      </w:tblGrid>
      <w:tr>
        <w:trPr>
          <w:tblHeader w:val="true"/>
        </w:trPr>
        <w:tc>
          <w:tcPr>
            <w:tcW w:w="3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center"/>
              <w:rPr/>
            </w:pPr>
            <w:r>
              <w:rPr/>
              <w:t>Dimensión</w:t>
            </w:r>
          </w:p>
        </w:tc>
        <w:tc>
          <w:tcPr>
            <w:tcW w:w="3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center"/>
              <w:rPr/>
            </w:pPr>
            <w:r>
              <w:rPr/>
              <w:t>PIAGET: Teoría Psicogenética</w:t>
            </w:r>
          </w:p>
        </w:tc>
        <w:tc>
          <w:tcPr>
            <w:tcW w:w="3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bidi w:val="0"/>
              <w:jc w:val="center"/>
              <w:rPr/>
            </w:pPr>
            <w:r>
              <w:rPr/>
              <w:t>VYGOTSKI: Teoría Sociocultural</w:t>
            </w:r>
          </w:p>
        </w:tc>
      </w:tr>
      <w:tr>
        <w:trPr/>
        <w:tc>
          <w:tcPr>
            <w:tcW w:w="3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Concepción del aprendizaje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Proceso de construcción individual a través de la acción sobre los objetos. El aprendizaje sigue al desarrollo.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Proceso de construcción social y mediado por la cultura. El aprendizaje impulsa el desarrollo.</w:t>
            </w:r>
          </w:p>
        </w:tc>
      </w:tr>
      <w:tr>
        <w:trPr/>
        <w:tc>
          <w:tcPr>
            <w:tcW w:w="3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Motor del desarrollo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La maduración biológica y el conflicto cognitivo (desequilibrio).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La interacción social y el uso de herramientas culturales.</w:t>
            </w:r>
          </w:p>
        </w:tc>
      </w:tr>
      <w:tr>
        <w:trPr/>
        <w:tc>
          <w:tcPr>
            <w:tcW w:w="3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Rol del sujeto que aprende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Sujeto activo ("pequeño científico") que explora y descubre por sí mismo.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Sujeto social que participa en actividades compartidas y mediadas.</w:t>
            </w:r>
          </w:p>
        </w:tc>
      </w:tr>
      <w:tr>
        <w:trPr/>
        <w:tc>
          <w:tcPr>
            <w:tcW w:w="3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Rol del otro / lo social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Secundario. El entorno provee el escenario; el par ayuda a generar conflicto cognitivo.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Primario/Fundamental. El otro es el mediador indispensable para el aprendizaje.</w:t>
            </w:r>
          </w:p>
        </w:tc>
      </w:tr>
      <w:tr>
        <w:trPr/>
        <w:tc>
          <w:tcPr>
            <w:tcW w:w="3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Rol del docente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Facilitador y guía. Prepara el ambiente y ofrece materiales que desafíen el nivel actual.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Mediador y facilitador de "andamiajes". Interviene para llevar al niño a un nivel superior.</w:t>
            </w:r>
          </w:p>
        </w:tc>
      </w:tr>
      <w:tr>
        <w:trPr/>
        <w:tc>
          <w:tcPr>
            <w:tcW w:w="3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Concepto clave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Asimilación, Acomodación, Equilibración y Estadios.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Mediación, Andamiaje y Zona de Desarrollo Próximo (ZDP).</w:t>
            </w:r>
          </w:p>
        </w:tc>
      </w:tr>
      <w:tr>
        <w:trPr/>
        <w:tc>
          <w:tcPr>
            <w:tcW w:w="3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Zona de desarrollo / Estadio central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Estadios de desarrollo:</w:t>
            </w:r>
            <w:r>
              <w:rPr/>
              <w:t xml:space="preserve"> El niño debe alcanzar una maduración para aprender algo.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Zona de Desarrollo Próximo (ZDP):</w:t>
            </w:r>
            <w:r>
              <w:rPr/>
              <w:t xml:space="preserve"> La distancia entre lo que hace solo y lo que hace con ayuda.</w:t>
            </w:r>
          </w:p>
        </w:tc>
      </w:tr>
      <w:tr>
        <w:trPr/>
        <w:tc>
          <w:tcPr>
            <w:tcW w:w="3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Importancia del lenguaje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Es una herramienta que surge del pensamiento. El lenguaje es reflejo del desarrollo cognitivo.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Es la herramienta cultural principal. El lenguaje estructura el pensamiento y organiza la mente.</w:t>
            </w:r>
          </w:p>
        </w:tc>
      </w:tr>
      <w:tr>
        <w:trPr/>
        <w:tc>
          <w:tcPr>
            <w:tcW w:w="3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Ejemplo en sala de jardín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Un niño experimentando con agua y vasos para entender el volumen mediante el ensayo y error.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Una docente que ayuda a un niño a armar un rompecabezas complejo dándole pistas o modelos.</w:t>
            </w:r>
          </w:p>
        </w:tc>
      </w:tr>
      <w:tr>
        <w:trPr/>
        <w:tc>
          <w:tcPr>
            <w:tcW w:w="3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Aporte principal a la práctica docente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Respetar los tiempos madurativos y promover el juego exploratorio y la autonomía.</w:t>
            </w:r>
          </w:p>
        </w:tc>
        <w:tc>
          <w:tcPr>
            <w:tcW w:w="34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Fomentar el trabajo colaborativo, el juego compartido y la intervención docente estratégica.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</Pages>
  <Words>295</Words>
  <Characters>1692</Characters>
  <CharactersWithSpaces>1954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2026-05-08T18:29:56Z</dcterms:created>
  <dc:creator/>
  <dc:description/>
  <dc:language>es-AR</dc:language>
  <cp:lastModifiedBy/>
  <cp:lastPrinted>2026-05-08T18:30:48Z</cp:lastPrinted>
  <dcterms:modified xsi:type="dcterms:W3CDTF">2026-05-08T18:30:58Z</dcterms:modified>
  <cp:revision>1</cp:revision>
  <dc:subject/>
  <dc:title/>
</cp:coreProperties>
</file>