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666666"/>
          <w:sz w:val="18"/>
          <w:szCs w:val="18"/>
        </w:rPr>
        <w:t xml:space="preserve">PROFESORADO DE EDUCACIÓN INICIAL · 2° AÑO · CABA SUR</w:t>
      </w:r>
    </w:p>
    <w:p>
      <w:pPr>
        <w:spacing w:after="60" w:before="0"/>
      </w:pPr>
      <w:r>
        <w:rPr>
          <w:rFonts w:ascii="Arial" w:cs="Arial" w:eastAsia="Arial" w:hAnsi="Arial"/>
          <w:b/>
          <w:bCs/>
          <w:color w:val="B85042"/>
          <w:sz w:val="32"/>
          <w:szCs w:val="32"/>
        </w:rPr>
        <w:t xml:space="preserve">Psicología Educacional</w:t>
      </w:r>
    </w:p>
    <w:p>
      <w:pPr>
        <w:spacing w:after="200" w:before="0"/>
      </w:pPr>
      <w:r>
        <w:rPr>
          <w:rFonts w:ascii="Arial" w:cs="Arial" w:eastAsia="Arial" w:hAnsi="Arial"/>
          <w:color w:val="2C2C2C"/>
          <w:sz w:val="22"/>
          <w:szCs w:val="22"/>
        </w:rPr>
        <w:t xml:space="preserve">Plan de clase · Clase 9 · Repaso I</w:t>
      </w:r>
    </w:p>
    <w:p>
      <w:pPr>
        <w:pBdr>
          <w:bottom w:val="single" w:color="B85042" w:sz="4" w:space="1"/>
        </w:pBdr>
        <w:spacing w:after="160" w:before="160"/>
      </w:pPr>
      <w:r>
        <w:t xml:space="preserve"/>
      </w:r>
    </w:p>
    <w:p>
      <w:pPr>
        <w:spacing w:after="60" w:before="200"/>
      </w:pPr>
      <w:r>
        <w:rPr>
          <w:rFonts w:ascii="Arial" w:cs="Arial" w:eastAsia="Arial" w:hAnsi="Arial"/>
          <w:b/>
          <w:bCs/>
          <w:color w:val="B85042"/>
          <w:sz w:val="26"/>
          <w:szCs w:val="26"/>
        </w:rPr>
        <w:t xml:space="preserve">CLASE 9 · 80 min</w:t>
      </w:r>
    </w:p>
    <w:p>
      <w:pPr>
        <w:spacing w:after="60" w:before="0"/>
      </w:pPr>
      <w:r>
        <w:rPr>
          <w:rFonts w:ascii="Arial" w:cs="Arial" w:eastAsia="Arial" w:hAnsi="Arial"/>
          <w:b/>
          <w:bCs/>
          <w:color w:val="2C2C2C"/>
          <w:sz w:val="30"/>
          <w:szCs w:val="30"/>
        </w:rPr>
        <w:t xml:space="preserve">Repaso I: el campo de la disciplina y las teorías del aprendizaje</w:t>
      </w:r>
    </w:p>
    <w:p>
      <w:pPr>
        <w:spacing w:after="240" w:before="0"/>
      </w:pPr>
      <w:r>
        <w:rPr>
          <w:rFonts w:ascii="Arial" w:cs="Arial" w:eastAsia="Arial" w:hAnsi="Arial"/>
          <w:i/>
          <w:iCs/>
          <w:color w:val="666666"/>
          <w:sz w:val="22"/>
          <w:szCs w:val="22"/>
        </w:rPr>
        <w:t xml:space="preserve">Unidades I y II · Primera mitad: del conductismo a Piaget y Vygotski</w:t>
      </w:r>
    </w:p>
    <w:p>
      <w:pPr>
        <w:spacing w:after="80" w:before="60"/>
      </w:pPr>
      <w:r>
        <w:rPr>
          <w:rFonts w:ascii="Arial" w:cs="Arial" w:eastAsia="Arial" w:hAnsi="Arial"/>
          <w:b/>
          <w:bCs/>
          <w:color w:val="FFFFFF"/>
          <w:sz w:val="18"/>
          <w:szCs w:val="18"/>
          <w:shd w:fill="B85042" w:val="clear"/>
        </w:rPr>
        <w:t xml:space="preserve">  PROPÓSITO DE LA CLASE  </w:t>
      </w:r>
    </w:p>
    <w:p>
      <w:pPr>
        <w:spacing w:after="0" w:before="80"/>
      </w:pPr>
    </w:p>
    <w:p>
      <w:pPr>
        <w:spacing w:after="60" w:before="60"/>
      </w:pPr>
      <w:r>
        <w:rPr>
          <w:rFonts w:ascii="Arial" w:cs="Arial" w:eastAsia="Arial" w:hAnsi="Arial"/>
          <w:color w:val="2C2C2C"/>
          <w:sz w:val="20"/>
          <w:szCs w:val="20"/>
        </w:rPr>
        <w:t xml:space="preserve">Esta clase no presenta contenido nuevo. Su función es consolidar, conectar y profundizar lo trabajado en las Clases 1 a 5, a través de actividades que movilicen la comprensión y la aplicación práctica. El formato es predominantemente grupal y participativo: las estudiantes son las protagonistas del repaso.</w:t>
      </w:r>
    </w:p>
    <w:p>
      <w:pPr>
        <w:spacing w:after="0" w:before="60"/>
      </w:pPr>
    </w:p>
    <w:p>
      <w:pPr>
        <w:spacing w:after="60" w:before="60"/>
      </w:pPr>
      <w:r>
        <w:rPr>
          <w:rFonts w:ascii="Arial" w:cs="Arial" w:eastAsia="Arial" w:hAnsi="Arial"/>
          <w:b/>
          <w:bCs/>
          <w:color w:val="2C2C2C"/>
          <w:sz w:val="20"/>
          <w:szCs w:val="20"/>
        </w:rPr>
        <w:t xml:space="preserve">El foco está en dos preguntas articuladoras:</w:t>
      </w:r>
    </w:p>
    <w:p>
      <w:pPr>
        <w:spacing w:after="40" w:before="40"/>
      </w:pPr>
      <w:r>
        <w:rPr>
          <w:rFonts w:ascii="Arial" w:cs="Arial" w:eastAsia="Arial" w:hAnsi="Arial"/>
          <w:color w:val="2C2C2C"/>
          <w:sz w:val="20"/>
          <w:szCs w:val="20"/>
        </w:rPr>
        <w:t xml:space="preserve">◆  ¿Qué tienen en común y en qué se diferencian las teorías del aprendizaje que vimos hasta ahora?</w:t>
      </w:r>
    </w:p>
    <w:p>
      <w:pPr>
        <w:spacing w:after="40" w:before="40"/>
      </w:pPr>
      <w:r>
        <w:rPr>
          <w:rFonts w:ascii="Arial" w:cs="Arial" w:eastAsia="Arial" w:hAnsi="Arial"/>
          <w:color w:val="2C2C2C"/>
          <w:sz w:val="20"/>
          <w:szCs w:val="20"/>
        </w:rPr>
        <w:t xml:space="preserve">◆  ¿Qué implica cada teoría para la práctica concreta de una docente en sala de jardín?</w:t>
      </w:r>
    </w:p>
    <w:p>
      <w:pPr>
        <w:spacing w:after="0" w:before="80"/>
      </w:pPr>
    </w:p>
    <w:p>
      <w:pPr>
        <w:pBdr>
          <w:bottom w:val="single" w:color="B85042" w:sz="4" w:space="1"/>
        </w:pBdr>
        <w:spacing w:after="160" w:before="160"/>
      </w:pPr>
      <w:r>
        <w:t xml:space="preserve"/>
      </w:r>
    </w:p>
    <w:p>
      <w:pPr>
        <w:spacing w:after="80" w:before="60"/>
      </w:pPr>
      <w:r>
        <w:rPr>
          <w:rFonts w:ascii="Arial" w:cs="Arial" w:eastAsia="Arial" w:hAnsi="Arial"/>
          <w:b/>
          <w:bCs/>
          <w:color w:val="FFFFFF"/>
          <w:sz w:val="18"/>
          <w:szCs w:val="18"/>
          <w:shd w:fill="B85042" w:val="clear"/>
        </w:rPr>
        <w:t xml:space="preserve">  OBJETIVOS DE LA CLASE  </w:t>
      </w:r>
    </w:p>
    <w:p>
      <w:pPr>
        <w:spacing w:after="0" w:before="80"/>
      </w:pPr>
    </w:p>
    <w:p>
      <w:pPr>
        <w:spacing w:after="40" w:before="40"/>
      </w:pPr>
      <w:r>
        <w:rPr>
          <w:rFonts w:ascii="Arial" w:cs="Arial" w:eastAsia="Arial" w:hAnsi="Arial"/>
          <w:color w:val="2C2C2C"/>
          <w:sz w:val="20"/>
          <w:szCs w:val="20"/>
        </w:rPr>
        <w:t xml:space="preserve">◆  Revisar y consolidar los conceptos clave de las Unidades I y II (primera parte).</w:t>
      </w:r>
    </w:p>
    <w:p>
      <w:pPr>
        <w:spacing w:after="40" w:before="40"/>
      </w:pPr>
      <w:r>
        <w:rPr>
          <w:rFonts w:ascii="Arial" w:cs="Arial" w:eastAsia="Arial" w:hAnsi="Arial"/>
          <w:color w:val="2C2C2C"/>
          <w:sz w:val="20"/>
          <w:szCs w:val="20"/>
        </w:rPr>
        <w:t xml:space="preserve">◆  Identificar los puntos de convergencia y tensión entre conductismo, cognitivismo, Piaget y Vygotski.</w:t>
      </w:r>
    </w:p>
    <w:p>
      <w:pPr>
        <w:spacing w:after="40" w:before="40"/>
      </w:pPr>
      <w:r>
        <w:rPr>
          <w:rFonts w:ascii="Arial" w:cs="Arial" w:eastAsia="Arial" w:hAnsi="Arial"/>
          <w:color w:val="2C2C2C"/>
          <w:sz w:val="20"/>
          <w:szCs w:val="20"/>
        </w:rPr>
        <w:t xml:space="preserve">◆  Ejercitar el análisis de situaciones de sala desde marcos teóricos distintos.</w:t>
      </w:r>
    </w:p>
    <w:p>
      <w:pPr>
        <w:spacing w:after="40" w:before="40"/>
      </w:pPr>
      <w:r>
        <w:rPr>
          <w:rFonts w:ascii="Arial" w:cs="Arial" w:eastAsia="Arial" w:hAnsi="Arial"/>
          <w:color w:val="2C2C2C"/>
          <w:sz w:val="20"/>
          <w:szCs w:val="20"/>
        </w:rPr>
        <w:t xml:space="preserve">◆  Detectar dudas y zonas de confusión antes del parcial.</w:t>
      </w:r>
    </w:p>
    <w:p>
      <w:pPr>
        <w:spacing w:after="0" w:before="80"/>
      </w:pPr>
    </w:p>
    <w:p>
      <w:pPr>
        <w:pBdr>
          <w:bottom w:val="single" w:color="B85042" w:sz="4" w:space="1"/>
        </w:pBdr>
        <w:spacing w:after="160" w:before="160"/>
      </w:pPr>
      <w:r>
        <w:t xml:space="preserve"/>
      </w:r>
    </w:p>
    <w:p>
      <w:pPr>
        <w:spacing w:after="80" w:before="60"/>
      </w:pPr>
      <w:r>
        <w:rPr>
          <w:rFonts w:ascii="Arial" w:cs="Arial" w:eastAsia="Arial" w:hAnsi="Arial"/>
          <w:b/>
          <w:bCs/>
          <w:color w:val="FFFFFF"/>
          <w:sz w:val="18"/>
          <w:szCs w:val="18"/>
          <w:shd w:fill="B85042" w:val="clear"/>
        </w:rPr>
        <w:t xml:space="preserve">  DESARROLLO DE LA CLASE  </w:t>
      </w:r>
    </w:p>
    <w:p>
      <w:pPr>
        <w:spacing w:after="0" w:before="100"/>
      </w:pPr>
    </w:p>
    <w:p>
      <w:pPr>
        <w:spacing w:after="80" w:before="180"/>
      </w:pPr>
      <w:r>
        <w:rPr>
          <w:rFonts w:ascii="Arial" w:cs="Arial" w:eastAsia="Arial" w:hAnsi="Arial"/>
          <w:b/>
          <w:bCs/>
          <w:color w:val="B85042"/>
          <w:sz w:val="22"/>
          <w:szCs w:val="22"/>
        </w:rPr>
        <w:t xml:space="preserve">1   Apertura: el mapa de lo que sabemos    10 min</w:t>
      </w:r>
    </w:p>
    <w:p>
      <w:pPr>
        <w:spacing w:after="60" w:before="60"/>
      </w:pPr>
      <w:r>
        <w:rPr>
          <w:rFonts w:ascii="Arial" w:cs="Arial" w:eastAsia="Arial" w:hAnsi="Arial"/>
          <w:color w:val="2C2C2C"/>
          <w:sz w:val="20"/>
          <w:szCs w:val="20"/>
        </w:rPr>
        <w:t xml:space="preserve">La docente presenta en el pizarrón un mapa conceptual en blanco con los seis enfoques teóricos de la Unidad II. Las estudiantes, en plenario, van completándolo oralmente: nombres de autores, conceptos clave, relaciones. La docente sistematiza sin corregir todavía —solo ordena. El mapa queda visible durante toda la clase y funciona como organizador visual del repaso.</w:t>
      </w:r>
    </w:p>
    <w:p>
      <w:pPr>
        <w:spacing w:after="60" w:before="60"/>
      </w:pPr>
      <w:r>
        <w:rPr>
          <w:rFonts w:ascii="Arial" w:cs="Arial" w:eastAsia="Arial" w:hAnsi="Arial"/>
          <w:color w:val="2C2C2C"/>
          <w:sz w:val="20"/>
          <w:szCs w:val="20"/>
        </w:rPr>
        <w:t xml:space="preserve">Pregunta disparadora para activar el recuerdo: '¿Con qué concepto, frase o imagen se quedan de cada teoría?' Se acepta cualquier respuesta; la precisión viene con las actividades.</w:t>
      </w:r>
    </w:p>
    <w:p>
      <w:pPr>
        <w:spacing w:after="0" w:before="80"/>
      </w:pPr>
    </w:p>
    <w:p>
      <w:pPr>
        <w:spacing w:after="80" w:before="180"/>
      </w:pPr>
      <w:r>
        <w:rPr>
          <w:rFonts w:ascii="Arial" w:cs="Arial" w:eastAsia="Arial" w:hAnsi="Arial"/>
          <w:b/>
          <w:bCs/>
          <w:color w:val="B85042"/>
          <w:sz w:val="22"/>
          <w:szCs w:val="22"/>
        </w:rPr>
        <w:t xml:space="preserve">2   Actividades de repaso en grupos    50 min</w:t>
      </w:r>
    </w:p>
    <w:p>
      <w:pPr>
        <w:spacing w:after="60" w:before="60"/>
      </w:pPr>
      <w:r>
        <w:rPr>
          <w:rFonts w:ascii="Arial" w:cs="Arial" w:eastAsia="Arial" w:hAnsi="Arial"/>
          <w:color w:val="2C2C2C"/>
          <w:sz w:val="20"/>
          <w:szCs w:val="20"/>
        </w:rPr>
        <w:t xml:space="preserve">Se forman cuatro grupos de trabajo. Cada grupo recibe su ficha de repaso (ver Material de trabajo · Clase 9). El trabajo es rotativo: se trabaja 10 minutos en cada actividad y se pone en común brevemente antes de pasar a la siguiente. No todas las actividades requieren puesta en común extensa: la docente regula el tiempo.</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4F0" w:val="clear"/>
            <w:tcMar>
              <w:top w:type="dxa" w:w="120"/>
              <w:left w:type="dxa" w:w="180"/>
              <w:bottom w:type="dxa" w:w="120"/>
              <w:right w:type="dxa" w:w="180"/>
            </w:tcMar>
          </w:tcPr>
          <w:p>
            <w:pPr>
              <w:spacing w:after="60" w:before="0"/>
            </w:pPr>
            <w:r>
              <w:rPr>
                <w:rFonts w:ascii="Arial" w:cs="Arial" w:eastAsia="Arial" w:hAnsi="Arial"/>
                <w:b/>
                <w:bCs/>
                <w:color w:val="B85042"/>
                <w:sz w:val="22"/>
                <w:szCs w:val="22"/>
              </w:rPr>
              <w:t xml:space="preserve">Actividad A: </w:t>
            </w:r>
            <w:r>
              <w:rPr>
                <w:rFonts w:ascii="Arial" w:cs="Arial" w:eastAsia="Arial" w:hAnsi="Arial"/>
                <w:b/>
                <w:bCs/>
                <w:color w:val="2C2C2C"/>
                <w:sz w:val="22"/>
                <w:szCs w:val="22"/>
              </w:rPr>
              <w:t xml:space="preserve">La línea del tiempo teórica</w:t>
            </w:r>
            <w:r>
              <w:rPr>
                <w:rFonts w:ascii="Arial" w:cs="Arial" w:eastAsia="Arial" w:hAnsi="Arial"/>
                <w:i/>
                <w:iCs/>
                <w:color w:val="666666"/>
                <w:sz w:val="19"/>
                <w:szCs w:val="19"/>
              </w:rPr>
              <w:t xml:space="preserve">    10 min</w:t>
            </w:r>
          </w:p>
          <w:p>
            <w:pPr>
              <w:spacing w:after="40" w:before="40"/>
            </w:pPr>
            <w:r>
              <w:rPr>
                <w:rFonts w:ascii="Arial" w:cs="Arial" w:eastAsia="Arial" w:hAnsi="Arial"/>
                <w:color w:val="2C2C2C"/>
                <w:sz w:val="20"/>
                <w:szCs w:val="20"/>
              </w:rPr>
              <w:t xml:space="preserve">Ordenar cronológicamente las teorías vistas y ubicar para cada una: autor/es, concepto clave, y una práctica de sala que la ilustre. Se puede hacer en papel o en el pizarrón.</w:t>
            </w:r>
          </w:p>
          <w:p>
            <w:pPr>
              <w:pStyle w:val="ListParagraph"/>
              <w:numPr>
                <w:ilvl w:val="0"/>
                <w:numId w:val="2"/>
              </w:numPr>
              <w:spacing w:after="40" w:before="40"/>
            </w:pPr>
            <w:r>
              <w:rPr>
                <w:rFonts w:ascii="Arial" w:cs="Arial" w:eastAsia="Arial" w:hAnsi="Arial"/>
                <w:color w:val="2C2C2C"/>
                <w:sz w:val="20"/>
                <w:szCs w:val="20"/>
              </w:rPr>
              <w:t xml:space="preserve">Conductismo clásico e instrumental — Cognitivismo / Ausubel — Psicogenética (Piaget) — Sociocultural (Vygotski)</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4F0" w:val="clear"/>
            <w:tcMar>
              <w:top w:type="dxa" w:w="120"/>
              <w:left w:type="dxa" w:w="180"/>
              <w:bottom w:type="dxa" w:w="120"/>
              <w:right w:type="dxa" w:w="180"/>
            </w:tcMar>
          </w:tcPr>
          <w:p>
            <w:pPr>
              <w:spacing w:after="60" w:before="0"/>
            </w:pPr>
            <w:r>
              <w:rPr>
                <w:rFonts w:ascii="Arial" w:cs="Arial" w:eastAsia="Arial" w:hAnsi="Arial"/>
                <w:b/>
                <w:bCs/>
                <w:color w:val="B85042"/>
                <w:sz w:val="22"/>
                <w:szCs w:val="22"/>
              </w:rPr>
              <w:t xml:space="preserve">Actividad B: </w:t>
            </w:r>
            <w:r>
              <w:rPr>
                <w:rFonts w:ascii="Arial" w:cs="Arial" w:eastAsia="Arial" w:hAnsi="Arial"/>
                <w:b/>
                <w:bCs/>
                <w:color w:val="2C2C2C"/>
                <w:sz w:val="22"/>
                <w:szCs w:val="22"/>
              </w:rPr>
              <w:t xml:space="preserve">El juego de los conceptos</w:t>
            </w:r>
            <w:r>
              <w:rPr>
                <w:rFonts w:ascii="Arial" w:cs="Arial" w:eastAsia="Arial" w:hAnsi="Arial"/>
                <w:i/>
                <w:iCs/>
                <w:color w:val="666666"/>
                <w:sz w:val="19"/>
                <w:szCs w:val="19"/>
              </w:rPr>
              <w:t xml:space="preserve">    12 min</w:t>
            </w:r>
          </w:p>
          <w:p>
            <w:pPr>
              <w:spacing w:after="40" w:before="40"/>
            </w:pPr>
            <w:r>
              <w:rPr>
                <w:rFonts w:ascii="Arial" w:cs="Arial" w:eastAsia="Arial" w:hAnsi="Arial"/>
                <w:color w:val="2C2C2C"/>
                <w:sz w:val="20"/>
                <w:szCs w:val="20"/>
              </w:rPr>
              <w:t xml:space="preserve">Cada integrante del grupo toma una tarjeta con un concepto (ZDP, asimilación, refuerzo, subsumidor, andamiaje, conflicto cognitivo, aprendizaje significativo, acomodación). Debe explicarlo en voz alta sin usar la palabra que figura en la tarjeta. El grupo adivina a qué teoría pertenece y qué implica para la sala.</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4F0" w:val="clear"/>
            <w:tcMar>
              <w:top w:type="dxa" w:w="120"/>
              <w:left w:type="dxa" w:w="180"/>
              <w:bottom w:type="dxa" w:w="120"/>
              <w:right w:type="dxa" w:w="180"/>
            </w:tcMar>
          </w:tcPr>
          <w:p>
            <w:pPr>
              <w:spacing w:after="60" w:before="0"/>
            </w:pPr>
            <w:r>
              <w:rPr>
                <w:rFonts w:ascii="Arial" w:cs="Arial" w:eastAsia="Arial" w:hAnsi="Arial"/>
                <w:b/>
                <w:bCs/>
                <w:color w:val="B85042"/>
                <w:sz w:val="22"/>
                <w:szCs w:val="22"/>
              </w:rPr>
              <w:t xml:space="preserve">Actividad C: </w:t>
            </w:r>
            <w:r>
              <w:rPr>
                <w:rFonts w:ascii="Arial" w:cs="Arial" w:eastAsia="Arial" w:hAnsi="Arial"/>
                <w:b/>
                <w:bCs/>
                <w:color w:val="2C2C2C"/>
                <w:sz w:val="22"/>
                <w:szCs w:val="22"/>
              </w:rPr>
              <w:t xml:space="preserve">La situación de sala: ¿qué teoría 'ves'?</w:t>
            </w:r>
            <w:r>
              <w:rPr>
                <w:rFonts w:ascii="Arial" w:cs="Arial" w:eastAsia="Arial" w:hAnsi="Arial"/>
                <w:i/>
                <w:iCs/>
                <w:color w:val="666666"/>
                <w:sz w:val="19"/>
                <w:szCs w:val="19"/>
              </w:rPr>
              <w:t xml:space="preserve">    15 min</w:t>
            </w:r>
          </w:p>
          <w:p>
            <w:pPr>
              <w:spacing w:after="40" w:before="40"/>
            </w:pPr>
            <w:r>
              <w:rPr>
                <w:rFonts w:ascii="Arial" w:cs="Arial" w:eastAsia="Arial" w:hAnsi="Arial"/>
                <w:color w:val="2C2C2C"/>
                <w:sz w:val="20"/>
                <w:szCs w:val="20"/>
              </w:rPr>
              <w:t xml:space="preserve">Se presentan tres viñetas breves de situaciones de sala. Para cada una, el grupo identifica: (a) qué teoría fundamenta la práctica de la docente; (b) qué cambiaría desde otro enfoque; (c) qué concepto clave está en juego.</w:t>
            </w:r>
          </w:p>
          <w:p>
            <w:pPr>
              <w:pStyle w:val="ListParagraph"/>
              <w:numPr>
                <w:ilvl w:val="0"/>
                <w:numId w:val="2"/>
              </w:numPr>
              <w:spacing w:after="40" w:before="40"/>
            </w:pPr>
            <w:r>
              <w:rPr>
                <w:rFonts w:ascii="Arial" w:cs="Arial" w:eastAsia="Arial" w:hAnsi="Arial"/>
                <w:color w:val="2C2C2C"/>
                <w:sz w:val="20"/>
                <w:szCs w:val="20"/>
              </w:rPr>
              <w:t xml:space="preserve">Viñeta 1: Una docente reparte fichas de ejercitación. Cuando un niño responde correctamente, le pone una estrella. Cuando se equivoca, le pide que lo intente de nuevo sin retroalimentación.</w:t>
            </w:r>
          </w:p>
          <w:p>
            <w:pPr>
              <w:pStyle w:val="ListParagraph"/>
              <w:numPr>
                <w:ilvl w:val="0"/>
                <w:numId w:val="2"/>
              </w:numPr>
              <w:spacing w:after="40" w:before="40"/>
            </w:pPr>
            <w:r>
              <w:rPr>
                <w:rFonts w:ascii="Arial" w:cs="Arial" w:eastAsia="Arial" w:hAnsi="Arial"/>
                <w:color w:val="2C2C2C"/>
                <w:sz w:val="20"/>
                <w:szCs w:val="20"/>
              </w:rPr>
              <w:t xml:space="preserve">Viñeta 2: Una docente de sala de 4 propone mezclar colores con pintura. No dice nada: observa y hace preguntas como '¿qué pasó?' o '¿por qué creés que cambió de color?'</w:t>
            </w:r>
          </w:p>
          <w:p>
            <w:pPr>
              <w:pStyle w:val="ListParagraph"/>
              <w:numPr>
                <w:ilvl w:val="0"/>
                <w:numId w:val="2"/>
              </w:numPr>
              <w:spacing w:after="40" w:before="40"/>
            </w:pPr>
            <w:r>
              <w:rPr>
                <w:rFonts w:ascii="Arial" w:cs="Arial" w:eastAsia="Arial" w:hAnsi="Arial"/>
                <w:color w:val="2C2C2C"/>
                <w:sz w:val="20"/>
                <w:szCs w:val="20"/>
              </w:rPr>
              <w:t xml:space="preserve">Viñeta 3: Una docente empieza la unidad de 'los medios de transporte' preguntando a los chicos cómo llegaron al jardín ese día. Anota todo en un afiche antes de presentar cualquier información nueva.</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4F0" w:val="clear"/>
            <w:tcMar>
              <w:top w:type="dxa" w:w="120"/>
              <w:left w:type="dxa" w:w="180"/>
              <w:bottom w:type="dxa" w:w="120"/>
              <w:right w:type="dxa" w:w="180"/>
            </w:tcMar>
          </w:tcPr>
          <w:p>
            <w:pPr>
              <w:spacing w:after="60" w:before="0"/>
            </w:pPr>
            <w:r>
              <w:rPr>
                <w:rFonts w:ascii="Arial" w:cs="Arial" w:eastAsia="Arial" w:hAnsi="Arial"/>
                <w:b/>
                <w:bCs/>
                <w:color w:val="B85042"/>
                <w:sz w:val="22"/>
                <w:szCs w:val="22"/>
              </w:rPr>
              <w:t xml:space="preserve">Actividad D: </w:t>
            </w:r>
            <w:r>
              <w:rPr>
                <w:rFonts w:ascii="Arial" w:cs="Arial" w:eastAsia="Arial" w:hAnsi="Arial"/>
                <w:b/>
                <w:bCs/>
                <w:color w:val="2C2C2C"/>
                <w:sz w:val="22"/>
                <w:szCs w:val="22"/>
              </w:rPr>
              <w:t xml:space="preserve">Preguntas que me quedaron</w:t>
            </w:r>
            <w:r>
              <w:rPr>
                <w:rFonts w:ascii="Arial" w:cs="Arial" w:eastAsia="Arial" w:hAnsi="Arial"/>
                <w:i/>
                <w:iCs/>
                <w:color w:val="666666"/>
                <w:sz w:val="19"/>
                <w:szCs w:val="19"/>
              </w:rPr>
              <w:t xml:space="preserve">    13 min</w:t>
            </w:r>
          </w:p>
          <w:p>
            <w:pPr>
              <w:spacing w:after="40" w:before="40"/>
            </w:pPr>
            <w:r>
              <w:rPr>
                <w:rFonts w:ascii="Arial" w:cs="Arial" w:eastAsia="Arial" w:hAnsi="Arial"/>
                <w:color w:val="2C2C2C"/>
                <w:sz w:val="20"/>
                <w:szCs w:val="20"/>
              </w:rPr>
              <w:t xml:space="preserve">Cada integrante del grupo escribe en un papel una duda, una pregunta o un concepto que todavía no terminó de entender. Las preguntas se juntan y se leen en plenario. La docente las agrupa por tema y las responde o las retoma en la Clase 10.</w:t>
            </w:r>
          </w:p>
        </w:tc>
      </w:tr>
    </w:tbl>
    <w:p>
      <w:pPr>
        <w:spacing w:after="0" w:before="80"/>
      </w:pPr>
    </w:p>
    <w:p>
      <w:pPr>
        <w:spacing w:after="80" w:before="180"/>
      </w:pPr>
      <w:r>
        <w:rPr>
          <w:rFonts w:ascii="Arial" w:cs="Arial" w:eastAsia="Arial" w:hAnsi="Arial"/>
          <w:b/>
          <w:bCs/>
          <w:color w:val="B85042"/>
          <w:sz w:val="22"/>
          <w:szCs w:val="22"/>
        </w:rPr>
        <w:t xml:space="preserve">3   Puesta en común y cierre    20 min</w:t>
      </w:r>
    </w:p>
    <w:p>
      <w:pPr>
        <w:spacing w:after="60" w:before="60"/>
      </w:pPr>
      <w:r>
        <w:rPr>
          <w:rFonts w:ascii="Arial" w:cs="Arial" w:eastAsia="Arial" w:hAnsi="Arial"/>
          <w:color w:val="2C2C2C"/>
          <w:sz w:val="20"/>
          <w:szCs w:val="20"/>
        </w:rPr>
        <w:t xml:space="preserve">La docente revisa el mapa conceptual del pizarrón con el grupo: ¿qué agregarían ahora? ¿qué corregirían? Se completan los conceptos que faltaron o quedaron imprecisos.</w:t>
      </w:r>
    </w:p>
    <w:p>
      <w:pPr>
        <w:spacing w:after="60" w:before="60"/>
      </w:pPr>
      <w:r>
        <w:rPr>
          <w:rFonts w:ascii="Arial" w:cs="Arial" w:eastAsia="Arial" w:hAnsi="Arial"/>
          <w:color w:val="2C2C2C"/>
          <w:sz w:val="20"/>
          <w:szCs w:val="20"/>
        </w:rPr>
        <w:t xml:space="preserve">Se dedican 5 minutos a relevar las dudas de la Actividad D. La docente indica cuáles serán retomadas en la Clase 10 (especialmente las que se superpongan con el contenido de la segunda mitad de la Unidad II: Bruner, Ausubel, Gardner).</w:t>
      </w:r>
    </w:p>
    <w:p>
      <w:pPr>
        <w:spacing w:after="60" w:before="60"/>
      </w:pPr>
      <w:r>
        <w:rPr>
          <w:rFonts w:ascii="Arial" w:cs="Arial" w:eastAsia="Arial" w:hAnsi="Arial"/>
          <w:color w:val="2C2C2C"/>
          <w:sz w:val="20"/>
          <w:szCs w:val="20"/>
        </w:rPr>
        <w:t xml:space="preserve">Cierre: la docente propone una consigna de salida individual. Cada estudiante escribe en un papel: 'La idea de la Unidad II que más me costó entender fue ___ y ahora la entiendo como ___.' Se guardan y se usan al inicio de la Clase 10.</w:t>
      </w:r>
    </w:p>
    <w:p>
      <w:pPr>
        <w:spacing w:after="0" w:before="80"/>
      </w:pPr>
    </w:p>
    <w:p>
      <w:pPr>
        <w:pBdr>
          <w:bottom w:val="single" w:color="B85042" w:sz="4" w:space="1"/>
        </w:pBdr>
        <w:spacing w:after="160" w:before="160"/>
      </w:pPr>
      <w:r>
        <w:t xml:space="preserve"/>
      </w:r>
    </w:p>
    <w:p>
      <w:pPr>
        <w:spacing w:after="80" w:before="60"/>
      </w:pPr>
      <w:r>
        <w:rPr>
          <w:rFonts w:ascii="Arial" w:cs="Arial" w:eastAsia="Arial" w:hAnsi="Arial"/>
          <w:b/>
          <w:bCs/>
          <w:color w:val="FFFFFF"/>
          <w:sz w:val="18"/>
          <w:szCs w:val="18"/>
          <w:shd w:fill="B85042" w:val="clear"/>
        </w:rPr>
        <w:t xml:space="preserve">  MATERIALES  </w:t>
      </w:r>
    </w:p>
    <w:p>
      <w:pPr>
        <w:spacing w:after="0" w:before="80"/>
      </w:pPr>
    </w:p>
    <w:p>
      <w:pPr>
        <w:spacing w:after="40" w:before="40"/>
      </w:pPr>
      <w:r>
        <w:rPr>
          <w:rFonts w:ascii="Arial" w:cs="Arial" w:eastAsia="Arial" w:hAnsi="Arial"/>
          <w:b/>
          <w:bCs/>
          <w:color w:val="B85042"/>
          <w:sz w:val="20"/>
          <w:szCs w:val="20"/>
        </w:rPr>
        <w:t xml:space="preserve">■ Ficha de repaso:  </w:t>
      </w:r>
      <w:r>
        <w:rPr>
          <w:rFonts w:ascii="Arial" w:cs="Arial" w:eastAsia="Arial" w:hAnsi="Arial"/>
          <w:color w:val="2C2C2C"/>
          <w:sz w:val="20"/>
          <w:szCs w:val="20"/>
        </w:rPr>
        <w:t xml:space="preserve">Material de trabajo · Clase 9 (distribuida a las estudiantes).</w:t>
      </w:r>
    </w:p>
    <w:p>
      <w:pPr>
        <w:spacing w:after="40" w:before="40"/>
      </w:pPr>
      <w:r>
        <w:rPr>
          <w:rFonts w:ascii="Arial" w:cs="Arial" w:eastAsia="Arial" w:hAnsi="Arial"/>
          <w:b/>
          <w:bCs/>
          <w:color w:val="B85042"/>
          <w:sz w:val="20"/>
          <w:szCs w:val="20"/>
        </w:rPr>
        <w:t xml:space="preserve">■ Tarjetas de conceptos:  </w:t>
      </w:r>
      <w:r>
        <w:rPr>
          <w:rFonts w:ascii="Arial" w:cs="Arial" w:eastAsia="Arial" w:hAnsi="Arial"/>
          <w:color w:val="2C2C2C"/>
          <w:sz w:val="20"/>
          <w:szCs w:val="20"/>
        </w:rPr>
        <w:t xml:space="preserve">un set por grupo, con los conceptos clave de las Clases 3 a 5 (elaboradas por la docente).</w:t>
      </w:r>
    </w:p>
    <w:p>
      <w:pPr>
        <w:spacing w:after="40" w:before="40"/>
      </w:pPr>
      <w:r>
        <w:rPr>
          <w:rFonts w:ascii="Arial" w:cs="Arial" w:eastAsia="Arial" w:hAnsi="Arial"/>
          <w:b/>
          <w:bCs/>
          <w:color w:val="B85042"/>
          <w:sz w:val="20"/>
          <w:szCs w:val="20"/>
        </w:rPr>
        <w:t xml:space="preserve">■ Viñetas de situaciones de sala:  </w:t>
      </w:r>
      <w:r>
        <w:rPr>
          <w:rFonts w:ascii="Arial" w:cs="Arial" w:eastAsia="Arial" w:hAnsi="Arial"/>
          <w:color w:val="2C2C2C"/>
          <w:sz w:val="20"/>
          <w:szCs w:val="20"/>
        </w:rPr>
        <w:t xml:space="preserve">impresas o proyectadas (incluidas en la ficha de repaso).</w:t>
      </w:r>
    </w:p>
    <w:p>
      <w:pPr>
        <w:spacing w:after="40" w:before="40"/>
      </w:pPr>
      <w:r>
        <w:rPr>
          <w:rFonts w:ascii="Arial" w:cs="Arial" w:eastAsia="Arial" w:hAnsi="Arial"/>
          <w:b/>
          <w:bCs/>
          <w:color w:val="B85042"/>
          <w:sz w:val="20"/>
          <w:szCs w:val="20"/>
        </w:rPr>
        <w:t xml:space="preserve">■ Pizarrón:  </w:t>
      </w:r>
      <w:r>
        <w:rPr>
          <w:rFonts w:ascii="Arial" w:cs="Arial" w:eastAsia="Arial" w:hAnsi="Arial"/>
          <w:color w:val="2C2C2C"/>
          <w:sz w:val="20"/>
          <w:szCs w:val="20"/>
        </w:rPr>
        <w:t xml:space="preserve">para el mapa conceptual colectivo de apertura y cierre.</w:t>
      </w:r>
    </w:p>
    <w:p>
      <w:pPr>
        <w:spacing w:after="40" w:before="40"/>
      </w:pPr>
      <w:r>
        <w:rPr>
          <w:rFonts w:ascii="Arial" w:cs="Arial" w:eastAsia="Arial" w:hAnsi="Arial"/>
          <w:b/>
          <w:bCs/>
          <w:color w:val="B85042"/>
          <w:sz w:val="20"/>
          <w:szCs w:val="20"/>
        </w:rPr>
        <w:t xml:space="preserve">■ Papeles individuales:  </w:t>
      </w:r>
      <w:r>
        <w:rPr>
          <w:rFonts w:ascii="Arial" w:cs="Arial" w:eastAsia="Arial" w:hAnsi="Arial"/>
          <w:color w:val="2C2C2C"/>
          <w:sz w:val="20"/>
          <w:szCs w:val="20"/>
        </w:rPr>
        <w:t xml:space="preserve">para la consigna de salida.</w:t>
      </w:r>
    </w:p>
    <w:p>
      <w:pPr>
        <w:spacing w:after="0" w:before="80"/>
      </w:pPr>
    </w:p>
    <w:p>
      <w:pPr>
        <w:pBdr>
          <w:bottom w:val="single" w:color="B85042"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8793A" w:val="clear"/>
            <w:tcMar>
              <w:top w:type="dxa" w:w="80"/>
              <w:left w:type="dxa" w:w="160"/>
              <w:bottom w:type="dxa" w:w="80"/>
              <w:right w:type="dxa" w:w="160"/>
            </w:tcMar>
          </w:tcPr>
          <w:p>
            <w:r>
              <w:rPr>
                <w:rFonts w:ascii="Arial" w:cs="Arial" w:eastAsia="Arial" w:hAnsi="Arial"/>
                <w:b/>
                <w:bCs/>
                <w:color w:val="FFFFFF"/>
                <w:sz w:val="19"/>
                <w:szCs w:val="19"/>
              </w:rPr>
              <w:t xml:space="preserve">NOTA PARA LA DOCENTE</w:t>
            </w:r>
          </w:p>
        </w:tc>
      </w:tr>
      <w:tr>
        <w:tc>
          <w:tcPr>
            <w:tcW w:type="dxa" w:w="9360"/>
            <w:tcBorders>
              <w:top w:val="single" w:color="CCCCCC" w:sz="1"/>
              <w:left w:val="single" w:color="CCCCCC" w:sz="1"/>
              <w:bottom w:val="single" w:color="CCCCCC" w:sz="1"/>
              <w:right w:val="single" w:color="CCCCCC" w:sz="1"/>
            </w:tcBorders>
            <w:shd w:fill="F5F4F0" w:val="clear"/>
            <w:tcMar>
              <w:top w:type="dxa" w:w="100"/>
              <w:left w:type="dxa" w:w="160"/>
              <w:bottom w:type="dxa" w:w="100"/>
              <w:right w:type="dxa" w:w="160"/>
            </w:tcMar>
          </w:tcPr>
          <w:p>
            <w:r>
              <w:rPr>
                <w:rFonts w:ascii="Arial" w:cs="Arial" w:eastAsia="Arial" w:hAnsi="Arial"/>
                <w:color w:val="2C2C2C"/>
                <w:sz w:val="20"/>
                <w:szCs w:val="20"/>
              </w:rPr>
              <w:t xml:space="preserve">El tiempo de la Actividad C es el más crítico: es donde más se juega la capacidad de articular teoría y práctica, que es exactamente lo que evalúa el parcial. Si hay que ajustar tiempos, se puede achicar la Actividad A (que es más mecánica) y ampliar la C. Las dudas de la Actividad D son insumo directo para la planificación de la Clase 10.</w:t>
            </w:r>
          </w:p>
        </w:tc>
      </w:tr>
    </w:tbl>
    <w:p>
      <w:pPr>
        <w:spacing w:after="0" w:before="80"/>
      </w:pPr>
    </w:p>
    <w:p>
      <w:pPr>
        <w:pBdr>
          <w:bottom w:val="single" w:color="B85042" w:sz="4" w:space="1"/>
        </w:pBdr>
        <w:spacing w:after="160" w:before="160"/>
      </w:pPr>
      <w:r>
        <w:t xml:space="preserve"/>
      </w:r>
    </w:p>
    <w:p>
      <w:pPr>
        <w:spacing w:after="80" w:before="100"/>
      </w:pPr>
      <w:r>
        <w:rPr>
          <w:rFonts w:ascii="Arial" w:cs="Arial" w:eastAsia="Arial" w:hAnsi="Arial"/>
          <w:b/>
          <w:bCs/>
          <w:color w:val="666666"/>
          <w:sz w:val="18"/>
          <w:szCs w:val="18"/>
        </w:rPr>
        <w:t xml:space="preserve">REPASO · CONCEPTOS CENTRALES DE LA PRIMERA MITAD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040"/>
        <w:gridCol w:w="1040"/>
        <w:gridCol w:w="1040"/>
        <w:gridCol w:w="1040"/>
        <w:gridCol w:w="1040"/>
        <w:gridCol w:w="1040"/>
        <w:gridCol w:w="1040"/>
      </w:tblGrid>
      <w:tr>
        <w:tc>
          <w:tcPr>
            <w:tcW w:type="dxa" w:w="1040"/>
            <w:tcBorders>
              <w:top w:val="none" w:color="FFFFFF" w:sz="0"/>
              <w:left w:val="none" w:color="FFFFFF" w:sz="0"/>
              <w:bottom w:val="none" w:color="FFFFFF" w:sz="0"/>
              <w:right w:val="none" w:color="FFFFFF" w:sz="0"/>
            </w:tcBorders>
            <w:shd w:fill="B85042"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Disciplina puente</w:t>
            </w:r>
          </w:p>
        </w:tc>
        <w:tc>
          <w:tcPr>
            <w:tcW w:type="dxa" w:w="1040"/>
            <w:tcBorders>
              <w:top w:val="none" w:color="FFFFFF" w:sz="0"/>
              <w:left w:val="none" w:color="FFFFFF" w:sz="0"/>
              <w:bottom w:val="none" w:color="FFFFFF" w:sz="0"/>
              <w:right w:val="none" w:color="FFFFFF" w:sz="0"/>
            </w:tcBorders>
            <w:shd w:fill="E7E8D1" w:val="clear"/>
          </w:tcPr>
          <w:p>
            <w:r>
              <w:t xml:space="preserve"> </w:t>
            </w:r>
          </w:p>
        </w:tc>
        <w:tc>
          <w:tcPr>
            <w:tcW w:type="dxa" w:w="1040"/>
            <w:tcBorders>
              <w:top w:val="none" w:color="FFFFFF" w:sz="0"/>
              <w:left w:val="none" w:color="FFFFFF" w:sz="0"/>
              <w:bottom w:val="none" w:color="FFFFFF" w:sz="0"/>
              <w:right w:val="none" w:color="FFFFFF" w:sz="0"/>
            </w:tcBorders>
            <w:shd w:fill="C8793A"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Aprendizaje escolar</w:t>
            </w:r>
          </w:p>
        </w:tc>
        <w:tc>
          <w:tcPr>
            <w:tcW w:type="dxa" w:w="1040"/>
            <w:tcBorders>
              <w:top w:val="none" w:color="FFFFFF" w:sz="0"/>
              <w:left w:val="none" w:color="FFFFFF" w:sz="0"/>
              <w:bottom w:val="none" w:color="FFFFFF" w:sz="0"/>
              <w:right w:val="none" w:color="FFFFFF" w:sz="0"/>
            </w:tcBorders>
            <w:shd w:fill="E7E8D1" w:val="clear"/>
          </w:tcPr>
          <w:p>
            <w:r>
              <w:t xml:space="preserve"> </w:t>
            </w:r>
          </w:p>
        </w:tc>
        <w:tc>
          <w:tcPr>
            <w:tcW w:type="dxa" w:w="1040"/>
            <w:tcBorders>
              <w:top w:val="none" w:color="FFFFFF" w:sz="0"/>
              <w:left w:val="none" w:color="FFFFFF" w:sz="0"/>
              <w:bottom w:val="none" w:color="FFFFFF" w:sz="0"/>
              <w:right w:val="none" w:color="FFFFFF" w:sz="0"/>
            </w:tcBorders>
            <w:shd w:fill="B85042"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Conductismo</w:t>
            </w:r>
          </w:p>
        </w:tc>
        <w:tc>
          <w:tcPr>
            <w:tcW w:type="dxa" w:w="1040"/>
            <w:tcBorders>
              <w:top w:val="none" w:color="FFFFFF" w:sz="0"/>
              <w:left w:val="none" w:color="FFFFFF" w:sz="0"/>
              <w:bottom w:val="none" w:color="FFFFFF" w:sz="0"/>
              <w:right w:val="none" w:color="FFFFFF" w:sz="0"/>
            </w:tcBorders>
            <w:shd w:fill="E7E8D1" w:val="clear"/>
          </w:tcPr>
          <w:p>
            <w:r>
              <w:t xml:space="preserve"> </w:t>
            </w:r>
          </w:p>
        </w:tc>
        <w:tc>
          <w:tcPr>
            <w:tcW w:type="dxa" w:w="1040"/>
            <w:tcBorders>
              <w:top w:val="none" w:color="FFFFFF" w:sz="0"/>
              <w:left w:val="none" w:color="FFFFFF" w:sz="0"/>
              <w:bottom w:val="none" w:color="FFFFFF" w:sz="0"/>
              <w:right w:val="none" w:color="FFFFFF" w:sz="0"/>
            </w:tcBorders>
            <w:shd w:fill="C8793A"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Piaget</w:t>
            </w:r>
          </w:p>
        </w:tc>
        <w:tc>
          <w:tcPr>
            <w:tcW w:type="dxa" w:w="1040"/>
            <w:tcBorders>
              <w:top w:val="none" w:color="FFFFFF" w:sz="0"/>
              <w:left w:val="none" w:color="FFFFFF" w:sz="0"/>
              <w:bottom w:val="none" w:color="FFFFFF" w:sz="0"/>
              <w:right w:val="none" w:color="FFFFFF" w:sz="0"/>
            </w:tcBorders>
            <w:shd w:fill="E7E8D1" w:val="clear"/>
          </w:tcPr>
          <w:p>
            <w:r>
              <w:t xml:space="preserve"> </w:t>
            </w:r>
          </w:p>
        </w:tc>
        <w:tc>
          <w:tcPr>
            <w:tcW w:type="dxa" w:w="1040"/>
            <w:tcBorders>
              <w:top w:val="none" w:color="FFFFFF" w:sz="0"/>
              <w:left w:val="none" w:color="FFFFFF" w:sz="0"/>
              <w:bottom w:val="none" w:color="FFFFFF" w:sz="0"/>
              <w:right w:val="none" w:color="FFFFFF" w:sz="0"/>
            </w:tcBorders>
            <w:shd w:fill="B85042"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Vygotski / ZDP</w:t>
            </w:r>
          </w:p>
        </w:tc>
      </w:tr>
    </w:tbl>
    <w:p>
      <w:pPr>
        <w:spacing w:after="0" w:before="60"/>
      </w:pPr>
    </w:p>
    <w:p>
      <w:pPr>
        <w:pBdr>
          <w:top w:val="single" w:color="B85042" w:sz="2" w:space="1"/>
        </w:pBdr>
        <w:spacing w:before="80"/>
      </w:pPr>
      <w:r>
        <w:rPr>
          <w:rFonts w:ascii="Arial" w:cs="Arial" w:eastAsia="Arial" w:hAnsi="Arial"/>
          <w:i/>
          <w:iCs/>
          <w:color w:val="666666"/>
          <w:sz w:val="16"/>
          <w:szCs w:val="16"/>
        </w:rPr>
        <w:t xml:space="preserve">Psicología Educacional · Profesorado de Educación Inicial · Clase 9 de 24 · Repaso I</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2026-05-02T13:12:27.674Z</dcterms:created>
  <dcterms:modified xsi:type="dcterms:W3CDTF">2026-05-02T13:12:27.675Z</dcterms:modified>
</cp:coreProperties>
</file>

<file path=docProps/custom.xml><?xml version="1.0" encoding="utf-8"?>
<Properties xmlns="http://schemas.openxmlformats.org/officeDocument/2006/custom-properties" xmlns:vt="http://schemas.openxmlformats.org/officeDocument/2006/docPropsVTypes"/>
</file>