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Esquema de Clase: La Resiliencia en la Educación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Tema:</w:t>
      </w:r>
      <w:r>
        <w:rPr/>
        <w:t xml:space="preserve"> La Resiliencia en la Escuela: Un Pilar de la Psicología Educacional.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Audiencia:</w:t>
      </w:r>
      <w:r>
        <w:rPr/>
        <w:t xml:space="preserve"> Estudiantes del Profesorado de Educación Inicial.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Duración:</w:t>
      </w:r>
      <w:r>
        <w:rPr/>
        <w:t xml:space="preserve"> 90 minutos (ajustar según necesidad).</w:t>
      </w:r>
    </w:p>
    <w:p>
      <w:pPr>
        <w:pStyle w:val="Ttulo3"/>
        <w:bidi w:val="0"/>
        <w:jc w:val="left"/>
        <w:rPr/>
      </w:pPr>
      <w:r>
        <w:rPr/>
        <w:t>I. Introducción (15 min)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Activación de saberes previos: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Pregunta disparadora: ¿Qué se les viene a la mente cuando escuchan la palabra "resiliencia"?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Breve dinámica de intercambio de ideas.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Definición del concepto: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Definición de </w:t>
      </w:r>
      <w:r>
        <w:rPr>
          <w:rStyle w:val="Destaquemayor"/>
        </w:rPr>
        <w:t>resiliencia</w:t>
      </w:r>
      <w:r>
        <w:rPr/>
        <w:t xml:space="preserve"> según el PDF: "La capacidad del ser humano para afrontar, sobreponerse y salir fortalecido de la adversidad."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Distinción entre resiliencia como una cualidad innata versus una capacidad que se </w:t>
      </w:r>
      <w:r>
        <w:rPr>
          <w:rStyle w:val="Destaquemayor"/>
        </w:rPr>
        <w:t>construye y se desarrolla</w:t>
      </w:r>
      <w:r>
        <w:rPr/>
        <w:t>.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Énfasis en la resiliencia como un </w:t>
      </w:r>
      <w:r>
        <w:rPr>
          <w:rStyle w:val="Destaquemayor"/>
        </w:rPr>
        <w:t>proceso dinámico</w:t>
      </w:r>
      <w:r>
        <w:rPr/>
        <w:t xml:space="preserve"> que se manifiesta en la interacción entre el individuo y su entorno.</w:t>
      </w:r>
    </w:p>
    <w:p>
      <w:pPr>
        <w:pStyle w:val="Ttulo3"/>
        <w:bidi w:val="0"/>
        <w:jc w:val="left"/>
        <w:rPr/>
      </w:pPr>
      <w:r>
        <w:rPr/>
        <w:t>II. ¿Por qué la resiliencia es clave en la escuela? (25 min)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El rol del docente y la escuela: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La escuela como un </w:t>
      </w:r>
      <w:r>
        <w:rPr>
          <w:rStyle w:val="Destaquemayor"/>
        </w:rPr>
        <w:t>entorno protector</w:t>
      </w:r>
      <w:r>
        <w:rPr/>
        <w:t xml:space="preserve"> y un espacio de oportunidades.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El docente como </w:t>
      </w:r>
      <w:r>
        <w:rPr>
          <w:rStyle w:val="Destaquemayor"/>
        </w:rPr>
        <w:t>agente de resiliencia</w:t>
      </w:r>
      <w:r>
        <w:rPr/>
        <w:t>. Destacar la importancia de la relación adulto-niño.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Mencionar el concepto de </w:t>
      </w:r>
      <w:r>
        <w:rPr>
          <w:rStyle w:val="Destaquemayor"/>
        </w:rPr>
        <w:t>tutor de resiliencia</w:t>
      </w:r>
      <w:r>
        <w:rPr/>
        <w:t xml:space="preserve"> (referido en el texto).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Factores que contribuyen a la resiliencia en el contexto escolar: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Destaquemayor"/>
        </w:rPr>
        <w:t>Factores internos:</w:t>
      </w:r>
      <w:r>
        <w:rPr/>
        <w:t xml:space="preserve"> Habilidades sociales, autoestima, autonomía, sentido del humor, etc.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Destaquemayor"/>
        </w:rPr>
        <w:t>Factores externos (entorno):</w:t>
      </w:r>
    </w:p>
    <w:p>
      <w:pPr>
        <w:pStyle w:val="Cuerpodetexto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Destaquemayor"/>
        </w:rPr>
        <w:t>Apoyo familiar:</w:t>
      </w:r>
      <w:r>
        <w:rPr/>
        <w:t xml:space="preserve"> La importancia de la conexión con las familias.</w:t>
      </w:r>
    </w:p>
    <w:p>
      <w:pPr>
        <w:pStyle w:val="Cuerpodetexto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Destaquemayor"/>
        </w:rPr>
        <w:t>Apoyo social:</w:t>
      </w:r>
      <w:r>
        <w:rPr/>
        <w:t xml:space="preserve"> La relación con pares y con la comunidad.</w:t>
      </w:r>
    </w:p>
    <w:p>
      <w:pPr>
        <w:pStyle w:val="Cuerpodetexto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Destaquemayor"/>
        </w:rPr>
        <w:t>Apoyo escolar (el foco de la clase):</w:t>
      </w:r>
    </w:p>
    <w:p>
      <w:pPr>
        <w:pStyle w:val="Cuerpodetexto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ind w:left="2836" w:hanging="283"/>
        <w:jc w:val="left"/>
        <w:rPr/>
      </w:pPr>
      <w:r>
        <w:rPr/>
        <w:t>Un clima escolar positivo y seguro.</w:t>
      </w:r>
    </w:p>
    <w:p>
      <w:pPr>
        <w:pStyle w:val="Cuerpodetexto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ind w:left="2836" w:hanging="283"/>
        <w:jc w:val="left"/>
        <w:rPr/>
      </w:pPr>
      <w:r>
        <w:rPr/>
        <w:t>Relaciones significativas con los docentes.</w:t>
      </w:r>
    </w:p>
    <w:p>
      <w:pPr>
        <w:pStyle w:val="Cuerpodetexto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ind w:left="2836" w:hanging="283"/>
        <w:jc w:val="left"/>
        <w:rPr/>
      </w:pPr>
      <w:r>
        <w:rPr/>
        <w:t>Fomento de la autonomía y la participación.</w:t>
      </w:r>
    </w:p>
    <w:p>
      <w:pPr>
        <w:pStyle w:val="Ttulo3"/>
        <w:bidi w:val="0"/>
        <w:jc w:val="left"/>
        <w:rPr/>
      </w:pPr>
      <w:r>
        <w:rPr/>
        <w:t>III. Estrategias para construir resiliencia en el aula de educación inicial (40 min)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Estrategias prácticas para docentes: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Destaquemayor"/>
        </w:rPr>
        <w:t>Crear un clima de pertenencia:</w:t>
      </w:r>
      <w:r>
        <w:rPr/>
        <w:t xml:space="preserve"> Fomentar la inclusión y el respeto.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Destaquemayor"/>
        </w:rPr>
        <w:t>Promover la autoestima y la autoeficacia:</w:t>
      </w:r>
    </w:p>
    <w:p>
      <w:pPr>
        <w:pStyle w:val="Cuerpodetexto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Celebrar los pequeños logros.</w:t>
      </w:r>
    </w:p>
    <w:p>
      <w:pPr>
        <w:pStyle w:val="Cuerpodetexto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Dar responsabilidades a los niños.</w:t>
      </w:r>
    </w:p>
    <w:p>
      <w:pPr>
        <w:pStyle w:val="Cuerpodetexto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Animarlos a resolver problemas.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Destaquemayor"/>
        </w:rPr>
        <w:t>Enseñar habilidades sociales y emocionales:</w:t>
      </w:r>
    </w:p>
    <w:p>
      <w:pPr>
        <w:pStyle w:val="Cuerpodetexto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Identificar y nombrar emociones.</w:t>
      </w:r>
    </w:p>
    <w:p>
      <w:pPr>
        <w:pStyle w:val="Cuerpodetexto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Fomentar la empatía a través de juegos y cuentos.</w:t>
      </w:r>
    </w:p>
    <w:p>
      <w:pPr>
        <w:pStyle w:val="Cuerpodetexto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Resolver conflictos de forma no violenta.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Destaquemayor"/>
        </w:rPr>
        <w:t>Fomentar la autonomía:</w:t>
      </w:r>
    </w:p>
    <w:p>
      <w:pPr>
        <w:pStyle w:val="Cuerpodetexto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Permitirles tomar decisiones simples (ej: "qué cuento leer").</w:t>
      </w:r>
    </w:p>
    <w:p>
      <w:pPr>
        <w:pStyle w:val="Cuerpodetexto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Anímarlos a expresarse y a tener un rol activo.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Análisis de casos (Actividad grupal):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Presentar un breve caso hipotético de un niño en situación de vulnerabilidad.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Dividir a los estudiantes en grupos para que propongan estrategias concretas basadas en lo visto.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Puesta en común de las ideas y debate.</w:t>
      </w:r>
    </w:p>
    <w:p>
      <w:pPr>
        <w:pStyle w:val="Ttulo3"/>
        <w:bidi w:val="0"/>
        <w:jc w:val="left"/>
        <w:rPr/>
      </w:pPr>
      <w:r>
        <w:rPr/>
        <w:t>IV. Cierre y preguntas (10 min)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Recapitulación:</w:t>
      </w:r>
    </w:p>
    <w:p>
      <w:pPr>
        <w:pStyle w:val="Cuerpode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Reiterar la idea de que la resiliencia no es una cualidad innata, sino que se </w:t>
      </w:r>
      <w:r>
        <w:rPr>
          <w:rStyle w:val="Destaquemayor"/>
        </w:rPr>
        <w:t>aprende y se construye</w:t>
      </w:r>
      <w:r>
        <w:rPr/>
        <w:t>.</w:t>
      </w:r>
    </w:p>
    <w:p>
      <w:pPr>
        <w:pStyle w:val="Cuerpode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El papel del docente como figura clave en este proceso.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Destaquemayor"/>
        </w:rPr>
        <w:t>Conclusiones finales y reflexiones:</w:t>
      </w:r>
    </w:p>
    <w:p>
      <w:pPr>
        <w:pStyle w:val="Cuerpode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La resiliencia como una herramienta esencial para la </w:t>
      </w:r>
      <w:r>
        <w:rPr>
          <w:rStyle w:val="Destaquemayor"/>
        </w:rPr>
        <w:t>salud mental y el bienestar</w:t>
      </w:r>
      <w:r>
        <w:rPr/>
        <w:t xml:space="preserve"> de los futuros alumnos.</w:t>
      </w:r>
    </w:p>
    <w:p>
      <w:pPr>
        <w:pStyle w:val="Cuerpode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Espacio para preguntas y comentarios.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Materiales necesarios:</w:t>
      </w:r>
      <w:r>
        <w:rPr/>
        <w:t xml:space="preserve"> Pizarra/proyector, marcadores, el PDF como material de referencia (opcional).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AR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Destaquemayor">
    <w:name w:val="Destaque mayor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2</Pages>
  <Words>489</Words>
  <Characters>2573</Characters>
  <CharactersWithSpaces>2967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2025-09-18T20:31:28Z</dcterms:created>
  <dc:creator/>
  <dc:description/>
  <dc:language>es-AR</dc:language>
  <cp:lastModifiedBy/>
  <dcterms:modified xsi:type="dcterms:W3CDTF">2025-09-18T20:36:24Z</dcterms:modified>
  <cp:revision>1</cp:revision>
  <dc:subject/>
  <dc:title/>
</cp:coreProperties>
</file>