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AF1" w:rsidRDefault="00483AF1" w:rsidP="005F5108">
      <w:pPr>
        <w:spacing w:line="360" w:lineRule="auto"/>
        <w:rPr>
          <w:b/>
          <w:bCs/>
          <w:sz w:val="36"/>
        </w:rPr>
      </w:pPr>
    </w:p>
    <w:p w:rsidR="00483AF1" w:rsidRDefault="00483AF1" w:rsidP="005F5108">
      <w:pPr>
        <w:spacing w:line="360" w:lineRule="auto"/>
        <w:rPr>
          <w:b/>
          <w:bCs/>
          <w:sz w:val="36"/>
        </w:rPr>
      </w:pPr>
    </w:p>
    <w:p w:rsidR="00A973AC" w:rsidRPr="005F5108" w:rsidRDefault="00EB2E85" w:rsidP="005F5108">
      <w:pPr>
        <w:spacing w:line="360" w:lineRule="auto"/>
        <w:rPr>
          <w:b/>
          <w:bCs/>
          <w:sz w:val="36"/>
        </w:rPr>
      </w:pPr>
      <w:r w:rsidRPr="005F5108">
        <w:rPr>
          <w:b/>
          <w:bCs/>
          <w:sz w:val="36"/>
        </w:rPr>
        <w:t>NOTAS</w:t>
      </w:r>
    </w:p>
    <w:p w:rsidR="00E31D94" w:rsidRDefault="00E31D94" w:rsidP="005F5108">
      <w:pPr>
        <w:rPr>
          <w:b/>
          <w:bCs/>
          <w:sz w:val="36"/>
        </w:rPr>
      </w:pPr>
    </w:p>
    <w:p w:rsidR="00287E46" w:rsidRPr="005F5108" w:rsidRDefault="00812836" w:rsidP="005F5108">
      <w:pPr>
        <w:spacing w:after="240" w:line="480" w:lineRule="auto"/>
        <w:ind w:left="360"/>
        <w:rPr>
          <w:b/>
          <w:bCs/>
          <w:sz w:val="32"/>
        </w:rPr>
      </w:pPr>
      <w:r>
        <w:rPr>
          <w:b/>
          <w:bCs/>
          <w:sz w:val="32"/>
        </w:rPr>
        <w:t>1</w:t>
      </w:r>
      <w:r>
        <w:rPr>
          <w:b/>
          <w:bCs/>
          <w:sz w:val="32"/>
        </w:rPr>
        <w:tab/>
      </w:r>
      <w:r w:rsidR="00E31D94" w:rsidRPr="005F5108">
        <w:rPr>
          <w:b/>
          <w:bCs/>
          <w:sz w:val="32"/>
        </w:rPr>
        <w:t>La gravedad . . . ¡atrae!</w:t>
      </w:r>
    </w:p>
    <w:p w:rsidR="008F1B26" w:rsidRPr="00B06BBB" w:rsidRDefault="008F1B26" w:rsidP="005F5108">
      <w:pPr>
        <w:spacing w:after="240" w:line="480" w:lineRule="auto"/>
        <w:ind w:left="360"/>
        <w:rPr>
          <w:b/>
          <w:bCs/>
          <w:sz w:val="32"/>
        </w:rPr>
      </w:pPr>
      <w:r w:rsidRPr="008F1B26">
        <w:t>La radiactivida</w:t>
      </w:r>
      <w:r w:rsidRPr="00B06BBB">
        <w:rPr>
          <w:b/>
          <w:bCs/>
        </w:rPr>
        <w:t xml:space="preserve">d </w:t>
      </w:r>
      <w:r w:rsidR="009C7E4D">
        <w:t>de nuestros cuerpos es algo que la mayoría ignora</w:t>
      </w:r>
      <w:r w:rsidR="00BE17B4">
        <w:t xml:space="preserve">. </w:t>
      </w:r>
      <w:r w:rsidR="009C7E4D">
        <w:t>Como estamos contin</w:t>
      </w:r>
      <w:r w:rsidR="002F08AB">
        <w:t>u</w:t>
      </w:r>
      <w:r w:rsidR="009C7E4D">
        <w:t>amen</w:t>
      </w:r>
      <w:r w:rsidR="002F08AB">
        <w:t>t</w:t>
      </w:r>
      <w:r w:rsidR="009C7E4D">
        <w:t xml:space="preserve">e expuestos a gases, líquidos y sólidos que son radioactivos por naturaleza, cuando consumimos </w:t>
      </w:r>
      <w:r w:rsidR="00403BA2">
        <w:t xml:space="preserve">estas </w:t>
      </w:r>
      <w:r w:rsidR="009C7E4D">
        <w:t>t</w:t>
      </w:r>
      <w:r w:rsidR="00BE17B4">
        <w:t>s</w:t>
      </w:r>
      <w:r w:rsidR="009C7E4D">
        <w:t xml:space="preserve"> ssancias nosotros también nos volvemos radiactivos. </w:t>
      </w:r>
      <w:r w:rsidR="00FD5CCB">
        <w:t xml:space="preserve">La radioactividad no es por sí misma peligrosa, en la medida en que hay elementos radioactivos </w:t>
      </w:r>
      <w:r w:rsidR="002E0DC2">
        <w:t xml:space="preserve">con los que a menudo entramos en contacto. Por supuesto, la radioactividad puede tornarse peligrosa si sus niveles son demasiado altos. Desde este punto de vista no hay razón para preocuparse, ya que nuestra radioactividad </w:t>
      </w:r>
      <w:r w:rsidR="00403BA2">
        <w:t xml:space="preserve">es </w:t>
      </w:r>
      <w:r w:rsidR="002E0DC2">
        <w:t xml:space="preserve">tan modesta que no representa un peligro para nosotros </w:t>
      </w:r>
      <w:r w:rsidR="00403BA2">
        <w:t>ni</w:t>
      </w:r>
      <w:r w:rsidR="002E0DC2">
        <w:t xml:space="preserve"> los que nos rodean.</w:t>
      </w:r>
    </w:p>
    <w:p w:rsidR="003042A1" w:rsidRPr="005F5108" w:rsidRDefault="00812836" w:rsidP="005F5108">
      <w:pPr>
        <w:spacing w:after="240" w:line="480" w:lineRule="auto"/>
        <w:ind w:left="360"/>
        <w:rPr>
          <w:b/>
          <w:bCs/>
          <w:sz w:val="32"/>
        </w:rPr>
      </w:pPr>
      <w:r>
        <w:rPr>
          <w:b/>
          <w:bCs/>
          <w:sz w:val="32"/>
        </w:rPr>
        <w:t xml:space="preserve">2  </w:t>
      </w:r>
      <w:r w:rsidR="003042A1" w:rsidRPr="005F5108">
        <w:rPr>
          <w:b/>
          <w:bCs/>
          <w:sz w:val="32"/>
        </w:rPr>
        <w:t>Los padres de la gravedad</w:t>
      </w:r>
    </w:p>
    <w:p w:rsidR="00C82412" w:rsidRPr="00766AF5" w:rsidRDefault="00D96E6A" w:rsidP="005F5108">
      <w:pPr>
        <w:spacing w:after="240" w:line="480" w:lineRule="auto"/>
      </w:pPr>
      <w:r>
        <w:t>1</w:t>
      </w:r>
      <w:r>
        <w:tab/>
      </w:r>
      <w:r w:rsidR="00766AF5" w:rsidRPr="00766AF5">
        <w:t>En un sistema de referencia en el cual los cuerpos tienen una posición dada</w:t>
      </w:r>
      <w:r w:rsidR="00766AF5">
        <w:t xml:space="preserve"> por los vectores </w:t>
      </w:r>
      <w:r w:rsidR="0095221A">
        <w:t>r</w:t>
      </w:r>
      <w:r w:rsidR="0095221A" w:rsidRPr="00B06BBB">
        <w:rPr>
          <w:vertAlign w:val="subscript"/>
        </w:rPr>
        <w:t xml:space="preserve">1 </w:t>
      </w:r>
      <w:r w:rsidR="0095221A">
        <w:t>y r</w:t>
      </w:r>
      <w:r w:rsidR="0095221A" w:rsidRPr="00B06BBB">
        <w:rPr>
          <w:vertAlign w:val="subscript"/>
        </w:rPr>
        <w:t>2</w:t>
      </w:r>
      <w:r w:rsidR="0095221A">
        <w:t xml:space="preserve">, su separación viene dada por la </w:t>
      </w:r>
      <w:r w:rsidR="0095221A" w:rsidRPr="00B06BBB">
        <w:rPr>
          <w:highlight w:val="yellow"/>
        </w:rPr>
        <w:t>diferencia  de vectores entre los dos</w:t>
      </w:r>
      <w:r w:rsidR="0095221A">
        <w:t>, r = r</w:t>
      </w:r>
      <w:r w:rsidR="0095221A" w:rsidRPr="00B06BBB">
        <w:rPr>
          <w:vertAlign w:val="subscript"/>
        </w:rPr>
        <w:t>1</w:t>
      </w:r>
      <w:r w:rsidR="0095221A">
        <w:t xml:space="preserve"> - r</w:t>
      </w:r>
      <w:r w:rsidR="0095221A" w:rsidRPr="00B06BBB">
        <w:rPr>
          <w:vertAlign w:val="subscript"/>
        </w:rPr>
        <w:t>2</w:t>
      </w:r>
      <w:r w:rsidR="00F377E8" w:rsidRPr="00B06BBB">
        <w:rPr>
          <w:vertAlign w:val="subscript"/>
        </w:rPr>
        <w:t xml:space="preserve">, </w:t>
      </w:r>
      <w:r w:rsidR="00F377E8">
        <w:t xml:space="preserve">cuya magmitud se representa así   </w:t>
      </w:r>
      <w:r w:rsidR="00F377E8" w:rsidRPr="00B06BBB">
        <w:rPr>
          <w:highlight w:val="yellow"/>
        </w:rPr>
        <w:t>r:r</w:t>
      </w:r>
    </w:p>
    <w:p w:rsidR="00964D95" w:rsidRDefault="00D96E6A" w:rsidP="000B339C">
      <w:pPr>
        <w:spacing w:after="240" w:line="480" w:lineRule="auto"/>
      </w:pPr>
      <w:r>
        <w:t>2</w:t>
      </w:r>
      <w:r>
        <w:tab/>
      </w:r>
      <w:r w:rsidR="00F377E8" w:rsidRPr="0073767D">
        <w:t>El segundo de arco es una</w:t>
      </w:r>
      <w:r w:rsidR="0073767D">
        <w:t xml:space="preserve"> </w:t>
      </w:r>
      <w:r w:rsidR="00F377E8" w:rsidRPr="0073767D">
        <w:t xml:space="preserve">medida  de ángulo que se usa en navegación y astronomía, y representa una manera alternativa de </w:t>
      </w:r>
      <w:r w:rsidR="0073767D">
        <w:t>expresar</w:t>
      </w:r>
      <w:r w:rsidR="00F94B63">
        <w:t xml:space="preserve"> la amplitud de un ángulo tensado por un arco.</w:t>
      </w:r>
      <w:r w:rsidR="009C1976">
        <w:t xml:space="preserve"> En la práctica, además de medir la amplitud de un ángulo en grados, se presenta un conjunto de unidades con las que estamos familiarizados (pero que no son útiles para navegación y astronomía), se presentan unidades más pequeñas, a saber, los</w:t>
      </w:r>
      <w:r w:rsidR="009C1976" w:rsidRPr="00B06BBB">
        <w:rPr>
          <w:i/>
          <w:iCs/>
        </w:rPr>
        <w:t xml:space="preserve"> minutos</w:t>
      </w:r>
      <w:r w:rsidR="009C1976">
        <w:t xml:space="preserve"> de arco y los s</w:t>
      </w:r>
      <w:r w:rsidR="009C1976" w:rsidRPr="00B06BBB">
        <w:rPr>
          <w:i/>
          <w:iCs/>
        </w:rPr>
        <w:t>egundo</w:t>
      </w:r>
      <w:r w:rsidR="009C1976">
        <w:t>s de arco.</w:t>
      </w:r>
      <w:r w:rsidR="00107AC4">
        <w:t xml:space="preserve"> Así pues, un arco de un grado se divide en 60 minutos (cada uno corresponde a 0,017  grados) o 3,600 segundos  (cada uno corresponde a 0,00028  grados).</w:t>
      </w:r>
      <w:r w:rsidR="00A51CDE">
        <w:t xml:space="preserve"> Si usamos grados en vez de arcosegundos, </w:t>
      </w:r>
      <w:r w:rsidR="00964D95">
        <w:t>deci</w:t>
      </w:r>
      <w:r w:rsidR="00A51CDE">
        <w:t xml:space="preserve">mos que </w:t>
      </w:r>
      <w:r w:rsidR="00856A84">
        <w:t>el perihelio de Mercurio varía tan  solo 0,0121 grados por siglo (va en serio)</w:t>
      </w:r>
      <w:r w:rsidR="00964D95">
        <w:t xml:space="preserve">. </w:t>
      </w:r>
      <w:r w:rsidR="006101CB">
        <w:br w:type="page"/>
      </w:r>
    </w:p>
    <w:p w:rsidR="00CD1A1A" w:rsidRPr="005F5108" w:rsidRDefault="00513987" w:rsidP="005F5108">
      <w:pPr>
        <w:spacing w:after="240" w:line="360" w:lineRule="auto"/>
        <w:ind w:left="360"/>
        <w:rPr>
          <w:b/>
          <w:bCs/>
          <w:sz w:val="32"/>
        </w:rPr>
      </w:pPr>
      <w:r w:rsidRPr="005F5108">
        <w:rPr>
          <w:b/>
          <w:bCs/>
          <w:sz w:val="32"/>
        </w:rPr>
        <w:lastRenderedPageBreak/>
        <w:t xml:space="preserve">3 </w:t>
      </w:r>
      <w:r w:rsidR="00964D95" w:rsidRPr="005F5108">
        <w:rPr>
          <w:b/>
          <w:bCs/>
          <w:sz w:val="32"/>
        </w:rPr>
        <w:t>Espaciotiempo, curvatura y gravedad</w:t>
      </w:r>
      <w:r w:rsidR="006B29E6" w:rsidRPr="005F5108">
        <w:rPr>
          <w:b/>
          <w:bCs/>
          <w:sz w:val="32"/>
        </w:rPr>
        <w:br/>
      </w:r>
    </w:p>
    <w:p w:rsidR="00CD1A1A" w:rsidRPr="00394E23" w:rsidRDefault="00244B92" w:rsidP="005F5108">
      <w:pPr>
        <w:pStyle w:val="Prrafodelista"/>
        <w:spacing w:after="240" w:line="360" w:lineRule="auto"/>
        <w:ind w:left="360"/>
        <w:rPr>
          <w:color w:val="EE0000"/>
        </w:rPr>
      </w:pPr>
      <w:r>
        <w:t xml:space="preserve">1 </w:t>
      </w:r>
      <w:r>
        <w:tab/>
      </w:r>
      <w:r w:rsidR="00CD1A1A" w:rsidRPr="002502D8">
        <w:t>Aquellos a quienes les interese una definición matemática más rigurosa, que sepan que el espaciotiempo</w:t>
      </w:r>
      <w:r w:rsidR="00252767" w:rsidRPr="002502D8">
        <w:t xml:space="preserve"> se define como una</w:t>
      </w:r>
      <w:r w:rsidR="00252767" w:rsidRPr="002502D8">
        <w:rPr>
          <w:i/>
          <w:iCs/>
        </w:rPr>
        <w:t xml:space="preserve"> variedad</w:t>
      </w:r>
      <w:r w:rsidR="00252767" w:rsidRPr="002502D8">
        <w:t xml:space="preserve"> cuyos elementos son sucesos. a esta variedad se le puede asociar uno “mapa” de coordenadas con el cual se pueden medir las distancias invariantes entre sucesos.</w:t>
      </w:r>
      <w:r w:rsidR="00BF4C8F" w:rsidRPr="002502D8">
        <w:t xml:space="preserve"> Este mapa lo describe un </w:t>
      </w:r>
      <w:r w:rsidR="005429E1" w:rsidRPr="002502D8">
        <w:t>t</w:t>
      </w:r>
      <w:r w:rsidR="00BF4C8F" w:rsidRPr="002502D8">
        <w:t>ensor de ra</w:t>
      </w:r>
      <w:r w:rsidR="00BF4C8F" w:rsidRPr="005B5D82">
        <w:t xml:space="preserve">ngo dos, llamado </w:t>
      </w:r>
      <w:r w:rsidR="00BF4C8F" w:rsidRPr="005B5D82">
        <w:rPr>
          <w:i/>
          <w:iCs/>
        </w:rPr>
        <w:t>tensor</w:t>
      </w:r>
      <w:r w:rsidR="00BF4C8F" w:rsidRPr="005B5D82">
        <w:t xml:space="preserve"> </w:t>
      </w:r>
      <w:r w:rsidR="00BF4C8F" w:rsidRPr="005B5D82">
        <w:rPr>
          <w:i/>
          <w:iCs/>
        </w:rPr>
        <w:t>métrico</w:t>
      </w:r>
      <w:r w:rsidR="00BF4C8F" w:rsidRPr="005B5D82">
        <w:t xml:space="preserve"> o </w:t>
      </w:r>
      <w:r w:rsidR="00BF4C8F" w:rsidRPr="00394E23">
        <w:t>simplemente</w:t>
      </w:r>
      <w:r w:rsidR="005429E1" w:rsidRPr="00394E23">
        <w:t xml:space="preserve"> una </w:t>
      </w:r>
      <w:r w:rsidR="00BF4C8F" w:rsidRPr="00394E23">
        <w:t xml:space="preserve"> </w:t>
      </w:r>
      <w:r w:rsidR="00BF4C8F" w:rsidRPr="00394E23">
        <w:rPr>
          <w:i/>
          <w:iCs/>
        </w:rPr>
        <w:t>métrica</w:t>
      </w:r>
      <w:r w:rsidR="00BF4C8F" w:rsidRPr="00394E23">
        <w:t>.</w:t>
      </w:r>
      <w:r w:rsidR="00487C94" w:rsidRPr="00394E23">
        <w:t xml:space="preserve"> por tanto, la distancia entre sucesos se mide mediante el producto escalar, con la mediación de la métrica de la separación entre sucesos y es invariante escalar, es decir, es igual en todos los sistemas de coordenadas. </w:t>
      </w:r>
      <w:r w:rsidR="00487C94" w:rsidRPr="00394E23">
        <w:rPr>
          <w:color w:val="EE0000"/>
        </w:rPr>
        <w:t>No entiendo nada, debo confesar</w:t>
      </w:r>
      <w:r w:rsidR="003D3632" w:rsidRPr="00394E23">
        <w:rPr>
          <w:color w:val="EE0000"/>
        </w:rPr>
        <w:t>.</w:t>
      </w:r>
    </w:p>
    <w:p w:rsidR="003D3632" w:rsidRDefault="00244B92" w:rsidP="005F5108">
      <w:pPr>
        <w:pStyle w:val="Prrafodelista"/>
        <w:spacing w:after="240" w:line="360" w:lineRule="auto"/>
        <w:ind w:left="360"/>
        <w:rPr>
          <w:color w:val="000000" w:themeColor="text1"/>
        </w:rPr>
      </w:pPr>
      <w:r>
        <w:rPr>
          <w:color w:val="000000" w:themeColor="text1"/>
        </w:rPr>
        <w:t>2</w:t>
      </w:r>
      <w:r>
        <w:rPr>
          <w:color w:val="000000" w:themeColor="text1"/>
        </w:rPr>
        <w:tab/>
      </w:r>
      <w:r w:rsidR="003D3632" w:rsidRPr="00394E23">
        <w:rPr>
          <w:color w:val="000000" w:themeColor="text1"/>
        </w:rPr>
        <w:t>P</w:t>
      </w:r>
      <w:r w:rsidR="0074326F" w:rsidRPr="00394E23">
        <w:rPr>
          <w:color w:val="000000" w:themeColor="text1"/>
        </w:rPr>
        <w:t>ara ser más preciso, la m en la ecuación (3.2) indica la llamada</w:t>
      </w:r>
      <w:r w:rsidR="0074326F" w:rsidRPr="00394E23">
        <w:rPr>
          <w:i/>
          <w:iCs/>
          <w:color w:val="000000" w:themeColor="text1"/>
        </w:rPr>
        <w:t xml:space="preserve"> masa en reposo</w:t>
      </w:r>
      <w:r w:rsidR="0074326F" w:rsidRPr="00394E23">
        <w:rPr>
          <w:color w:val="000000" w:themeColor="text1"/>
        </w:rPr>
        <w:t>, o sea, la porción de la masa que no depende del estado de movimiento del objeto. Esta masa en reposo no tiene valor en el caso de un fotón, que por tanto tiene masa reposo cero .</w:t>
      </w:r>
      <w:r w:rsidR="00A50702" w:rsidRPr="00394E23">
        <w:rPr>
          <w:color w:val="000000" w:themeColor="text1"/>
        </w:rPr>
        <w:t xml:space="preserve"> Una expresión más general de la ecuación (3.2)</w:t>
      </w:r>
      <w:r w:rsidR="00CC4551" w:rsidRPr="00394E23">
        <w:rPr>
          <w:color w:val="000000" w:themeColor="text1"/>
        </w:rPr>
        <w:t>, que es válida para todo tipo de partículas es E</w:t>
      </w:r>
      <w:r w:rsidR="00CC4551" w:rsidRPr="00394E23">
        <w:rPr>
          <w:color w:val="000000" w:themeColor="text1"/>
          <w:vertAlign w:val="superscript"/>
        </w:rPr>
        <w:t>2</w:t>
      </w:r>
      <w:r w:rsidR="00CC4551" w:rsidRPr="00394E23">
        <w:rPr>
          <w:color w:val="000000" w:themeColor="text1"/>
        </w:rPr>
        <w:t xml:space="preserve"> = m</w:t>
      </w:r>
      <w:r w:rsidR="00CC4551" w:rsidRPr="00394E23">
        <w:rPr>
          <w:color w:val="000000" w:themeColor="text1"/>
          <w:vertAlign w:val="superscript"/>
        </w:rPr>
        <w:t>2</w:t>
      </w:r>
      <w:r w:rsidR="00CC4551" w:rsidRPr="00394E23">
        <w:rPr>
          <w:color w:val="000000" w:themeColor="text1"/>
        </w:rPr>
        <w:t>c</w:t>
      </w:r>
      <w:r w:rsidR="00CC4551" w:rsidRPr="00394E23">
        <w:rPr>
          <w:color w:val="000000" w:themeColor="text1"/>
          <w:vertAlign w:val="superscript"/>
        </w:rPr>
        <w:t>4</w:t>
      </w:r>
      <w:r w:rsidR="00CC4551" w:rsidRPr="00394E23">
        <w:rPr>
          <w:color w:val="000000" w:themeColor="text1"/>
        </w:rPr>
        <w:t>+ p</w:t>
      </w:r>
      <w:r w:rsidR="00CC4551" w:rsidRPr="00394E23">
        <w:rPr>
          <w:color w:val="000000" w:themeColor="text1"/>
          <w:vertAlign w:val="superscript"/>
        </w:rPr>
        <w:t xml:space="preserve">2 </w:t>
      </w:r>
      <w:r w:rsidR="00CC4551" w:rsidRPr="00394E23">
        <w:rPr>
          <w:color w:val="000000" w:themeColor="text1"/>
        </w:rPr>
        <w:t>c</w:t>
      </w:r>
      <w:r w:rsidR="00CC4551" w:rsidRPr="00394E23">
        <w:rPr>
          <w:color w:val="000000" w:themeColor="text1"/>
          <w:vertAlign w:val="superscript"/>
        </w:rPr>
        <w:t>2</w:t>
      </w:r>
      <w:r w:rsidR="00CC4551" w:rsidRPr="00394E23">
        <w:rPr>
          <w:color w:val="000000" w:themeColor="text1"/>
        </w:rPr>
        <w:t xml:space="preserve">,  </w:t>
      </w:r>
      <w:r w:rsidR="00FD6C97" w:rsidRPr="00394E23">
        <w:rPr>
          <w:color w:val="000000" w:themeColor="text1"/>
        </w:rPr>
        <w:t xml:space="preserve">donde p </w:t>
      </w:r>
      <w:r w:rsidR="008F3A43" w:rsidRPr="00394E23">
        <w:rPr>
          <w:color w:val="000000" w:themeColor="text1"/>
        </w:rPr>
        <w:t>es el</w:t>
      </w:r>
      <w:r w:rsidR="008F3A43" w:rsidRPr="00394E23">
        <w:rPr>
          <w:i/>
          <w:iCs/>
          <w:color w:val="000000" w:themeColor="text1"/>
        </w:rPr>
        <w:t xml:space="preserve"> momento lineal</w:t>
      </w:r>
      <w:r w:rsidR="008F3A43" w:rsidRPr="00394E23">
        <w:rPr>
          <w:color w:val="000000" w:themeColor="text1"/>
        </w:rPr>
        <w:t xml:space="preserve"> del objeto. Esta expresión también es válida para un fotón, el cual siempre tiene un momento no nulo proporcional a su frecuencia.</w:t>
      </w:r>
    </w:p>
    <w:p w:rsidR="006101CB" w:rsidRPr="00394E23" w:rsidRDefault="006101CB" w:rsidP="005F5108">
      <w:pPr>
        <w:pStyle w:val="Prrafodelista"/>
        <w:spacing w:after="240" w:line="360" w:lineRule="auto"/>
        <w:ind w:left="360"/>
        <w:rPr>
          <w:color w:val="000000" w:themeColor="text1"/>
        </w:rPr>
      </w:pPr>
    </w:p>
    <w:p w:rsidR="006938AF" w:rsidRPr="00394E23" w:rsidRDefault="008246C1" w:rsidP="005F5108">
      <w:pPr>
        <w:pStyle w:val="Prrafodelista"/>
        <w:spacing w:after="240" w:line="360" w:lineRule="auto"/>
        <w:ind w:left="360"/>
        <w:rPr>
          <w:color w:val="000000" w:themeColor="text1"/>
        </w:rPr>
      </w:pPr>
      <w:r>
        <w:rPr>
          <w:color w:val="000000" w:themeColor="text1"/>
        </w:rPr>
        <w:t>3</w:t>
      </w:r>
      <w:r>
        <w:rPr>
          <w:color w:val="000000" w:themeColor="text1"/>
        </w:rPr>
        <w:tab/>
      </w:r>
      <w:r w:rsidR="006938AF" w:rsidRPr="00394E23">
        <w:rPr>
          <w:color w:val="000000" w:themeColor="text1"/>
        </w:rPr>
        <w:t>Para los lectores interesados, puedo añadir brevemente que las ecuaciones de Einstein resumidas en la ecuación (3.3) son 10 ecuaciones diferenciales parciales de segundo orden y</w:t>
      </w:r>
      <w:r w:rsidR="006938AF" w:rsidRPr="00394E23">
        <w:rPr>
          <w:color w:val="EE0000"/>
        </w:rPr>
        <w:t xml:space="preserve"> no lineales en absoluto / absolutamente no lineale</w:t>
      </w:r>
      <w:r w:rsidR="006938AF" w:rsidRPr="00394E23">
        <w:rPr>
          <w:color w:val="000000" w:themeColor="text1"/>
        </w:rPr>
        <w:t>s</w:t>
      </w:r>
      <w:r w:rsidR="00045C91" w:rsidRPr="00394E23">
        <w:rPr>
          <w:color w:val="000000" w:themeColor="text1"/>
        </w:rPr>
        <w:t xml:space="preserve">. Se escriben de manera cósmicos variante mediante el uso de sensores de rango dos, </w:t>
      </w:r>
      <w:r w:rsidR="00417038" w:rsidRPr="00394E23">
        <w:rPr>
          <w:color w:val="000000" w:themeColor="text1"/>
        </w:rPr>
        <w:t>..</w:t>
      </w:r>
      <w:r w:rsidR="00045C91" w:rsidRPr="00394E23">
        <w:rPr>
          <w:color w:val="000000" w:themeColor="text1"/>
        </w:rPr>
        <w:t xml:space="preserve">es decir, el tensor </w:t>
      </w:r>
      <w:r w:rsidR="00045C91" w:rsidRPr="00394E23">
        <w:rPr>
          <w:color w:val="000000" w:themeColor="text1"/>
          <w:highlight w:val="yellow"/>
        </w:rPr>
        <w:t>G</w:t>
      </w:r>
      <w:r w:rsidR="00045C91" w:rsidRPr="00394E23">
        <w:rPr>
          <w:color w:val="000000" w:themeColor="text1"/>
        </w:rPr>
        <w:t xml:space="preserve"> de Einstein y el tensor de energía y momento </w:t>
      </w:r>
      <w:r w:rsidR="00045C91" w:rsidRPr="00394E23">
        <w:rPr>
          <w:color w:val="000000" w:themeColor="text1"/>
          <w:highlight w:val="yellow"/>
        </w:rPr>
        <w:t>T</w:t>
      </w:r>
      <w:r w:rsidR="00417038" w:rsidRPr="00394E23">
        <w:rPr>
          <w:color w:val="000000" w:themeColor="text1"/>
        </w:rPr>
        <w:t>.</w:t>
      </w:r>
    </w:p>
    <w:p w:rsidR="00D224C2" w:rsidRDefault="00561519" w:rsidP="005F5108">
      <w:pPr>
        <w:pStyle w:val="Prrafodelista"/>
        <w:spacing w:after="240" w:line="360" w:lineRule="auto"/>
        <w:ind w:left="360"/>
        <w:rPr>
          <w:color w:val="000000" w:themeColor="text1"/>
        </w:rPr>
      </w:pPr>
      <w:r>
        <w:rPr>
          <w:color w:val="000000" w:themeColor="text1"/>
        </w:rPr>
        <w:t>4</w:t>
      </w:r>
      <w:r>
        <w:rPr>
          <w:color w:val="000000" w:themeColor="text1"/>
        </w:rPr>
        <w:tab/>
      </w:r>
      <w:r w:rsidR="00D224C2" w:rsidRPr="00394E23">
        <w:rPr>
          <w:color w:val="000000" w:themeColor="text1"/>
        </w:rPr>
        <w:t xml:space="preserve">Nótese que el ejemplo de la sábana y la bola de bolera tiene un fallo lógico: describe la gravedad mediante el efecto de la bola, pero esta última </w:t>
      </w:r>
      <w:r w:rsidR="00D224C2" w:rsidRPr="00394E23">
        <w:rPr>
          <w:i/>
          <w:iCs/>
          <w:color w:val="000000" w:themeColor="text1"/>
        </w:rPr>
        <w:t>ya</w:t>
      </w:r>
      <w:r w:rsidR="005B5D82">
        <w:rPr>
          <w:i/>
          <w:iCs/>
          <w:color w:val="000000" w:themeColor="text1"/>
        </w:rPr>
        <w:t xml:space="preserve"> s</w:t>
      </w:r>
      <w:r w:rsidR="00D224C2" w:rsidRPr="00394E23">
        <w:rPr>
          <w:color w:val="000000" w:themeColor="text1"/>
          <w:highlight w:val="yellow"/>
        </w:rPr>
        <w:t>ometida</w:t>
      </w:r>
      <w:r w:rsidR="00D224C2" w:rsidRPr="00394E23">
        <w:rPr>
          <w:color w:val="000000" w:themeColor="text1"/>
        </w:rPr>
        <w:t xml:space="preserve"> a un campo gravitatorio.</w:t>
      </w:r>
      <w:r w:rsidR="005101E7" w:rsidRPr="00394E23">
        <w:rPr>
          <w:color w:val="000000" w:themeColor="text1"/>
        </w:rPr>
        <w:t xml:space="preserve"> Más adelante en este capítulo seguiremos explorando la cuestión, demostrando cómo se puede medir la curvatura sin ni siquiera necesitar una “sábana”. Por el momento basta con señalar que esta analogía es perfectamente válida. Es importante comprender que la presencia de materia o energía produce curvatura.</w:t>
      </w:r>
    </w:p>
    <w:p w:rsidR="005B5D82" w:rsidRDefault="005B5D82" w:rsidP="005F5108">
      <w:pPr>
        <w:pStyle w:val="Prrafodelista"/>
        <w:spacing w:after="240" w:line="360" w:lineRule="auto"/>
        <w:ind w:left="360"/>
        <w:rPr>
          <w:color w:val="000000" w:themeColor="text1"/>
        </w:rPr>
      </w:pPr>
    </w:p>
    <w:p w:rsidR="005B5D82" w:rsidRDefault="005D6AA6" w:rsidP="005F5108">
      <w:pPr>
        <w:pStyle w:val="Prrafodelista"/>
        <w:spacing w:after="240" w:line="360" w:lineRule="auto"/>
        <w:ind w:left="360"/>
        <w:rPr>
          <w:color w:val="000000" w:themeColor="text1"/>
        </w:rPr>
      </w:pPr>
      <w:r>
        <w:rPr>
          <w:color w:val="000000" w:themeColor="text1"/>
        </w:rPr>
        <w:t>5</w:t>
      </w:r>
      <w:r>
        <w:rPr>
          <w:color w:val="000000" w:themeColor="text1"/>
        </w:rPr>
        <w:tab/>
      </w:r>
      <w:r w:rsidR="005B5D82">
        <w:rPr>
          <w:color w:val="000000" w:themeColor="text1"/>
        </w:rPr>
        <w:t xml:space="preserve">Si  el lector o la lectora </w:t>
      </w:r>
      <w:r w:rsidR="0078490F">
        <w:rPr>
          <w:color w:val="000000" w:themeColor="text1"/>
        </w:rPr>
        <w:t xml:space="preserve">se anima  </w:t>
      </w:r>
      <w:r w:rsidR="005B5D82">
        <w:rPr>
          <w:color w:val="000000" w:themeColor="text1"/>
        </w:rPr>
        <w:t>a hacer un pequeño test</w:t>
      </w:r>
      <w:r w:rsidR="0078490F">
        <w:rPr>
          <w:color w:val="000000" w:themeColor="text1"/>
        </w:rPr>
        <w:t xml:space="preserve">, que preste atención : </w:t>
      </w:r>
      <w:r w:rsidR="00A17BC5">
        <w:rPr>
          <w:color w:val="000000" w:themeColor="text1"/>
        </w:rPr>
        <w:t>imagínese dos puntos A y B sobre la superficie de la Tierra. ¿qué trayectoria emtre  A y B</w:t>
      </w:r>
      <w:r w:rsidR="00F823D6">
        <w:rPr>
          <w:color w:val="000000" w:themeColor="text1"/>
        </w:rPr>
        <w:t xml:space="preserve"> </w:t>
      </w:r>
      <w:r w:rsidR="00A17BC5">
        <w:rPr>
          <w:color w:val="000000" w:themeColor="text1"/>
        </w:rPr>
        <w:t xml:space="preserve"> minimiza o maximiza la distancia?</w:t>
      </w:r>
      <w:r w:rsidR="00F823D6">
        <w:rPr>
          <w:color w:val="000000" w:themeColor="text1"/>
        </w:rPr>
        <w:t xml:space="preserve"> La respuesta es el gran círculo que los une: </w:t>
      </w:r>
      <w:r w:rsidR="00F823D6" w:rsidRPr="00F823D6">
        <w:rPr>
          <w:color w:val="000000" w:themeColor="text1"/>
          <w:highlight w:val="yellow"/>
        </w:rPr>
        <w:t xml:space="preserve">el círculo que pasa por A, B  y el centro de la </w:t>
      </w:r>
      <w:r w:rsidR="00F823D6">
        <w:rPr>
          <w:color w:val="000000" w:themeColor="text1"/>
          <w:highlight w:val="yellow"/>
        </w:rPr>
        <w:t>Tierra</w:t>
      </w:r>
      <w:r w:rsidR="00F823D6">
        <w:rPr>
          <w:color w:val="000000" w:themeColor="text1"/>
        </w:rPr>
        <w:t xml:space="preserve"> ¿</w:t>
      </w:r>
      <w:r w:rsidR="00F823D6" w:rsidRPr="00756DAF">
        <w:rPr>
          <w:color w:val="EE0000"/>
        </w:rPr>
        <w:t>eso est</w:t>
      </w:r>
      <w:r w:rsidR="00F823D6" w:rsidRPr="00756DAF">
        <w:rPr>
          <w:color w:val="EE0000"/>
          <w:highlight w:val="yellow"/>
        </w:rPr>
        <w:t>á</w:t>
      </w:r>
      <w:r w:rsidR="00F823D6" w:rsidRPr="00756DAF">
        <w:rPr>
          <w:color w:val="EE0000"/>
        </w:rPr>
        <w:t xml:space="preserve"> bien</w:t>
      </w:r>
      <w:r w:rsidR="00C500D9" w:rsidRPr="00756DAF">
        <w:rPr>
          <w:color w:val="EE0000"/>
        </w:rPr>
        <w:t>????</w:t>
      </w:r>
      <w:r w:rsidR="00756DAF">
        <w:rPr>
          <w:color w:val="EE0000"/>
        </w:rPr>
        <w:t xml:space="preserve"> </w:t>
      </w:r>
      <w:r w:rsidR="00756DAF" w:rsidRPr="00756DAF">
        <w:rPr>
          <w:color w:val="000000" w:themeColor="text1"/>
        </w:rPr>
        <w:t>Por ejemplo, s</w:t>
      </w:r>
      <w:r w:rsidR="00756DAF">
        <w:rPr>
          <w:color w:val="000000" w:themeColor="text1"/>
        </w:rPr>
        <w:t xml:space="preserve">i imaginamos que los dos puntos tienen la misma longitud, entonces la trayectoria seguiría el meridiano que los une y pasaría por los polos orte y </w:t>
      </w:r>
      <w:r w:rsidR="0074199F">
        <w:rPr>
          <w:color w:val="000000" w:themeColor="text1"/>
        </w:rPr>
        <w:t>S</w:t>
      </w:r>
      <w:r w:rsidR="00756DAF">
        <w:rPr>
          <w:color w:val="000000" w:themeColor="text1"/>
        </w:rPr>
        <w:t>ur. Pero por supuesto, en la mayoría de los casos  atravesar los polos maximiza la distancia</w:t>
      </w:r>
      <w:r w:rsidR="00A45D8B">
        <w:rPr>
          <w:color w:val="000000" w:themeColor="text1"/>
        </w:rPr>
        <w:t>.</w:t>
      </w:r>
    </w:p>
    <w:p w:rsidR="00513987" w:rsidRDefault="00513987" w:rsidP="005F5108">
      <w:pPr>
        <w:pStyle w:val="Prrafodelista"/>
        <w:spacing w:after="240" w:line="360" w:lineRule="auto"/>
        <w:ind w:left="360"/>
        <w:rPr>
          <w:color w:val="000000" w:themeColor="text1"/>
        </w:rPr>
      </w:pPr>
    </w:p>
    <w:p w:rsidR="00513987" w:rsidRPr="005F5108" w:rsidRDefault="00513987" w:rsidP="005F5108">
      <w:pPr>
        <w:spacing w:after="240" w:line="360" w:lineRule="auto"/>
        <w:ind w:left="283"/>
        <w:rPr>
          <w:color w:val="000000" w:themeColor="text1"/>
        </w:rPr>
      </w:pPr>
    </w:p>
    <w:p w:rsidR="00853DDB" w:rsidRPr="005F5108" w:rsidRDefault="005F5108" w:rsidP="005F5108">
      <w:pPr>
        <w:spacing w:after="240" w:line="360" w:lineRule="auto"/>
        <w:ind w:left="360"/>
        <w:rPr>
          <w:b/>
          <w:bCs/>
          <w:sz w:val="32"/>
        </w:rPr>
      </w:pPr>
      <w:r>
        <w:rPr>
          <w:b/>
          <w:bCs/>
          <w:sz w:val="32"/>
        </w:rPr>
        <w:t xml:space="preserve">4  </w:t>
      </w:r>
      <w:r w:rsidR="00853DDB" w:rsidRPr="005F5108">
        <w:rPr>
          <w:b/>
          <w:bCs/>
          <w:sz w:val="32"/>
        </w:rPr>
        <w:t xml:space="preserve"> Cómo doblar el espaciotiempo </w:t>
      </w:r>
    </w:p>
    <w:p w:rsidR="0075188F" w:rsidRDefault="005272F3" w:rsidP="005F5108">
      <w:pPr>
        <w:pStyle w:val="Prrafodelista"/>
        <w:spacing w:after="240" w:line="360" w:lineRule="auto"/>
        <w:ind w:left="360"/>
      </w:pPr>
      <w:r>
        <w:t>1</w:t>
      </w:r>
      <w:r>
        <w:tab/>
      </w:r>
      <w:r w:rsidR="00853DDB" w:rsidRPr="00853DDB">
        <w:t>Como</w:t>
      </w:r>
      <w:r w:rsidR="00853DDB">
        <w:t xml:space="preserve"> los lectores recordarán del Capítulo 2</w:t>
      </w:r>
      <w:r w:rsidR="0021648C">
        <w:t>,</w:t>
      </w:r>
      <w:r w:rsidR="00C90CB7">
        <w:t xml:space="preserve"> la constante gravitatoria G</w:t>
      </w:r>
      <w:r w:rsidR="0075188F">
        <w:t xml:space="preserve"> </w:t>
      </w:r>
      <w:r w:rsidR="00C90CB7">
        <w:t xml:space="preserve">es igual a </w:t>
      </w:r>
    </w:p>
    <w:p w:rsidR="001C3645" w:rsidRDefault="00C90CB7" w:rsidP="005F5108">
      <w:pPr>
        <w:pStyle w:val="Prrafodelista"/>
        <w:spacing w:after="240" w:line="360" w:lineRule="auto"/>
        <w:ind w:left="360"/>
        <w:rPr>
          <w:color w:val="C00000"/>
        </w:rPr>
      </w:pPr>
      <w:r>
        <w:t>6.6 7408 x 10</w:t>
      </w:r>
      <w:r w:rsidRPr="003E58E3">
        <w:rPr>
          <w:vertAlign w:val="superscript"/>
        </w:rPr>
        <w:t>-11</w:t>
      </w:r>
      <w:r>
        <w:t xml:space="preserve"> m</w:t>
      </w:r>
      <w:r w:rsidRPr="003E58E3">
        <w:rPr>
          <w:vertAlign w:val="superscript"/>
        </w:rPr>
        <w:t xml:space="preserve">3 </w:t>
      </w:r>
      <w:r>
        <w:t>/ (kg</w:t>
      </w:r>
      <w:r w:rsidR="003C7BA7">
        <w:t>/</w:t>
      </w:r>
      <w:r>
        <w:t xml:space="preserve"> s</w:t>
      </w:r>
      <w:r w:rsidRPr="003E58E3">
        <w:rPr>
          <w:vertAlign w:val="superscript"/>
        </w:rPr>
        <w:t>2</w:t>
      </w:r>
      <w:r w:rsidR="0075188F">
        <w:t xml:space="preserve">), donde m, kg y </w:t>
      </w:r>
      <w:r w:rsidR="00BE465F">
        <w:t>s</w:t>
      </w:r>
      <w:r w:rsidR="0075188F" w:rsidRPr="00853DDB">
        <w:t xml:space="preserve"> </w:t>
      </w:r>
      <w:r w:rsidR="00AF53FC">
        <w:t xml:space="preserve"> representan metros, kilogramos y segundos, que son unidades del sistema internacional de unidades (SI)</w:t>
      </w:r>
      <w:r w:rsidR="00481D53">
        <w:t xml:space="preserve">. </w:t>
      </w:r>
      <w:r w:rsidR="00A17B14">
        <w:t>Pero</w:t>
      </w:r>
      <w:r w:rsidR="00481D53">
        <w:t xml:space="preserve"> la cantidad GM/(c</w:t>
      </w:r>
      <w:r w:rsidR="00481D53" w:rsidRPr="00481D53">
        <w:rPr>
          <w:vertAlign w:val="superscript"/>
        </w:rPr>
        <w:t xml:space="preserve">2 </w:t>
      </w:r>
      <w:r w:rsidR="00481D53">
        <w:t>R)</w:t>
      </w:r>
      <w:r w:rsidR="001E492D">
        <w:t xml:space="preserve"> no tiene unidades</w:t>
      </w:r>
      <w:r w:rsidR="00A17B14">
        <w:t xml:space="preserve"> físicas</w:t>
      </w:r>
      <w:r w:rsidR="001E492D">
        <w:t xml:space="preserve">, pues todas se cancelan, de modo que esta cantidad es un </w:t>
      </w:r>
      <w:r w:rsidR="001E492D">
        <w:rPr>
          <w:i/>
          <w:iCs/>
        </w:rPr>
        <w:t>número puro</w:t>
      </w:r>
      <w:r w:rsidR="00A17B14">
        <w:rPr>
          <w:i/>
          <w:iCs/>
        </w:rPr>
        <w:t>,</w:t>
      </w:r>
      <w:r w:rsidR="00A17B14">
        <w:t xml:space="preserve"> ll</w:t>
      </w:r>
      <w:r w:rsidR="00A17B14" w:rsidRPr="00A17B14">
        <w:t xml:space="preserve">amado también </w:t>
      </w:r>
      <w:r w:rsidR="00A22616">
        <w:rPr>
          <w:i/>
          <w:iCs/>
        </w:rPr>
        <w:t xml:space="preserve">adimensional. </w:t>
      </w:r>
      <w:r w:rsidR="00A22616" w:rsidRPr="00A22616">
        <w:rPr>
          <w:color w:val="C00000"/>
        </w:rPr>
        <w:t xml:space="preserve">confieso, avergonzada, que no lo veo. </w:t>
      </w:r>
      <w:r w:rsidR="001C3645">
        <w:rPr>
          <w:color w:val="C00000"/>
        </w:rPr>
        <w:t xml:space="preserve">Pero no por eso lo voy a dejar de traducir   </w:t>
      </w:r>
      <w:r w:rsidR="001C3645" w:rsidRPr="001C3645">
        <w:rPr>
          <w:color w:val="C00000"/>
        </w:rPr>
        <w:sym w:font="Wingdings" w:char="F04A"/>
      </w:r>
    </w:p>
    <w:p w:rsidR="0031723C" w:rsidRDefault="002B509A" w:rsidP="00FF7D6C">
      <w:pPr>
        <w:pStyle w:val="Prrafodelista"/>
        <w:spacing w:after="240" w:line="360" w:lineRule="auto"/>
        <w:ind w:left="360"/>
        <w:jc w:val="center"/>
        <w:rPr>
          <w:color w:val="C00000"/>
        </w:rPr>
      </w:pPr>
      <w:r>
        <w:rPr>
          <w:color w:val="C00000"/>
        </w:rPr>
        <w:t>2</w:t>
      </w:r>
    </w:p>
    <w:p w:rsidR="0031723C" w:rsidRDefault="005272F3" w:rsidP="00FF7D6C">
      <w:pPr>
        <w:pStyle w:val="Prrafodelista"/>
        <w:spacing w:after="240" w:line="360" w:lineRule="auto"/>
        <w:ind w:left="360"/>
        <w:jc w:val="center"/>
        <w:rPr>
          <w:color w:val="000000" w:themeColor="text1"/>
        </w:rPr>
      </w:pPr>
      <w:r>
        <w:rPr>
          <w:color w:val="000000" w:themeColor="text1"/>
        </w:rPr>
        <w:t>2</w:t>
      </w:r>
      <w:r>
        <w:rPr>
          <w:color w:val="000000" w:themeColor="text1"/>
        </w:rPr>
        <w:tab/>
      </w:r>
      <w:r w:rsidR="0031723C" w:rsidRPr="0031723C">
        <w:rPr>
          <w:color w:val="000000" w:themeColor="text1"/>
        </w:rPr>
        <w:t>El símbolo</w:t>
      </w:r>
      <w:r w:rsidR="0031723C" w:rsidRPr="00E64D7A">
        <w:rPr>
          <w:b/>
          <w:bCs/>
          <w:color w:val="000000" w:themeColor="text1"/>
        </w:rPr>
        <w:t xml:space="preserve"> </w:t>
      </w:r>
      <w:r w:rsidR="008124F4" w:rsidRPr="00247F69">
        <w:rPr>
          <w:b/>
          <w:bCs/>
          <w:color w:val="000000" w:themeColor="text1"/>
          <w:highlight w:val="yellow"/>
        </w:rPr>
        <w:t>XX</w:t>
      </w:r>
      <w:r w:rsidR="00C41D70">
        <w:rPr>
          <w:color w:val="000000" w:themeColor="text1"/>
        </w:rPr>
        <w:t xml:space="preserve"> se usa en astronomía para indicar el planeta </w:t>
      </w:r>
      <w:r w:rsidR="00DC677D">
        <w:rPr>
          <w:color w:val="000000" w:themeColor="text1"/>
        </w:rPr>
        <w:t>Tierra.</w:t>
      </w:r>
      <w:r w:rsidR="00A45A6B">
        <w:rPr>
          <w:color w:val="000000" w:themeColor="text1"/>
        </w:rPr>
        <w:t xml:space="preserve"> Así, por ejemplo Mxx indica la masa de nuestro planeta. De manera análoga, el símbolo </w:t>
      </w:r>
      <w:r w:rsidR="00A45A6B" w:rsidRPr="00247F69">
        <w:rPr>
          <w:color w:val="000000" w:themeColor="text1"/>
          <w:highlight w:val="yellow"/>
        </w:rPr>
        <w:t>&lt;&lt;&lt;</w:t>
      </w:r>
      <w:r w:rsidR="00A45A6B">
        <w:rPr>
          <w:color w:val="000000" w:themeColor="text1"/>
        </w:rPr>
        <w:t xml:space="preserve"> , que </w:t>
      </w:r>
      <w:r w:rsidR="00C92B14">
        <w:rPr>
          <w:color w:val="000000" w:themeColor="text1"/>
        </w:rPr>
        <w:t>veremos</w:t>
      </w:r>
      <w:r w:rsidR="00A45A6B">
        <w:rPr>
          <w:color w:val="000000" w:themeColor="text1"/>
        </w:rPr>
        <w:t xml:space="preserve"> en breve indica el sol y cualquier cantidad relativa a él.</w:t>
      </w:r>
    </w:p>
    <w:p w:rsidR="002B509A" w:rsidRPr="00BA0FBE" w:rsidRDefault="002B509A" w:rsidP="00FF7D6C">
      <w:pPr>
        <w:pStyle w:val="Prrafodelista"/>
        <w:spacing w:after="240" w:line="360" w:lineRule="auto"/>
        <w:ind w:left="360"/>
        <w:jc w:val="center"/>
        <w:rPr>
          <w:color w:val="C00000"/>
        </w:rPr>
      </w:pPr>
      <w:r>
        <w:rPr>
          <w:color w:val="000000" w:themeColor="text1"/>
        </w:rPr>
        <w:t>3</w:t>
      </w:r>
    </w:p>
    <w:p w:rsidR="00CD1A1A" w:rsidRDefault="005272F3" w:rsidP="00FF7D6C">
      <w:pPr>
        <w:pStyle w:val="Prrafodelista"/>
        <w:spacing w:after="240" w:line="360" w:lineRule="auto"/>
        <w:ind w:left="360"/>
        <w:jc w:val="center"/>
        <w:rPr>
          <w:color w:val="000000" w:themeColor="text1"/>
        </w:rPr>
      </w:pPr>
      <w:r>
        <w:t>3</w:t>
      </w:r>
      <w:r>
        <w:tab/>
      </w:r>
      <w:r w:rsidR="002B509A">
        <w:t>El parsec es 1 unidad de longitud usada habitualmente en astronomía, ya que nos permite</w:t>
      </w:r>
      <w:r w:rsidR="00C861AF">
        <w:t xml:space="preserve"> tener en cuenta las enormes distancias con que nos encontramos fuera del sistema solar. Por esta razón, en astronomía nunca se usan kilómetros, sino años luz y sus múltipl</w:t>
      </w:r>
      <w:r w:rsidR="00116B71">
        <w:t>o</w:t>
      </w:r>
      <w:r w:rsidR="00C861AF">
        <w:t xml:space="preserve">s. Recuerdo a los lectores que “año luz” no </w:t>
      </w:r>
      <w:r w:rsidR="00A94CCD">
        <w:t xml:space="preserve">designa </w:t>
      </w:r>
      <w:r w:rsidR="00C861AF">
        <w:t xml:space="preserve"> un intervalo de tiempo sino de espacio</w:t>
      </w:r>
      <w:r w:rsidR="00906FC9">
        <w:t xml:space="preserve">: el espacio que cubre un haz de luz </w:t>
      </w:r>
      <w:r w:rsidR="006D2A47">
        <w:t>desplazándose durant</w:t>
      </w:r>
      <w:r w:rsidR="008C1843">
        <w:t xml:space="preserve">e un </w:t>
      </w:r>
      <w:r w:rsidR="00906FC9">
        <w:t>a</w:t>
      </w:r>
      <w:r w:rsidR="006D2A47">
        <w:t>ño</w:t>
      </w:r>
      <w:r w:rsidR="00B06A80">
        <w:t>.</w:t>
      </w:r>
      <w:r w:rsidR="00732F73">
        <w:t xml:space="preserve"> Expresado en kilómetros, corresponde </w:t>
      </w:r>
      <w:r w:rsidR="00906FC9">
        <w:t xml:space="preserve"> </w:t>
      </w:r>
      <w:r w:rsidR="00732F73">
        <w:t>a 100  billones (10</w:t>
      </w:r>
      <w:r w:rsidR="00732F73" w:rsidRPr="00732F73">
        <w:rPr>
          <w:vertAlign w:val="superscript"/>
        </w:rPr>
        <w:t>13</w:t>
      </w:r>
      <w:r w:rsidR="00732F73">
        <w:t>)</w:t>
      </w:r>
      <w:r w:rsidR="001576F8">
        <w:t>.</w:t>
      </w:r>
      <w:r w:rsidR="00DF5EEB" w:rsidRPr="00DF5EEB">
        <w:rPr>
          <w:color w:val="C00000"/>
        </w:rPr>
        <w:t xml:space="preserve">(no sé si en algún lugar pone que en este libro se usa el billón europeo) </w:t>
      </w:r>
      <w:r w:rsidR="00343115">
        <w:rPr>
          <w:color w:val="000000" w:themeColor="text1"/>
        </w:rPr>
        <w:t xml:space="preserve">Por otra </w:t>
      </w:r>
      <w:r w:rsidR="00116B71">
        <w:rPr>
          <w:color w:val="000000" w:themeColor="text1"/>
        </w:rPr>
        <w:t xml:space="preserve">parte, </w:t>
      </w:r>
      <w:r w:rsidR="00C92B14">
        <w:rPr>
          <w:color w:val="000000" w:themeColor="text1"/>
        </w:rPr>
        <w:t xml:space="preserve">un parsec equivale a  3,26 años luz,  que son unos </w:t>
      </w:r>
      <w:r w:rsidR="008A4A14">
        <w:rPr>
          <w:color w:val="000000" w:themeColor="text1"/>
        </w:rPr>
        <w:t>300 billones de kilómetros.</w:t>
      </w:r>
      <w:r w:rsidR="0082569C">
        <w:rPr>
          <w:color w:val="000000" w:themeColor="text1"/>
        </w:rPr>
        <w:t xml:space="preserve"> Es innegable qu</w:t>
      </w:r>
      <w:r w:rsidR="00E10C04">
        <w:rPr>
          <w:color w:val="000000" w:themeColor="text1"/>
        </w:rPr>
        <w:t xml:space="preserve">e resulta más fácil </w:t>
      </w:r>
      <w:r w:rsidR="004C2608">
        <w:rPr>
          <w:color w:val="000000" w:themeColor="text1"/>
        </w:rPr>
        <w:t xml:space="preserve">manejar </w:t>
      </w:r>
      <w:r w:rsidR="00E10C04">
        <w:rPr>
          <w:color w:val="000000" w:themeColor="text1"/>
        </w:rPr>
        <w:t xml:space="preserve">un parsec que  </w:t>
      </w:r>
      <w:r w:rsidR="004C2608">
        <w:rPr>
          <w:color w:val="000000" w:themeColor="text1"/>
        </w:rPr>
        <w:t xml:space="preserve">cientos  o </w:t>
      </w:r>
      <w:r w:rsidR="00E10C04">
        <w:rPr>
          <w:color w:val="000000" w:themeColor="text1"/>
        </w:rPr>
        <w:t>miles de billones</w:t>
      </w:r>
      <w:r w:rsidR="00F52294">
        <w:rPr>
          <w:color w:val="000000" w:themeColor="text1"/>
        </w:rPr>
        <w:t xml:space="preserve"> de kilómetros</w:t>
      </w:r>
      <w:r w:rsidR="00016B7B">
        <w:rPr>
          <w:color w:val="000000" w:themeColor="text1"/>
        </w:rPr>
        <w:t xml:space="preserve"> . . .</w:t>
      </w:r>
    </w:p>
    <w:p w:rsidR="00FF77D2" w:rsidRDefault="00FF77D2" w:rsidP="00FF7D6C">
      <w:pPr>
        <w:pStyle w:val="Prrafodelista"/>
        <w:spacing w:after="240" w:line="360" w:lineRule="auto"/>
        <w:ind w:left="360"/>
        <w:jc w:val="center"/>
        <w:rPr>
          <w:rStyle w:val="Referenciasutil"/>
        </w:rPr>
      </w:pPr>
    </w:p>
    <w:p w:rsidR="00FF77D2" w:rsidRDefault="00FF77D2" w:rsidP="00FF7D6C">
      <w:pPr>
        <w:pStyle w:val="Prrafodelista"/>
        <w:spacing w:after="240" w:line="360" w:lineRule="auto"/>
        <w:ind w:left="360"/>
        <w:jc w:val="center"/>
        <w:rPr>
          <w:rStyle w:val="Referenciasutil"/>
        </w:rPr>
      </w:pPr>
    </w:p>
    <w:p w:rsidR="00FF77D2" w:rsidRPr="008A4A14" w:rsidRDefault="00FF77D2" w:rsidP="00FF7D6C">
      <w:pPr>
        <w:pStyle w:val="Prrafodelista"/>
        <w:spacing w:after="240" w:line="360" w:lineRule="auto"/>
        <w:ind w:left="360"/>
        <w:jc w:val="center"/>
        <w:rPr>
          <w:rStyle w:val="Referenciasutil"/>
        </w:rPr>
      </w:pPr>
    </w:p>
    <w:p w:rsidR="00FD3749" w:rsidRDefault="00FD3749" w:rsidP="00FF7D6C">
      <w:pPr>
        <w:pStyle w:val="Prrafodelista"/>
        <w:spacing w:after="240" w:line="360" w:lineRule="auto"/>
        <w:ind w:left="360"/>
        <w:jc w:val="center"/>
        <w:rPr>
          <w:b/>
          <w:bCs/>
          <w:sz w:val="36"/>
          <w:szCs w:val="36"/>
        </w:rPr>
      </w:pPr>
    </w:p>
    <w:p w:rsidR="00CD1A1A" w:rsidRDefault="00195934" w:rsidP="00FF7D6C">
      <w:pPr>
        <w:pStyle w:val="Prrafodelista"/>
        <w:spacing w:after="240" w:line="360" w:lineRule="auto"/>
        <w:ind w:left="360"/>
        <w:jc w:val="center"/>
        <w:rPr>
          <w:b/>
          <w:bCs/>
          <w:sz w:val="36"/>
          <w:szCs w:val="36"/>
        </w:rPr>
      </w:pPr>
      <w:r>
        <w:rPr>
          <w:b/>
          <w:bCs/>
          <w:sz w:val="36"/>
          <w:szCs w:val="36"/>
        </w:rPr>
        <w:t>5</w:t>
      </w:r>
      <w:r>
        <w:rPr>
          <w:b/>
          <w:bCs/>
          <w:sz w:val="36"/>
          <w:szCs w:val="36"/>
        </w:rPr>
        <w:tab/>
        <w:t>Estrellas de neutrones</w:t>
      </w:r>
      <w:r w:rsidR="00D6743D">
        <w:rPr>
          <w:b/>
          <w:bCs/>
          <w:sz w:val="36"/>
          <w:szCs w:val="36"/>
        </w:rPr>
        <w:t>: maravillas de la física</w:t>
      </w:r>
    </w:p>
    <w:p w:rsidR="00E64EBB" w:rsidRDefault="00FD3749" w:rsidP="00FF7D6C">
      <w:pPr>
        <w:spacing w:line="360" w:lineRule="auto"/>
        <w:jc w:val="center"/>
        <w:rPr>
          <w:rFonts w:ascii="Cambria Math" w:hAnsi="Cambria Math" w:cs="Cambria Math"/>
          <w:lang w:val="es-ES" w:eastAsia="es-ES_tradnl"/>
        </w:rPr>
      </w:pPr>
      <w:r>
        <w:t>1</w:t>
      </w:r>
      <w:r>
        <w:tab/>
      </w:r>
      <w:r w:rsidR="00BC5124">
        <w:t>Dos</w:t>
      </w:r>
      <w:r w:rsidR="005670B9">
        <w:t xml:space="preserve"> cantidades fundamentales  caracterizan  un fenómeno ondulator</w:t>
      </w:r>
      <w:r w:rsidR="00BC5124">
        <w:t>io</w:t>
      </w:r>
      <w:r w:rsidR="005670B9">
        <w:t xml:space="preserve">, como lo son las ondas electromagnéticas: la longitud de onda (es decir, la distancia entre dos “cumbres” </w:t>
      </w:r>
      <w:r w:rsidR="00BC5124">
        <w:t>de</w:t>
      </w:r>
      <w:r w:rsidR="005670B9">
        <w:t xml:space="preserve"> la onda) y la frecuencia (es decir, el número de cumbres</w:t>
      </w:r>
      <w:r w:rsidR="001959FC">
        <w:t xml:space="preserve"> que llegan en un intervalo de tiem</w:t>
      </w:r>
      <w:r w:rsidR="00BC5124">
        <w:t>po dado).</w:t>
      </w:r>
      <w:r w:rsidR="000C31EF">
        <w:t xml:space="preserve"> La lomgitud de onda</w:t>
      </w:r>
      <w:r w:rsidR="00E64EBB">
        <w:t>,</w:t>
      </w:r>
      <w:r w:rsidR="000C31EF">
        <w:t xml:space="preserve"> </w:t>
      </w:r>
      <w:r w:rsidR="00E64EBB" w:rsidRPr="00E64EBB">
        <w:rPr>
          <w:rFonts w:ascii="Cambria Math" w:hAnsi="Cambria Math" w:cs="Cambria Math"/>
          <w:lang w:val="es-ES" w:eastAsia="es-ES_tradnl"/>
        </w:rPr>
        <w:t>𝜆</w:t>
      </w:r>
      <w:r w:rsidR="00E64EBB">
        <w:rPr>
          <w:rFonts w:ascii="Cambria Math" w:hAnsi="Cambria Math" w:cs="Cambria Math"/>
          <w:lang w:val="es-ES" w:eastAsia="es-ES_tradnl"/>
        </w:rPr>
        <w:t>,  y la frecuencia, f,</w:t>
      </w:r>
      <w:r w:rsidR="009C397B">
        <w:rPr>
          <w:rFonts w:ascii="Cambria Math" w:hAnsi="Cambria Math" w:cs="Cambria Math"/>
          <w:lang w:val="es-ES" w:eastAsia="es-ES_tradnl"/>
        </w:rPr>
        <w:t xml:space="preserve"> de la radiación electromagnética son inversamente proporcionales. Dicho con mayor precisión, se relacionan como </w:t>
      </w:r>
      <w:r w:rsidR="009C397B" w:rsidRPr="00E64EBB">
        <w:rPr>
          <w:rFonts w:ascii="Cambria Math" w:hAnsi="Cambria Math" w:cs="Cambria Math"/>
          <w:lang w:val="es-ES" w:eastAsia="es-ES_tradnl"/>
        </w:rPr>
        <w:t>𝜆</w:t>
      </w:r>
      <w:r w:rsidR="009C397B">
        <w:rPr>
          <w:rFonts w:ascii="Cambria Math" w:hAnsi="Cambria Math" w:cs="Cambria Math"/>
          <w:lang w:val="es-ES" w:eastAsia="es-ES_tradnl"/>
        </w:rPr>
        <w:t xml:space="preserve"> = c /f, donde </w:t>
      </w:r>
      <w:r w:rsidR="009C397B" w:rsidRPr="003D1338">
        <w:rPr>
          <w:rFonts w:ascii="Cambria Math" w:hAnsi="Cambria Math" w:cs="Cambria Math"/>
          <w:lang w:val="es-ES" w:eastAsia="es-ES_tradnl"/>
        </w:rPr>
        <w:t>c denota la velocidad de la luz</w:t>
      </w:r>
      <w:r w:rsidR="003D1338">
        <w:rPr>
          <w:rFonts w:ascii="Cambria Math" w:hAnsi="Cambria Math" w:cs="Cambria Math"/>
          <w:lang w:val="es-ES" w:eastAsia="es-ES_tradnl"/>
        </w:rPr>
        <w:t>.</w:t>
      </w:r>
    </w:p>
    <w:p w:rsidR="007E4EAE" w:rsidRDefault="007E4EAE" w:rsidP="00FF7D6C">
      <w:pPr>
        <w:spacing w:line="360" w:lineRule="auto"/>
        <w:jc w:val="center"/>
        <w:rPr>
          <w:rFonts w:ascii="Cambria Math" w:hAnsi="Cambria Math" w:cs="Cambria Math"/>
          <w:lang w:val="es-ES" w:eastAsia="es-ES_tradnl"/>
        </w:rPr>
      </w:pPr>
    </w:p>
    <w:p w:rsidR="00E64EBB" w:rsidRDefault="007E4EAE" w:rsidP="00FF7D6C">
      <w:pPr>
        <w:spacing w:line="360" w:lineRule="auto"/>
        <w:jc w:val="center"/>
        <w:rPr>
          <w:rFonts w:cs="Times New Roman"/>
          <w:lang w:val="es-ES" w:eastAsia="es-ES_tradnl"/>
        </w:rPr>
      </w:pPr>
      <w:r>
        <w:rPr>
          <w:rFonts w:ascii="Cambria Math" w:hAnsi="Cambria Math" w:cs="Cambria Math"/>
          <w:lang w:val="es-ES" w:eastAsia="es-ES_tradnl"/>
        </w:rPr>
        <w:t>2</w:t>
      </w:r>
      <w:r>
        <w:rPr>
          <w:rFonts w:ascii="Cambria Math" w:hAnsi="Cambria Math" w:cs="Cambria Math"/>
          <w:lang w:val="es-ES" w:eastAsia="es-ES_tradnl"/>
        </w:rPr>
        <w:tab/>
        <w:t>Este tipo de radiación también se llama</w:t>
      </w:r>
      <w:r>
        <w:rPr>
          <w:rFonts w:cs="Times New Roman"/>
          <w:lang w:val="es-ES" w:eastAsia="es-ES_tradnl"/>
        </w:rPr>
        <w:t xml:space="preserve"> </w:t>
      </w:r>
      <w:r>
        <w:rPr>
          <w:rFonts w:cs="Times New Roman"/>
          <w:i/>
          <w:iCs/>
          <w:lang w:val="es-ES" w:eastAsia="es-ES_tradnl"/>
        </w:rPr>
        <w:t>rayos X blandos</w:t>
      </w:r>
      <w:r>
        <w:rPr>
          <w:rFonts w:cs="Times New Roman"/>
          <w:lang w:val="es-ES" w:eastAsia="es-ES_tradnl"/>
        </w:rPr>
        <w:t xml:space="preserve">, para distinguirlos de la radiación con energía más alta, que se define como   </w:t>
      </w:r>
      <w:r>
        <w:rPr>
          <w:rFonts w:cs="Times New Roman"/>
          <w:i/>
          <w:iCs/>
          <w:lang w:val="es-ES" w:eastAsia="es-ES_tradnl"/>
        </w:rPr>
        <w:t>rayos X duros.</w:t>
      </w:r>
      <w:r w:rsidR="00BE4ACB">
        <w:rPr>
          <w:rFonts w:cs="Times New Roman"/>
          <w:i/>
          <w:iCs/>
          <w:lang w:val="es-ES" w:eastAsia="es-ES_tradnl"/>
        </w:rPr>
        <w:t xml:space="preserve"> </w:t>
      </w:r>
      <w:r w:rsidR="00BE4ACB">
        <w:rPr>
          <w:rFonts w:cs="Times New Roman"/>
          <w:lang w:val="es-ES" w:eastAsia="es-ES_tradnl"/>
        </w:rPr>
        <w:t xml:space="preserve">De ahí que la dureza de un fotón en la </w:t>
      </w:r>
      <w:r w:rsidR="00BE4ACB" w:rsidRPr="00B6499E">
        <w:rPr>
          <w:rFonts w:cs="Times New Roman"/>
          <w:highlight w:val="yellow"/>
          <w:lang w:val="es-ES" w:eastAsia="es-ES_tradnl"/>
        </w:rPr>
        <w:t>banda</w:t>
      </w:r>
      <w:r w:rsidR="00BE4ACB">
        <w:rPr>
          <w:rFonts w:cs="Times New Roman"/>
          <w:lang w:val="es-ES" w:eastAsia="es-ES_tradnl"/>
        </w:rPr>
        <w:t xml:space="preserve"> </w:t>
      </w:r>
      <w:r w:rsidR="00BE4ACB">
        <w:rPr>
          <w:rFonts w:cs="Times New Roman"/>
          <w:lang w:val="es-ES" w:eastAsia="es-ES_tradnl"/>
        </w:rPr>
        <w:lastRenderedPageBreak/>
        <w:t>de</w:t>
      </w:r>
      <w:r w:rsidR="00B6499E">
        <w:rPr>
          <w:rFonts w:cs="Times New Roman"/>
          <w:lang w:val="es-ES" w:eastAsia="es-ES_tradnl"/>
        </w:rPr>
        <w:t xml:space="preserve"> rayos X se mida mediante su energía (o su frecuencia, lo cual es equivalente). Los rayos X blandos</w:t>
      </w:r>
      <w:r w:rsidR="006965D3">
        <w:rPr>
          <w:rFonts w:cs="Times New Roman"/>
          <w:lang w:val="es-ES" w:eastAsia="es-ES_tradnl"/>
        </w:rPr>
        <w:t xml:space="preserve"> suelen tener una energía entre 0,1 y 0,3  keV</w:t>
      </w:r>
      <w:r w:rsidR="00312018">
        <w:rPr>
          <w:rFonts w:cs="Times New Roman"/>
          <w:lang w:val="es-ES" w:eastAsia="es-ES_tradnl"/>
        </w:rPr>
        <w:t xml:space="preserve">  (kiloelectrónvoltio)</w:t>
      </w:r>
      <w:r w:rsidR="00064730">
        <w:rPr>
          <w:rFonts w:cs="Times New Roman"/>
          <w:lang w:val="es-ES" w:eastAsia="es-ES_tradnl"/>
        </w:rPr>
        <w:t>, mientras que</w:t>
      </w:r>
      <w:r w:rsidR="00EE0DB2">
        <w:rPr>
          <w:rFonts w:cs="Times New Roman"/>
          <w:lang w:val="es-ES" w:eastAsia="es-ES_tradnl"/>
        </w:rPr>
        <w:t xml:space="preserve"> los duros poseen una enrgía entre 10 y 100 keV.</w:t>
      </w:r>
    </w:p>
    <w:p w:rsidR="00484826" w:rsidRDefault="00484826" w:rsidP="00FF7D6C">
      <w:pPr>
        <w:spacing w:line="360" w:lineRule="auto"/>
        <w:jc w:val="center"/>
        <w:rPr>
          <w:rFonts w:cs="Times New Roman"/>
          <w:lang w:val="es-ES" w:eastAsia="es-ES_tradnl"/>
        </w:rPr>
      </w:pPr>
    </w:p>
    <w:p w:rsidR="00815531" w:rsidRDefault="00815531" w:rsidP="00FF7D6C">
      <w:pPr>
        <w:spacing w:line="360" w:lineRule="auto"/>
        <w:jc w:val="center"/>
        <w:rPr>
          <w:rFonts w:cs="Times New Roman"/>
          <w:lang w:val="es-ES" w:eastAsia="es-ES_tradnl"/>
        </w:rPr>
      </w:pPr>
    </w:p>
    <w:p w:rsidR="00F52B7F" w:rsidRPr="005F5108" w:rsidRDefault="00484826" w:rsidP="00FF7D6C">
      <w:pPr>
        <w:spacing w:line="360" w:lineRule="auto"/>
        <w:ind w:left="708"/>
        <w:jc w:val="center"/>
        <w:rPr>
          <w:rFonts w:cs="Times New Roman"/>
          <w:color w:val="EE0000"/>
          <w:lang w:val="es-ES" w:eastAsia="es-ES_tradnl"/>
        </w:rPr>
      </w:pPr>
      <w:r>
        <w:rPr>
          <w:rFonts w:cs="Times New Roman"/>
          <w:lang w:val="es-ES" w:eastAsia="es-ES_tradnl"/>
        </w:rPr>
        <w:t>3</w:t>
      </w:r>
      <w:r>
        <w:rPr>
          <w:rFonts w:cs="Times New Roman"/>
          <w:lang w:val="es-ES" w:eastAsia="es-ES_tradnl"/>
        </w:rPr>
        <w:tab/>
      </w:r>
      <w:r w:rsidR="00815531" w:rsidRPr="005F5108">
        <w:rPr>
          <w:rFonts w:cs="Times New Roman"/>
          <w:lang w:val="es-ES" w:eastAsia="es-ES_tradnl"/>
        </w:rPr>
        <w:t>Por si alguien no lo recuerda: la primera clasificación que se hizo de las estrellas consistía en agrupar</w:t>
      </w:r>
      <w:r w:rsidR="00135FD0" w:rsidRPr="005F5108">
        <w:rPr>
          <w:rFonts w:cs="Times New Roman"/>
          <w:lang w:val="es-ES" w:eastAsia="es-ES_tradnl"/>
        </w:rPr>
        <w:t>las en “clases de colores”, o sea, de acuerdo con el color dominante en el que aparecía su espectro de emisión.</w:t>
      </w:r>
      <w:r w:rsidR="00813634" w:rsidRPr="005F5108">
        <w:rPr>
          <w:rFonts w:cs="Times New Roman"/>
          <w:lang w:val="es-ES" w:eastAsia="es-ES_tradnl"/>
        </w:rPr>
        <w:t xml:space="preserve"> Por tanto las estrellas se ordenaron del blanco azulado de las estrellas </w:t>
      </w:r>
      <w:r w:rsidR="00A94ADC" w:rsidRPr="005F5108">
        <w:rPr>
          <w:rFonts w:cs="Times New Roman"/>
          <w:lang w:val="es-ES" w:eastAsia="es-ES_tradnl"/>
        </w:rPr>
        <w:t>“</w:t>
      </w:r>
      <w:r w:rsidR="00813634" w:rsidRPr="005F5108">
        <w:rPr>
          <w:rFonts w:cs="Times New Roman"/>
          <w:highlight w:val="yellow"/>
          <w:lang w:val="es-ES" w:eastAsia="es-ES_tradnl"/>
        </w:rPr>
        <w:t xml:space="preserve">más calientes” al rojo anaranjado de las </w:t>
      </w:r>
      <w:r w:rsidR="00A94ADC" w:rsidRPr="005F5108">
        <w:rPr>
          <w:rFonts w:cs="Times New Roman"/>
          <w:highlight w:val="yellow"/>
          <w:lang w:val="es-ES" w:eastAsia="es-ES_tradnl"/>
        </w:rPr>
        <w:t>“más frías”</w:t>
      </w:r>
      <w:r w:rsidR="00510DDA" w:rsidRPr="005F5108">
        <w:rPr>
          <w:rFonts w:cs="Times New Roman"/>
          <w:lang w:val="es-ES" w:eastAsia="es-ES_tradnl"/>
        </w:rPr>
        <w:t xml:space="preserve"> </w:t>
      </w:r>
      <w:r w:rsidR="00510DDA" w:rsidRPr="005F5108">
        <w:rPr>
          <w:rFonts w:cs="Times New Roman"/>
          <w:color w:val="EE0000"/>
          <w:lang w:val="es-ES" w:eastAsia="es-ES_tradnl"/>
        </w:rPr>
        <w:t>no tengo  claro el porqué de las comillas.¿no son colores reales?</w:t>
      </w:r>
    </w:p>
    <w:p w:rsidR="00815531" w:rsidRPr="005F5108" w:rsidRDefault="00F52B7F" w:rsidP="00FF7D6C">
      <w:pPr>
        <w:spacing w:line="360" w:lineRule="auto"/>
        <w:ind w:left="708"/>
        <w:jc w:val="center"/>
        <w:rPr>
          <w:rFonts w:cs="Times New Roman"/>
          <w:lang w:val="es-ES" w:eastAsia="es-ES_tradnl"/>
        </w:rPr>
      </w:pPr>
      <w:r w:rsidRPr="005F5108">
        <w:rPr>
          <w:rFonts w:cs="Times New Roman"/>
          <w:color w:val="000000" w:themeColor="text1"/>
          <w:lang w:val="es-ES" w:eastAsia="es-ES_tradnl"/>
        </w:rPr>
        <w:t>En orden descendiente de temperatura o,  lo que es equivalente, de azul a rojo, se determinaron estas clases:</w:t>
      </w:r>
      <w:r w:rsidR="00EA6C85" w:rsidRPr="005F5108">
        <w:rPr>
          <w:rFonts w:cs="Times New Roman"/>
          <w:color w:val="000000" w:themeColor="text1"/>
          <w:lang w:val="es-ES" w:eastAsia="es-ES_tradnl"/>
        </w:rPr>
        <w:t xml:space="preserve"> O,</w:t>
      </w:r>
      <w:r w:rsidR="00B4753F" w:rsidRPr="005F5108">
        <w:rPr>
          <w:rFonts w:cs="Times New Roman"/>
          <w:color w:val="000000" w:themeColor="text1"/>
          <w:lang w:val="es-ES" w:eastAsia="es-ES_tradnl"/>
        </w:rPr>
        <w:t xml:space="preserve"> </w:t>
      </w:r>
      <w:r w:rsidR="00EA6C85" w:rsidRPr="005F5108">
        <w:rPr>
          <w:rFonts w:cs="Times New Roman"/>
          <w:color w:val="000000" w:themeColor="text1"/>
          <w:lang w:val="es-ES" w:eastAsia="es-ES_tradnl"/>
        </w:rPr>
        <w:t>B,</w:t>
      </w:r>
      <w:r w:rsidR="00B4753F" w:rsidRPr="005F5108">
        <w:rPr>
          <w:rFonts w:cs="Times New Roman"/>
          <w:color w:val="000000" w:themeColor="text1"/>
          <w:lang w:val="es-ES" w:eastAsia="es-ES_tradnl"/>
        </w:rPr>
        <w:t xml:space="preserve"> </w:t>
      </w:r>
      <w:r w:rsidR="00EA6C85" w:rsidRPr="005F5108">
        <w:rPr>
          <w:rFonts w:cs="Times New Roman"/>
          <w:color w:val="000000" w:themeColor="text1"/>
          <w:lang w:val="es-ES" w:eastAsia="es-ES_tradnl"/>
        </w:rPr>
        <w:t>A,</w:t>
      </w:r>
      <w:r w:rsidR="00B4753F" w:rsidRPr="005F5108">
        <w:rPr>
          <w:rFonts w:cs="Times New Roman"/>
          <w:color w:val="000000" w:themeColor="text1"/>
          <w:lang w:val="es-ES" w:eastAsia="es-ES_tradnl"/>
        </w:rPr>
        <w:t xml:space="preserve"> </w:t>
      </w:r>
      <w:r w:rsidR="00EA6C85" w:rsidRPr="005F5108">
        <w:rPr>
          <w:rFonts w:cs="Times New Roman"/>
          <w:color w:val="000000" w:themeColor="text1"/>
          <w:lang w:val="es-ES" w:eastAsia="es-ES_tradnl"/>
        </w:rPr>
        <w:t>F,</w:t>
      </w:r>
      <w:r w:rsidR="00B4753F" w:rsidRPr="005F5108">
        <w:rPr>
          <w:rFonts w:cs="Times New Roman"/>
          <w:color w:val="000000" w:themeColor="text1"/>
          <w:lang w:val="es-ES" w:eastAsia="es-ES_tradnl"/>
        </w:rPr>
        <w:t xml:space="preserve"> </w:t>
      </w:r>
      <w:r w:rsidR="00EA6C85" w:rsidRPr="005F5108">
        <w:rPr>
          <w:rFonts w:cs="Times New Roman"/>
          <w:color w:val="000000" w:themeColor="text1"/>
          <w:lang w:val="es-ES" w:eastAsia="es-ES_tradnl"/>
        </w:rPr>
        <w:t>G,</w:t>
      </w:r>
      <w:r w:rsidR="00B4753F" w:rsidRPr="005F5108">
        <w:rPr>
          <w:rFonts w:cs="Times New Roman"/>
          <w:color w:val="000000" w:themeColor="text1"/>
          <w:lang w:val="es-ES" w:eastAsia="es-ES_tradnl"/>
        </w:rPr>
        <w:t xml:space="preserve"> </w:t>
      </w:r>
      <w:r w:rsidR="00EA6C85" w:rsidRPr="005F5108">
        <w:rPr>
          <w:rFonts w:cs="Times New Roman"/>
          <w:color w:val="000000" w:themeColor="text1"/>
          <w:lang w:val="es-ES" w:eastAsia="es-ES_tradnl"/>
        </w:rPr>
        <w:t>K y M</w:t>
      </w:r>
      <w:r w:rsidR="00B732A9" w:rsidRPr="005F5108">
        <w:rPr>
          <w:rFonts w:cs="Times New Roman"/>
          <w:color w:val="000000" w:themeColor="text1"/>
          <w:lang w:val="es-ES" w:eastAsia="es-ES_tradnl"/>
        </w:rPr>
        <w:t>.</w:t>
      </w:r>
      <w:r w:rsidR="005C00E8" w:rsidRPr="005F5108">
        <w:rPr>
          <w:rFonts w:cs="Times New Roman"/>
          <w:color w:val="000000" w:themeColor="text1"/>
          <w:lang w:val="es-ES" w:eastAsia="es-ES_tradnl"/>
        </w:rPr>
        <w:t xml:space="preserve"> Como ayuda para recordar la secuencia hay una frase sencilla que introdujo la astrónoma estadounidense encargada de esta clasificación</w:t>
      </w:r>
      <w:r w:rsidR="006D7EEC" w:rsidRPr="005F5108">
        <w:rPr>
          <w:rFonts w:cs="Times New Roman"/>
          <w:color w:val="000000" w:themeColor="text1"/>
          <w:lang w:val="es-ES" w:eastAsia="es-ES_tradnl"/>
        </w:rPr>
        <w:t>, Annie Jump Cannon (1863 – 1941)</w:t>
      </w:r>
      <w:r w:rsidR="00E64ECE" w:rsidRPr="005F5108">
        <w:rPr>
          <w:rFonts w:cs="Times New Roman"/>
          <w:color w:val="000000" w:themeColor="text1"/>
          <w:lang w:val="es-ES" w:eastAsia="es-ES_tradnl"/>
        </w:rPr>
        <w:t>: “Oh, be a fine girl, kiss me!”</w:t>
      </w:r>
    </w:p>
    <w:p w:rsidR="006D783A" w:rsidRPr="002374BD" w:rsidRDefault="006D783A" w:rsidP="00FF7D6C">
      <w:pPr>
        <w:pStyle w:val="Prrafodelista"/>
        <w:spacing w:line="360" w:lineRule="auto"/>
        <w:ind w:left="0"/>
        <w:jc w:val="center"/>
        <w:rPr>
          <w:rFonts w:cs="Times New Roman"/>
          <w:lang w:val="es-ES" w:eastAsia="es-ES_tradnl"/>
        </w:rPr>
      </w:pPr>
    </w:p>
    <w:p w:rsidR="002349BF" w:rsidRDefault="002349BF" w:rsidP="00FF7D6C">
      <w:pPr>
        <w:spacing w:line="360" w:lineRule="auto"/>
        <w:ind w:left="708"/>
        <w:jc w:val="center"/>
        <w:rPr>
          <w:rFonts w:cs="Times New Roman"/>
          <w:color w:val="000000" w:themeColor="text1"/>
          <w:lang w:val="es-ES" w:eastAsia="es-ES_tradnl"/>
        </w:rPr>
      </w:pPr>
    </w:p>
    <w:p w:rsidR="00814D88" w:rsidRDefault="002349BF" w:rsidP="00FF7D6C">
      <w:pPr>
        <w:spacing w:line="360" w:lineRule="auto"/>
        <w:ind w:left="708"/>
        <w:jc w:val="center"/>
        <w:rPr>
          <w:rFonts w:cs="Times New Roman"/>
          <w:color w:val="000000" w:themeColor="text1"/>
          <w:lang w:val="es-ES" w:eastAsia="es-ES_tradnl"/>
        </w:rPr>
      </w:pPr>
      <w:r>
        <w:rPr>
          <w:rFonts w:cs="Times New Roman"/>
          <w:color w:val="000000" w:themeColor="text1"/>
          <w:lang w:val="es-ES" w:eastAsia="es-ES_tradnl"/>
        </w:rPr>
        <w:t>4</w:t>
      </w:r>
      <w:r>
        <w:rPr>
          <w:rFonts w:cs="Times New Roman"/>
          <w:color w:val="000000" w:themeColor="text1"/>
          <w:lang w:val="es-ES" w:eastAsia="es-ES_tradnl"/>
        </w:rPr>
        <w:tab/>
      </w:r>
      <w:r w:rsidR="006D783A" w:rsidRPr="005F5108">
        <w:rPr>
          <w:rFonts w:cs="Times New Roman"/>
          <w:color w:val="000000" w:themeColor="text1"/>
          <w:lang w:val="es-ES" w:eastAsia="es-ES_tradnl"/>
        </w:rPr>
        <w:t xml:space="preserve">Para </w:t>
      </w:r>
      <w:r w:rsidR="000E64AB" w:rsidRPr="005F5108">
        <w:rPr>
          <w:rFonts w:cs="Times New Roman"/>
          <w:color w:val="000000" w:themeColor="text1"/>
          <w:lang w:val="es-ES" w:eastAsia="es-ES_tradnl"/>
        </w:rPr>
        <w:t xml:space="preserve">alcanzar una comprensión </w:t>
      </w:r>
      <w:r w:rsidR="00665476" w:rsidRPr="005F5108">
        <w:rPr>
          <w:rFonts w:cs="Times New Roman"/>
          <w:color w:val="000000" w:themeColor="text1"/>
          <w:lang w:val="es-ES" w:eastAsia="es-ES_tradnl"/>
        </w:rPr>
        <w:t>cabal de por qué era un fenómeno extraño, convendría profundizar</w:t>
      </w:r>
      <w:r w:rsidR="0002483A" w:rsidRPr="005F5108">
        <w:rPr>
          <w:rFonts w:cs="Times New Roman"/>
          <w:color w:val="000000" w:themeColor="text1"/>
          <w:lang w:val="es-ES" w:eastAsia="es-ES_tradnl"/>
        </w:rPr>
        <w:t xml:space="preserve">  </w:t>
      </w:r>
      <w:r w:rsidR="00C76420" w:rsidRPr="005F5108">
        <w:rPr>
          <w:rFonts w:cs="Times New Roman"/>
          <w:color w:val="000000" w:themeColor="text1"/>
          <w:lang w:val="es-ES" w:eastAsia="es-ES_tradnl"/>
        </w:rPr>
        <w:t>un poco.</w:t>
      </w:r>
      <w:r w:rsidR="00B125E6" w:rsidRPr="005F5108">
        <w:rPr>
          <w:rFonts w:cs="Times New Roman"/>
          <w:color w:val="000000" w:themeColor="text1"/>
          <w:lang w:val="es-ES" w:eastAsia="es-ES_tradnl"/>
        </w:rPr>
        <w:t xml:space="preserve"> Tenemos la expectativa (y es natural que la tengamos) de qué la escala temporal de variabilidad de una fuente celeste es proporcional a su tamaño. En particular, la luminosidad de objetos grandes solo puede variar lentamente, mientras que la producida por objetos más pequeños (atención, pequeños a escala astronómica) puede variar más rápido. Esta relación entre tamaño y escala temporal es consecuencia de un requisito fundamental: la fuente está conectada causalmente</w:t>
      </w:r>
      <w:r w:rsidR="00CC0D22" w:rsidRPr="005F5108">
        <w:rPr>
          <w:rFonts w:cs="Times New Roman"/>
          <w:color w:val="000000" w:themeColor="text1"/>
          <w:lang w:val="es-ES" w:eastAsia="es-ES_tradnl"/>
        </w:rPr>
        <w:t xml:space="preserve">. En otras palabras, sus cambios no pueden ser arbitrariamente rápidos pero pueden variar en una escala de tiempo </w:t>
      </w:r>
      <w:r w:rsidR="00CC0D22" w:rsidRPr="005F5108">
        <w:rPr>
          <w:rFonts w:cs="Times New Roman"/>
          <w:color w:val="000000" w:themeColor="text1"/>
          <w:highlight w:val="yellow"/>
          <w:lang w:val="es-ES" w:eastAsia="es-ES_tradnl"/>
        </w:rPr>
        <w:t>(</w:t>
      </w:r>
      <w:r w:rsidR="00E0056B" w:rsidRPr="005F5108">
        <w:rPr>
          <w:rFonts w:cs="Times New Roman"/>
          <w:color w:val="000000" w:themeColor="text1"/>
          <w:highlight w:val="yellow"/>
          <w:lang w:val="es-ES" w:eastAsia="es-ES_tradnl"/>
        </w:rPr>
        <w:t>delta</w:t>
      </w:r>
      <w:r w:rsidR="00CC0D22" w:rsidRPr="005F5108">
        <w:rPr>
          <w:rFonts w:cs="Times New Roman"/>
          <w:color w:val="000000" w:themeColor="text1"/>
          <w:lang w:val="es-ES" w:eastAsia="es-ES_tradnl"/>
        </w:rPr>
        <w:t>T)</w:t>
      </w:r>
      <w:r w:rsidR="005C2AC4" w:rsidRPr="005F5108">
        <w:rPr>
          <w:rFonts w:cs="Times New Roman"/>
          <w:color w:val="000000" w:themeColor="text1"/>
          <w:lang w:val="es-ES" w:eastAsia="es-ES_tradnl"/>
        </w:rPr>
        <w:t xml:space="preserve"> que debe ser mayor que lo que tardaría un fotón a la velocidad de la luz en atravesar una fuente de un tamaño dado.</w:t>
      </w:r>
      <w:r w:rsidR="00E80B0A" w:rsidRPr="005F5108">
        <w:rPr>
          <w:rFonts w:cs="Times New Roman"/>
          <w:color w:val="000000" w:themeColor="text1"/>
          <w:lang w:val="es-ES" w:eastAsia="es-ES_tradnl"/>
        </w:rPr>
        <w:t xml:space="preserve"> Por esta razón la escala de tiempo recibe el nombre de </w:t>
      </w:r>
      <w:r w:rsidR="006149DC" w:rsidRPr="005F5108">
        <w:rPr>
          <w:rFonts w:cs="Times New Roman"/>
          <w:color w:val="000000" w:themeColor="text1"/>
          <w:lang w:val="es-ES" w:eastAsia="es-ES_tradnl"/>
        </w:rPr>
        <w:t>“</w:t>
      </w:r>
      <w:r w:rsidR="00E80B0A" w:rsidRPr="005F5108">
        <w:rPr>
          <w:rFonts w:cs="Times New Roman"/>
          <w:color w:val="000000" w:themeColor="text1"/>
          <w:lang w:val="es-ES" w:eastAsia="es-ES_tradnl"/>
        </w:rPr>
        <w:t xml:space="preserve"> tiempo de cruce de luces”.</w:t>
      </w:r>
      <w:r w:rsidR="00C36AE4" w:rsidRPr="005F5108">
        <w:rPr>
          <w:rFonts w:cs="Times New Roman"/>
          <w:color w:val="000000" w:themeColor="text1"/>
          <w:lang w:val="es-ES" w:eastAsia="es-ES_tradnl"/>
        </w:rPr>
        <w:t xml:space="preserve"> A nivel matemático, esta </w:t>
      </w:r>
      <w:r w:rsidR="00C36AE4" w:rsidRPr="005F5108">
        <w:rPr>
          <w:rFonts w:cs="Times New Roman"/>
          <w:color w:val="000000" w:themeColor="text1"/>
          <w:highlight w:val="yellow"/>
          <w:lang w:val="es-ES" w:eastAsia="es-ES_tradnl"/>
        </w:rPr>
        <w:t>restricción</w:t>
      </w:r>
      <w:r w:rsidR="00C36AE4" w:rsidRPr="005F5108">
        <w:rPr>
          <w:rFonts w:cs="Times New Roman"/>
          <w:color w:val="000000" w:themeColor="text1"/>
          <w:lang w:val="es-ES" w:eastAsia="es-ES_tradnl"/>
        </w:rPr>
        <w:t xml:space="preserve"> </w:t>
      </w:r>
      <w:r w:rsidR="00C36AE4" w:rsidRPr="005F5108">
        <w:rPr>
          <w:rFonts w:cs="Times New Roman"/>
          <w:color w:val="000000" w:themeColor="text1"/>
          <w:highlight w:val="yellow"/>
          <w:lang w:val="es-ES" w:eastAsia="es-ES_tradnl"/>
        </w:rPr>
        <w:t>se plasma en una fórmula exacta</w:t>
      </w:r>
      <w:r w:rsidR="001A11C2" w:rsidRPr="005F5108">
        <w:rPr>
          <w:rFonts w:cs="Times New Roman"/>
          <w:color w:val="000000" w:themeColor="text1"/>
          <w:lang w:val="es-ES" w:eastAsia="es-ES_tradnl"/>
        </w:rPr>
        <w:t>:</w:t>
      </w:r>
      <w:r w:rsidR="002C6CDD" w:rsidRPr="005F5108">
        <w:rPr>
          <w:rFonts w:cs="Times New Roman"/>
          <w:color w:val="000000" w:themeColor="text1"/>
          <w:lang w:val="es-ES" w:eastAsia="es-ES_tradnl"/>
        </w:rPr>
        <w:t xml:space="preserve"> si R </w:t>
      </w:r>
      <w:r w:rsidR="00E0056B" w:rsidRPr="005F5108">
        <w:rPr>
          <w:rFonts w:cs="Times New Roman"/>
          <w:color w:val="000000" w:themeColor="text1"/>
          <w:lang w:val="es-ES" w:eastAsia="es-ES_tradnl"/>
        </w:rPr>
        <w:t>es el tamaño característico de la fuente, entonces para preservar la causalidad debemos imponer la exigencia  R &lt; cdeltaT</w:t>
      </w:r>
      <w:r w:rsidR="004F4C69" w:rsidRPr="005F5108">
        <w:rPr>
          <w:rFonts w:cs="Times New Roman"/>
          <w:color w:val="000000" w:themeColor="text1"/>
          <w:lang w:val="es-ES" w:eastAsia="es-ES_tradnl"/>
        </w:rPr>
        <w:t>.</w:t>
      </w:r>
      <w:r w:rsidR="00A35342" w:rsidRPr="005F5108">
        <w:rPr>
          <w:rFonts w:cs="Times New Roman"/>
          <w:color w:val="000000" w:themeColor="text1"/>
          <w:lang w:val="es-ES" w:eastAsia="es-ES_tradnl"/>
        </w:rPr>
        <w:t xml:space="preserve"> Dado que DeltaT se mide mediante las observaciones, es fácil obtener un límite superior para el tamaño de la fuente R. He aquí unas referencias: el tiempo de cruce de luces del sol es de unos 5 segundos,</w:t>
      </w:r>
      <w:r w:rsidR="001702B6" w:rsidRPr="005F5108">
        <w:rPr>
          <w:rFonts w:cs="Times New Roman"/>
          <w:color w:val="000000" w:themeColor="text1"/>
          <w:lang w:val="es-ES" w:eastAsia="es-ES_tradnl"/>
        </w:rPr>
        <w:t xml:space="preserve"> mientras que su luminosidad está sujeta a variaciones que </w:t>
      </w:r>
      <w:r w:rsidR="00B73574" w:rsidRPr="005F5108">
        <w:rPr>
          <w:rFonts w:cs="Times New Roman"/>
          <w:color w:val="000000" w:themeColor="text1"/>
          <w:lang w:val="es-ES" w:eastAsia="es-ES_tradnl"/>
        </w:rPr>
        <w:t xml:space="preserve">se dan </w:t>
      </w:r>
      <w:r w:rsidR="001702B6" w:rsidRPr="005F5108">
        <w:rPr>
          <w:rFonts w:cs="Times New Roman"/>
          <w:color w:val="000000" w:themeColor="text1"/>
          <w:lang w:val="es-ES" w:eastAsia="es-ES_tradnl"/>
        </w:rPr>
        <w:t>a una escala de tiempo mucho más larga, de unos 11 años.</w:t>
      </w:r>
      <w:r w:rsidR="009F2A33" w:rsidRPr="005F5108">
        <w:rPr>
          <w:rFonts w:cs="Times New Roman"/>
          <w:color w:val="000000" w:themeColor="text1"/>
          <w:lang w:val="es-ES" w:eastAsia="es-ES_tradnl"/>
        </w:rPr>
        <w:t xml:space="preserve"> Concluimos que el sol debe tener un tamaño inferior a 11 años luz, lo </w:t>
      </w:r>
      <w:r w:rsidR="00814D88">
        <w:rPr>
          <w:rFonts w:cs="Times New Roman"/>
          <w:color w:val="000000" w:themeColor="text1"/>
          <w:lang w:val="es-ES" w:eastAsia="es-ES_tradnl"/>
        </w:rPr>
        <w:t xml:space="preserve"> cual es obviamente correcto.</w:t>
      </w:r>
    </w:p>
    <w:p w:rsidR="00273A7F" w:rsidRPr="00BE17B4" w:rsidRDefault="002349BF" w:rsidP="00B40932">
      <w:pPr>
        <w:spacing w:line="360" w:lineRule="auto"/>
        <w:ind w:left="708"/>
        <w:jc w:val="center"/>
        <w:rPr>
          <w:rFonts w:cs="Times New Roman"/>
          <w:color w:val="000000" w:themeColor="text1"/>
          <w:lang w:val="en-GB" w:eastAsia="es-ES_tradnl"/>
        </w:rPr>
      </w:pPr>
      <w:r w:rsidRPr="00BE17B4">
        <w:rPr>
          <w:rFonts w:cs="Times New Roman"/>
          <w:color w:val="000000" w:themeColor="text1"/>
          <w:lang w:val="en-GB" w:eastAsia="es-ES_tradnl"/>
        </w:rPr>
        <w:t>5</w:t>
      </w:r>
      <w:r w:rsidRPr="00BE17B4">
        <w:rPr>
          <w:rFonts w:cs="Times New Roman"/>
          <w:color w:val="000000" w:themeColor="text1"/>
          <w:lang w:val="en-GB" w:eastAsia="es-ES_tradnl"/>
        </w:rPr>
        <w:tab/>
      </w:r>
      <w:r w:rsidR="00273A7F" w:rsidRPr="00BE17B4">
        <w:rPr>
          <w:rFonts w:cs="Times New Roman"/>
          <w:color w:val="000000" w:themeColor="text1"/>
          <w:lang w:val="en-GB" w:eastAsia="es-ES_tradnl"/>
        </w:rPr>
        <w:t xml:space="preserve">Shklovsky,  </w:t>
      </w:r>
      <w:r w:rsidR="00273A7F" w:rsidRPr="00BE17B4">
        <w:rPr>
          <w:rFonts w:cs="Times New Roman"/>
          <w:i/>
          <w:iCs/>
          <w:color w:val="000000" w:themeColor="text1"/>
          <w:lang w:val="en-GB" w:eastAsia="es-ES_tradnl"/>
        </w:rPr>
        <w:t xml:space="preserve">Astronomía Soviética, </w:t>
      </w:r>
      <w:r w:rsidR="00273A7F" w:rsidRPr="00BE17B4">
        <w:rPr>
          <w:rFonts w:cs="Times New Roman"/>
          <w:color w:val="000000" w:themeColor="text1"/>
          <w:lang w:val="en-GB" w:eastAsia="es-ES_tradnl"/>
        </w:rPr>
        <w:t>11,</w:t>
      </w:r>
      <w:r w:rsidR="00685A68" w:rsidRPr="00BE17B4">
        <w:rPr>
          <w:rFonts w:cs="Times New Roman"/>
          <w:color w:val="000000" w:themeColor="text1"/>
          <w:lang w:val="en-GB" w:eastAsia="es-ES_tradnl"/>
        </w:rPr>
        <w:t>749 (1968).</w:t>
      </w:r>
    </w:p>
    <w:p w:rsidR="001D6ADE" w:rsidRPr="00BE17B4" w:rsidRDefault="001D6ADE" w:rsidP="00FF7D6C">
      <w:pPr>
        <w:spacing w:line="360" w:lineRule="auto"/>
        <w:jc w:val="center"/>
        <w:rPr>
          <w:rFonts w:cs="Times New Roman"/>
          <w:lang w:val="en-GB" w:eastAsia="es-ES_tradnl"/>
        </w:rPr>
      </w:pPr>
    </w:p>
    <w:p w:rsidR="001D6ADE" w:rsidRPr="00BE17B4" w:rsidRDefault="001D6ADE" w:rsidP="00FF7D6C">
      <w:pPr>
        <w:spacing w:line="360" w:lineRule="auto"/>
        <w:jc w:val="center"/>
        <w:rPr>
          <w:rFonts w:cs="Times New Roman"/>
          <w:lang w:val="en-GB" w:eastAsia="es-ES_tradnl"/>
        </w:rPr>
      </w:pPr>
    </w:p>
    <w:p w:rsidR="00287E46" w:rsidRPr="00EE307C" w:rsidRDefault="001D6ADE" w:rsidP="00FF7D6C">
      <w:pPr>
        <w:pStyle w:val="Prrafodelista"/>
        <w:spacing w:after="240" w:line="360" w:lineRule="auto"/>
        <w:ind w:left="6" w:right="170"/>
        <w:jc w:val="center"/>
        <w:rPr>
          <w:i/>
          <w:iCs/>
          <w:lang w:val="en-GB"/>
        </w:rPr>
      </w:pPr>
      <w:r w:rsidRPr="00EE307C">
        <w:rPr>
          <w:lang w:val="en-GB"/>
        </w:rPr>
        <w:lastRenderedPageBreak/>
        <w:t>6</w:t>
      </w:r>
      <w:r w:rsidRPr="00EE307C">
        <w:rPr>
          <w:lang w:val="en-GB"/>
        </w:rPr>
        <w:tab/>
        <w:t xml:space="preserve">W.Baade, F.Zwicky, </w:t>
      </w:r>
      <w:r w:rsidRPr="00EE307C">
        <w:rPr>
          <w:i/>
          <w:iCs/>
          <w:lang w:val="en-GB"/>
        </w:rPr>
        <w:t>Proceedings of the Nactional Academy of Sciences of the United States of America, 20, 254 (1934).</w:t>
      </w:r>
    </w:p>
    <w:p w:rsidR="006E087E" w:rsidRPr="00EE307C" w:rsidRDefault="006E087E" w:rsidP="00FF7D6C">
      <w:pPr>
        <w:pStyle w:val="Prrafodelista"/>
        <w:spacing w:after="240" w:line="360" w:lineRule="auto"/>
        <w:ind w:left="6" w:right="170"/>
        <w:jc w:val="center"/>
        <w:rPr>
          <w:lang w:val="en-GB"/>
        </w:rPr>
      </w:pPr>
      <w:r w:rsidRPr="00EE307C">
        <w:rPr>
          <w:lang w:val="en-GB"/>
        </w:rPr>
        <w:t>7</w:t>
      </w:r>
      <w:r w:rsidRPr="00EE307C">
        <w:rPr>
          <w:lang w:val="en-GB"/>
        </w:rPr>
        <w:tab/>
        <w:t>A. Hewish, S.J. Bell, J.D. Pilkington, P.F. Scott, R.A.Collins, Nature, 217, 709 (1968).</w:t>
      </w:r>
    </w:p>
    <w:p w:rsidR="00E31D94" w:rsidRPr="00B64963" w:rsidRDefault="003D7A0E" w:rsidP="00FF7D6C">
      <w:pPr>
        <w:pStyle w:val="Prrafodelista"/>
        <w:spacing w:after="240" w:line="360" w:lineRule="auto"/>
        <w:ind w:left="6" w:right="170"/>
        <w:jc w:val="center"/>
        <w:rPr>
          <w:lang w:val="es-ES"/>
        </w:rPr>
      </w:pPr>
      <w:r w:rsidRPr="00EE307C">
        <w:rPr>
          <w:lang w:val="es-ES"/>
        </w:rPr>
        <w:t>8</w:t>
      </w:r>
      <w:r w:rsidRPr="00EE307C">
        <w:rPr>
          <w:lang w:val="es-ES"/>
        </w:rPr>
        <w:tab/>
        <w:t xml:space="preserve">La </w:t>
      </w:r>
      <w:r w:rsidRPr="00EE307C">
        <w:rPr>
          <w:i/>
          <w:iCs/>
          <w:lang w:val="es-ES"/>
        </w:rPr>
        <w:t>masa atómica</w:t>
      </w:r>
      <w:r w:rsidRPr="00EE307C">
        <w:rPr>
          <w:lang w:val="es-ES"/>
        </w:rPr>
        <w:t xml:space="preserve"> es el número que indica cuántos neutrones y protones contiene un determinado núcleo atómico.</w:t>
      </w:r>
      <w:r w:rsidR="00C94A5A" w:rsidRPr="00EE307C">
        <w:rPr>
          <w:lang w:val="es-ES"/>
        </w:rPr>
        <w:t xml:space="preserve"> Una cantidad similar pero distinta es el</w:t>
      </w:r>
      <w:r w:rsidR="00C94A5A" w:rsidRPr="00EE307C">
        <w:rPr>
          <w:i/>
          <w:iCs/>
          <w:lang w:val="es-ES"/>
        </w:rPr>
        <w:t xml:space="preserve"> número atómico</w:t>
      </w:r>
      <w:r w:rsidR="00C94A5A" w:rsidRPr="00EE307C">
        <w:rPr>
          <w:lang w:val="es-ES"/>
        </w:rPr>
        <w:t>, que en cambio solo</w:t>
      </w:r>
      <w:r w:rsidR="00C94A5A" w:rsidRPr="00B64963">
        <w:rPr>
          <w:lang w:val="es-ES"/>
        </w:rPr>
        <w:t xml:space="preserve"> cuenta el número de protones en un núcleo atómico.</w:t>
      </w:r>
      <w:r w:rsidR="00E01398" w:rsidRPr="00B64963">
        <w:rPr>
          <w:lang w:val="es-ES"/>
        </w:rPr>
        <w:t xml:space="preserve"> Por ejemplo, el hidrógeno tiene masa atómica 1 y número atómico 1 porque su núcleo contiene un único protón; el helio tiene más atómica 4</w:t>
      </w:r>
      <w:r w:rsidR="00522BE6" w:rsidRPr="00B64963">
        <w:rPr>
          <w:lang w:val="es-ES"/>
        </w:rPr>
        <w:t xml:space="preserve"> y número atómico 2 porque su núcleo contiene dos protones y dos neutrones.</w:t>
      </w:r>
    </w:p>
    <w:p w:rsidR="00D96A70" w:rsidRPr="00B64963" w:rsidRDefault="00D96A70" w:rsidP="00FF7D6C">
      <w:pPr>
        <w:pStyle w:val="Prrafodelista"/>
        <w:spacing w:after="240" w:line="360" w:lineRule="auto"/>
        <w:ind w:left="714" w:right="170"/>
        <w:jc w:val="center"/>
        <w:rPr>
          <w:lang w:val="es-ES"/>
        </w:rPr>
      </w:pPr>
      <w:r w:rsidRPr="00B64963">
        <w:rPr>
          <w:lang w:val="es-ES"/>
        </w:rPr>
        <w:t>9</w:t>
      </w:r>
      <w:r w:rsidRPr="00B64963">
        <w:rPr>
          <w:lang w:val="es-ES"/>
        </w:rPr>
        <w:tab/>
        <w:t>Los neutrones son partículas fermiónicas, lo cual significa que siguen una distribución estadística Fermi-Dirac</w:t>
      </w:r>
      <w:r w:rsidR="00950BC7" w:rsidRPr="00B64963">
        <w:rPr>
          <w:lang w:val="es-ES"/>
        </w:rPr>
        <w:t xml:space="preserve"> y por tanto están sujetas al principio de exclusión de Pauli.</w:t>
      </w:r>
      <w:r w:rsidR="00D6354E" w:rsidRPr="00B64963">
        <w:rPr>
          <w:lang w:val="es-ES"/>
        </w:rPr>
        <w:t xml:space="preserve"> Este principio establece que un estado cuántico</w:t>
      </w:r>
      <w:r w:rsidR="00113950" w:rsidRPr="00B64963">
        <w:rPr>
          <w:lang w:val="es-ES"/>
        </w:rPr>
        <w:t xml:space="preserve"> puede estar ocupado como máximo por una sola partícula de este tipo</w:t>
      </w:r>
      <w:r w:rsidR="003D2FC9" w:rsidRPr="00B64963">
        <w:rPr>
          <w:lang w:val="es-ES"/>
        </w:rPr>
        <w:t>. Este mismo principio es responsable de la presión de degeneración. Usando una analogía que por desgracia ha quedado demasiado clara en estos días, es como si las partículas fermionicas estuvieran obligadas a mantener una “distancia social” y por tanto no pudieran estar demasiado cerca de unas de otras. Cuando consiguen acercarse demasiado, generan mucha presión que evita más compresión.</w:t>
      </w:r>
    </w:p>
    <w:p w:rsidR="003D2FC9" w:rsidRPr="00B64963" w:rsidRDefault="003D2FC9" w:rsidP="00B64963">
      <w:pPr>
        <w:pStyle w:val="Prrafodelista"/>
        <w:spacing w:after="240" w:line="360" w:lineRule="auto"/>
        <w:ind w:left="714" w:right="170"/>
        <w:jc w:val="both"/>
        <w:rPr>
          <w:lang w:val="es-ES"/>
        </w:rPr>
      </w:pPr>
      <w:r w:rsidRPr="00B64963">
        <w:rPr>
          <w:lang w:val="es-ES"/>
        </w:rPr>
        <w:t>10</w:t>
      </w:r>
      <w:r w:rsidR="003E3CD6" w:rsidRPr="00B64963">
        <w:rPr>
          <w:lang w:val="es-ES"/>
        </w:rPr>
        <w:tab/>
        <w:t>En mecánica cuántica,</w:t>
      </w:r>
      <w:r w:rsidR="0072668F" w:rsidRPr="00B64963">
        <w:rPr>
          <w:lang w:val="es-ES"/>
        </w:rPr>
        <w:t xml:space="preserve"> la función de onda representa el estado</w:t>
      </w:r>
      <w:r w:rsidR="00DE761A" w:rsidRPr="00B64963">
        <w:rPr>
          <w:lang w:val="es-ES"/>
        </w:rPr>
        <w:t xml:space="preserve"> de un sistema físico de, digamos, una partícula elemental. Es una función de tiempo y posición, de manera que se puede usar para medir la probabilidad de que una partícula se encuentre en una determinada región del espacio en un momento dado.</w:t>
      </w:r>
    </w:p>
    <w:p w:rsidR="005552D0" w:rsidRPr="00B64963" w:rsidRDefault="005552D0" w:rsidP="00B64963">
      <w:pPr>
        <w:pStyle w:val="Prrafodelista"/>
        <w:spacing w:after="240" w:line="360" w:lineRule="auto"/>
        <w:ind w:left="714" w:right="170"/>
        <w:jc w:val="both"/>
        <w:rPr>
          <w:i/>
          <w:iCs/>
          <w:lang w:val="en-GB"/>
        </w:rPr>
      </w:pPr>
      <w:r w:rsidRPr="00B64963">
        <w:rPr>
          <w:lang w:val="en-GB"/>
        </w:rPr>
        <w:t>11</w:t>
      </w:r>
      <w:r w:rsidRPr="00B64963">
        <w:rPr>
          <w:lang w:val="en-GB"/>
        </w:rPr>
        <w:tab/>
        <w:t xml:space="preserve">G.Gamov, M. Schoenberg, </w:t>
      </w:r>
      <w:r w:rsidR="00BF2444" w:rsidRPr="00B64963">
        <w:rPr>
          <w:i/>
          <w:iCs/>
          <w:lang w:val="en-GB"/>
        </w:rPr>
        <w:t>P</w:t>
      </w:r>
      <w:r w:rsidRPr="00B64963">
        <w:rPr>
          <w:i/>
          <w:iCs/>
          <w:lang w:val="en-GB"/>
        </w:rPr>
        <w:t>hysical Review</w:t>
      </w:r>
      <w:r w:rsidR="00BF2444" w:rsidRPr="00B64963">
        <w:rPr>
          <w:i/>
          <w:iCs/>
          <w:lang w:val="en-GB"/>
        </w:rPr>
        <w:t>, 59,539 (1941)</w:t>
      </w:r>
      <w:r w:rsidR="004B54F6" w:rsidRPr="00B64963">
        <w:rPr>
          <w:i/>
          <w:iCs/>
          <w:lang w:val="en-GB"/>
        </w:rPr>
        <w:t>.</w:t>
      </w:r>
    </w:p>
    <w:p w:rsidR="004B54F6" w:rsidRPr="00B64963" w:rsidRDefault="004B54F6" w:rsidP="00B64963">
      <w:pPr>
        <w:pStyle w:val="Prrafodelista"/>
        <w:spacing w:after="240" w:line="360" w:lineRule="auto"/>
        <w:ind w:left="714" w:right="170"/>
        <w:jc w:val="both"/>
        <w:rPr>
          <w:i/>
          <w:iCs/>
          <w:lang w:val="en-GB"/>
        </w:rPr>
      </w:pPr>
      <w:r w:rsidRPr="00B64963">
        <w:rPr>
          <w:lang w:val="es-ES"/>
        </w:rPr>
        <w:t>12</w:t>
      </w:r>
      <w:r w:rsidRPr="00B64963">
        <w:rPr>
          <w:lang w:val="es-ES"/>
        </w:rPr>
        <w:tab/>
      </w:r>
      <w:r w:rsidR="005F4071" w:rsidRPr="00B64963">
        <w:rPr>
          <w:lang w:val="es-ES"/>
        </w:rPr>
        <w:t>E</w:t>
      </w:r>
      <w:r w:rsidRPr="00B64963">
        <w:rPr>
          <w:lang w:val="es-ES"/>
        </w:rPr>
        <w:t>l modelo que yo propuse se llama “blitzar”</w:t>
      </w:r>
      <w:r w:rsidR="003B5083" w:rsidRPr="00B64963">
        <w:rPr>
          <w:lang w:val="es-ES"/>
        </w:rPr>
        <w:t xml:space="preserve"> y en el interviene</w:t>
      </w:r>
      <w:r w:rsidR="009359A5" w:rsidRPr="00B64963">
        <w:rPr>
          <w:lang w:val="es-ES"/>
        </w:rPr>
        <w:t xml:space="preserve"> el nacimiento de un agujero negro a partir de una estrella de neutrones que colapsa, perdiendo su  campo magnético. Efectuando simulaciones numéricas de este proceso se ve que produciría una señal muy próxima a la observada, tanto en lo referente a la duración </w:t>
      </w:r>
      <w:r w:rsidR="00227815" w:rsidRPr="00B64963">
        <w:rPr>
          <w:lang w:val="es-ES"/>
        </w:rPr>
        <w:t>como</w:t>
      </w:r>
      <w:r w:rsidR="009359A5" w:rsidRPr="00B64963">
        <w:rPr>
          <w:lang w:val="es-ES"/>
        </w:rPr>
        <w:t xml:space="preserve"> por lo que respecta a la cantidad de energía emitida.</w:t>
      </w:r>
      <w:r w:rsidR="008960A6" w:rsidRPr="00B64963">
        <w:rPr>
          <w:lang w:val="es-ES"/>
        </w:rPr>
        <w:t xml:space="preserve"> Obviamente, esto no quiere decir que el modelo sea correcto o que realmente explique las observaciones:</w:t>
      </w:r>
      <w:r w:rsidR="00F83660" w:rsidRPr="00B64963">
        <w:rPr>
          <w:lang w:val="es-ES"/>
        </w:rPr>
        <w:t xml:space="preserve"> aún no tenemos el veredicto . . . </w:t>
      </w:r>
      <w:r w:rsidR="00F83660" w:rsidRPr="00B64963">
        <w:rPr>
          <w:lang w:val="en-GB"/>
        </w:rPr>
        <w:t>(véase H.Falcke, L. Rezzolla,</w:t>
      </w:r>
      <w:r w:rsidR="00F83660" w:rsidRPr="00B64963">
        <w:rPr>
          <w:i/>
          <w:iCs/>
          <w:lang w:val="en-GB"/>
        </w:rPr>
        <w:t xml:space="preserve"> Astronomy and Astrophysics</w:t>
      </w:r>
      <w:r w:rsidR="00470C6E" w:rsidRPr="00B64963">
        <w:rPr>
          <w:i/>
          <w:iCs/>
          <w:lang w:val="en-GB"/>
        </w:rPr>
        <w:t>, 562,134 (2014).</w:t>
      </w:r>
    </w:p>
    <w:p w:rsidR="00EC2F8F" w:rsidRPr="00FE5B97" w:rsidRDefault="00470C6E" w:rsidP="00EC2F8F">
      <w:pPr>
        <w:pStyle w:val="Prrafodelista"/>
        <w:spacing w:after="240" w:line="480" w:lineRule="auto"/>
        <w:ind w:left="714" w:right="170"/>
        <w:rPr>
          <w:sz w:val="32"/>
          <w:lang w:val="en-GB"/>
        </w:rPr>
      </w:pPr>
      <w:r w:rsidRPr="00B64963">
        <w:rPr>
          <w:lang w:val="en-GB"/>
        </w:rPr>
        <w:t xml:space="preserve">13 </w:t>
      </w:r>
      <w:r w:rsidRPr="00B64963">
        <w:rPr>
          <w:i/>
          <w:iCs/>
          <w:lang w:val="en-GB"/>
        </w:rPr>
        <w:tab/>
      </w:r>
      <w:r w:rsidRPr="00B64963">
        <w:rPr>
          <w:lang w:val="en-GB"/>
        </w:rPr>
        <w:t xml:space="preserve">F. Pacini, </w:t>
      </w:r>
      <w:r w:rsidRPr="00B64963">
        <w:rPr>
          <w:i/>
          <w:iCs/>
          <w:lang w:val="en-GB"/>
        </w:rPr>
        <w:t>Nature</w:t>
      </w:r>
      <w:r w:rsidRPr="00B64963">
        <w:rPr>
          <w:lang w:val="en-GB"/>
        </w:rPr>
        <w:t>, 219,145 (1968).</w:t>
      </w:r>
    </w:p>
    <w:p w:rsidR="00EC2F8F" w:rsidRPr="002C278A" w:rsidRDefault="00FE5B97" w:rsidP="002C278A">
      <w:pPr>
        <w:pStyle w:val="Prrafodelista"/>
        <w:spacing w:after="240" w:line="360" w:lineRule="auto"/>
        <w:ind w:left="714" w:right="170"/>
        <w:rPr>
          <w:lang w:val="es-ES"/>
        </w:rPr>
      </w:pPr>
      <w:r w:rsidRPr="002C278A">
        <w:rPr>
          <w:lang w:val="es-ES"/>
        </w:rPr>
        <w:t>14</w:t>
      </w:r>
      <w:r w:rsidR="00EC2F8F">
        <w:rPr>
          <w:lang w:val="es-ES"/>
        </w:rPr>
        <w:tab/>
        <w:t>He decidido presentar</w:t>
      </w:r>
      <w:r w:rsidR="001136D4">
        <w:rPr>
          <w:lang w:val="es-ES"/>
        </w:rPr>
        <w:t xml:space="preserve"> aquí un ejemplo que es diferente del P SRJ0437-4715</w:t>
      </w:r>
      <w:r w:rsidR="000E09F0">
        <w:rPr>
          <w:lang w:val="es-ES"/>
        </w:rPr>
        <w:t xml:space="preserve"> para aclarar que estos no son pulsares “especiales”.</w:t>
      </w:r>
    </w:p>
    <w:p w:rsidR="000E09F0" w:rsidRPr="006A3828" w:rsidRDefault="000E09F0" w:rsidP="002C278A">
      <w:pPr>
        <w:pStyle w:val="Prrafodelista"/>
        <w:spacing w:after="240" w:line="360" w:lineRule="auto"/>
        <w:ind w:left="714" w:right="170"/>
        <w:rPr>
          <w:lang w:val="en-GB"/>
        </w:rPr>
      </w:pPr>
      <w:r w:rsidRPr="000E09F0">
        <w:rPr>
          <w:lang w:val="en-GB"/>
        </w:rPr>
        <w:t>15</w:t>
      </w:r>
      <w:r w:rsidRPr="000E09F0">
        <w:rPr>
          <w:lang w:val="en-GB"/>
        </w:rPr>
        <w:tab/>
        <w:t>L. Rezzola, E. R. Most,</w:t>
      </w:r>
      <w:r w:rsidR="00435975">
        <w:rPr>
          <w:lang w:val="en-GB"/>
        </w:rPr>
        <w:t xml:space="preserve"> L</w:t>
      </w:r>
      <w:r w:rsidRPr="000E09F0">
        <w:rPr>
          <w:lang w:val="en-GB"/>
        </w:rPr>
        <w:t>.</w:t>
      </w:r>
      <w:r w:rsidR="00435975">
        <w:rPr>
          <w:lang w:val="en-GB"/>
        </w:rPr>
        <w:t>R</w:t>
      </w:r>
      <w:r w:rsidRPr="000E09F0">
        <w:rPr>
          <w:lang w:val="en-GB"/>
        </w:rPr>
        <w:t>. We</w:t>
      </w:r>
      <w:r>
        <w:rPr>
          <w:lang w:val="en-GB"/>
        </w:rPr>
        <w:t>ih</w:t>
      </w:r>
      <w:r w:rsidR="00435975">
        <w:rPr>
          <w:lang w:val="en-GB"/>
        </w:rPr>
        <w:t xml:space="preserve">, </w:t>
      </w:r>
      <w:r w:rsidR="00435975" w:rsidRPr="00435975">
        <w:rPr>
          <w:i/>
          <w:iCs/>
          <w:lang w:val="en-GB"/>
        </w:rPr>
        <w:t>The</w:t>
      </w:r>
      <w:r w:rsidR="00435975">
        <w:rPr>
          <w:lang w:val="en-GB"/>
        </w:rPr>
        <w:t xml:space="preserve"> </w:t>
      </w:r>
      <w:r w:rsidR="00435975">
        <w:rPr>
          <w:i/>
          <w:iCs/>
          <w:lang w:val="en-GB"/>
        </w:rPr>
        <w:t>Astro Physical Journal Letter</w:t>
      </w:r>
      <w:r w:rsidR="00D676DF">
        <w:rPr>
          <w:i/>
          <w:iCs/>
          <w:lang w:val="en-GB"/>
        </w:rPr>
        <w:t>s,</w:t>
      </w:r>
      <w:r w:rsidR="006A3828">
        <w:rPr>
          <w:lang w:val="en-GB"/>
        </w:rPr>
        <w:t xml:space="preserve"> 852, L25, (2018)</w:t>
      </w:r>
    </w:p>
    <w:p w:rsidR="000E09F0" w:rsidRDefault="000E09F0" w:rsidP="00EC2F8F">
      <w:pPr>
        <w:pStyle w:val="Prrafodelista"/>
        <w:spacing w:after="240" w:line="480" w:lineRule="auto"/>
        <w:ind w:left="714" w:right="170"/>
        <w:rPr>
          <w:b/>
          <w:bCs/>
          <w:sz w:val="32"/>
          <w:lang w:val="en-GB"/>
        </w:rPr>
      </w:pPr>
    </w:p>
    <w:p w:rsidR="001B41DB" w:rsidRPr="004900A0" w:rsidRDefault="001B41DB" w:rsidP="00EC2F8F">
      <w:pPr>
        <w:pStyle w:val="Prrafodelista"/>
        <w:spacing w:after="240" w:line="480" w:lineRule="auto"/>
        <w:ind w:left="714" w:right="170"/>
        <w:rPr>
          <w:b/>
          <w:bCs/>
          <w:sz w:val="32"/>
          <w:lang w:val="es-ES"/>
        </w:rPr>
      </w:pPr>
      <w:r w:rsidRPr="004900A0">
        <w:rPr>
          <w:b/>
          <w:bCs/>
          <w:sz w:val="32"/>
          <w:lang w:val="es-ES"/>
        </w:rPr>
        <w:t>6 Agujeros negros: campeones de la curvatura</w:t>
      </w:r>
    </w:p>
    <w:p w:rsidR="004900A0" w:rsidRPr="004A1667" w:rsidRDefault="004900A0" w:rsidP="004A1667">
      <w:pPr>
        <w:pStyle w:val="Prrafodelista"/>
        <w:spacing w:after="240" w:line="360" w:lineRule="auto"/>
        <w:ind w:left="714" w:right="170"/>
        <w:rPr>
          <w:lang w:val="es-ES"/>
        </w:rPr>
      </w:pPr>
      <w:r w:rsidRPr="00BE17B4">
        <w:rPr>
          <w:lang w:val="es-ES"/>
        </w:rPr>
        <w:lastRenderedPageBreak/>
        <w:t xml:space="preserve">Al menos durante algún tiempo, el nombre “agujero negro” tuvo un rival llamado </w:t>
      </w:r>
      <w:r w:rsidR="003138B3" w:rsidRPr="00BE17B4">
        <w:rPr>
          <w:lang w:val="es-ES"/>
        </w:rPr>
        <w:t>“</w:t>
      </w:r>
      <w:r w:rsidRPr="00BE17B4">
        <w:rPr>
          <w:lang w:val="es-ES"/>
        </w:rPr>
        <w:t>estrella congelada”.</w:t>
      </w:r>
      <w:r w:rsidR="001D75F1" w:rsidRPr="00BE17B4">
        <w:rPr>
          <w:lang w:val="es-ES"/>
        </w:rPr>
        <w:t xml:space="preserve"> </w:t>
      </w:r>
      <w:r w:rsidR="00A3133C" w:rsidRPr="00BE17B4">
        <w:rPr>
          <w:lang w:val="es-ES"/>
        </w:rPr>
        <w:t>E</w:t>
      </w:r>
      <w:r w:rsidR="001D75F1" w:rsidRPr="00BE17B4">
        <w:rPr>
          <w:lang w:val="es-ES"/>
        </w:rPr>
        <w:t>ste nombre se acuñó para</w:t>
      </w:r>
      <w:r w:rsidR="001D75F1" w:rsidRPr="004A1667">
        <w:rPr>
          <w:lang w:val="es-ES"/>
        </w:rPr>
        <w:t xml:space="preserve"> subrayar que cuando una estrella colapsa y da vida a un agujero negro, para un observador externo parece “congelarse” en el tiempo</w:t>
      </w:r>
      <w:r w:rsidR="001048E3" w:rsidRPr="004A1667">
        <w:rPr>
          <w:lang w:val="es-ES"/>
        </w:rPr>
        <w:t>. Sin embargo, la rivalidad entre los dos nombres no duró mucho, pues la comunidad científica pronto adoptó la forma que todos conocemos hoy en día, que es igual de efectiva y de evocadora.</w:t>
      </w:r>
    </w:p>
    <w:p w:rsidR="001048E3" w:rsidRPr="004A1667" w:rsidRDefault="001048E3" w:rsidP="004A1667">
      <w:pPr>
        <w:pStyle w:val="Prrafodelista"/>
        <w:spacing w:after="240" w:line="360" w:lineRule="auto"/>
        <w:ind w:left="714" w:right="170"/>
        <w:rPr>
          <w:lang w:val="es-ES"/>
        </w:rPr>
      </w:pPr>
      <w:r w:rsidRPr="004A1667">
        <w:rPr>
          <w:lang w:val="es-ES"/>
        </w:rPr>
        <w:t xml:space="preserve">2 </w:t>
      </w:r>
      <w:r w:rsidRPr="004A1667">
        <w:rPr>
          <w:lang w:val="es-ES"/>
        </w:rPr>
        <w:tab/>
        <w:t>A la inversa,</w:t>
      </w:r>
      <w:r w:rsidR="00443E28" w:rsidRPr="004A1667">
        <w:rPr>
          <w:lang w:val="es-ES"/>
        </w:rPr>
        <w:t xml:space="preserve"> si el agujero negro tuviera una masa del orden de varias masas solares, las fuerzas de la marea (es decir, las fuerzas gravitatorias generadas por el rápido cambio de</w:t>
      </w:r>
      <w:r w:rsidR="00A3133C" w:rsidRPr="004A1667">
        <w:rPr>
          <w:lang w:val="es-ES"/>
        </w:rPr>
        <w:t>l</w:t>
      </w:r>
      <w:r w:rsidR="00443E28" w:rsidRPr="004A1667">
        <w:rPr>
          <w:lang w:val="es-ES"/>
        </w:rPr>
        <w:t xml:space="preserve"> campo gravitatorio entre un punto y otro) serían totalmente </w:t>
      </w:r>
      <w:r w:rsidR="00443E28" w:rsidRPr="004A1667">
        <w:rPr>
          <w:highlight w:val="yellow"/>
          <w:lang w:val="es-ES"/>
        </w:rPr>
        <w:t xml:space="preserve">diferentes </w:t>
      </w:r>
      <w:r w:rsidR="005A42E5" w:rsidRPr="004A1667">
        <w:rPr>
          <w:highlight w:val="yellow"/>
          <w:lang w:val="es-ES"/>
        </w:rPr>
        <w:t>incluso con una escala de longitud entre cabeza y pies.</w:t>
      </w:r>
      <w:r w:rsidR="00B4491C" w:rsidRPr="004A1667">
        <w:rPr>
          <w:lang w:val="es-ES"/>
        </w:rPr>
        <w:t xml:space="preserve"> </w:t>
      </w:r>
      <w:r w:rsidR="00B4491C" w:rsidRPr="004A1667">
        <w:rPr>
          <w:highlight w:val="yellow"/>
          <w:lang w:val="es-ES"/>
        </w:rPr>
        <w:t>Por tanto</w:t>
      </w:r>
      <w:r w:rsidR="00B4491C" w:rsidRPr="004A1667">
        <w:rPr>
          <w:lang w:val="es-ES"/>
        </w:rPr>
        <w:t>,</w:t>
      </w:r>
      <w:r w:rsidR="00B4491C" w:rsidRPr="004A1667">
        <w:rPr>
          <w:highlight w:val="yellow"/>
          <w:lang w:val="es-ES"/>
        </w:rPr>
        <w:t xml:space="preserve"> </w:t>
      </w:r>
      <w:r w:rsidR="00A3133C" w:rsidRPr="004A1667">
        <w:rPr>
          <w:highlight w:val="yellow"/>
          <w:lang w:val="es-ES"/>
        </w:rPr>
        <w:t>a la</w:t>
      </w:r>
      <w:r w:rsidR="00B4491C" w:rsidRPr="004A1667">
        <w:rPr>
          <w:highlight w:val="yellow"/>
          <w:lang w:val="es-ES"/>
        </w:rPr>
        <w:t xml:space="preserve"> persona</w:t>
      </w:r>
      <w:r w:rsidR="00A3133C" w:rsidRPr="004A1667">
        <w:rPr>
          <w:lang w:val="es-ES"/>
        </w:rPr>
        <w:t xml:space="preserve"> se la estiraría</w:t>
      </w:r>
      <w:r w:rsidR="00B4491C" w:rsidRPr="004A1667">
        <w:rPr>
          <w:lang w:val="es-ES"/>
        </w:rPr>
        <w:t xml:space="preserve">  como </w:t>
      </w:r>
      <w:r w:rsidR="001456F9" w:rsidRPr="004A1667">
        <w:rPr>
          <w:lang w:val="es-ES"/>
        </w:rPr>
        <w:t xml:space="preserve">a </w:t>
      </w:r>
      <w:r w:rsidR="00B4491C" w:rsidRPr="004A1667">
        <w:rPr>
          <w:lang w:val="es-ES"/>
        </w:rPr>
        <w:t>una anilla de goma</w:t>
      </w:r>
      <w:r w:rsidR="001456F9" w:rsidRPr="004A1667">
        <w:rPr>
          <w:lang w:val="es-ES"/>
        </w:rPr>
        <w:t xml:space="preserve"> y acabaría </w:t>
      </w:r>
      <w:r w:rsidR="00B8077A" w:rsidRPr="004A1667">
        <w:rPr>
          <w:lang w:val="es-ES"/>
        </w:rPr>
        <w:t>pareciendo</w:t>
      </w:r>
      <w:r w:rsidR="00B4491C" w:rsidRPr="004A1667">
        <w:rPr>
          <w:lang w:val="es-ES"/>
        </w:rPr>
        <w:t xml:space="preserve"> un “espagueti “. Es una experiencia que francamente no recomiendo, ni siquiera como experimento mental. . . </w:t>
      </w:r>
    </w:p>
    <w:p w:rsidR="00B4491C" w:rsidRPr="004A1667" w:rsidRDefault="00D94713" w:rsidP="00EC2F8F">
      <w:pPr>
        <w:pStyle w:val="Prrafodelista"/>
        <w:spacing w:after="240" w:line="480" w:lineRule="auto"/>
        <w:ind w:left="714" w:right="170"/>
        <w:rPr>
          <w:lang w:val="en-GB"/>
        </w:rPr>
      </w:pPr>
      <w:r w:rsidRPr="004A1667">
        <w:rPr>
          <w:lang w:val="en-GB"/>
        </w:rPr>
        <w:t>3</w:t>
      </w:r>
      <w:r w:rsidRPr="004A1667">
        <w:rPr>
          <w:lang w:val="en-GB"/>
        </w:rPr>
        <w:tab/>
        <w:t>J. Michell,</w:t>
      </w:r>
      <w:r w:rsidRPr="004A1667">
        <w:rPr>
          <w:i/>
          <w:iCs/>
          <w:lang w:val="en-GB"/>
        </w:rPr>
        <w:t xml:space="preserve"> Philosophical Transactions  of The Royal  Society of London 74, </w:t>
      </w:r>
      <w:r w:rsidRPr="004A1667">
        <w:rPr>
          <w:lang w:val="en-GB"/>
        </w:rPr>
        <w:t>35 (1784).</w:t>
      </w:r>
    </w:p>
    <w:p w:rsidR="00B37BD2" w:rsidRPr="004A1667" w:rsidRDefault="00B37BD2" w:rsidP="00EC2F8F">
      <w:pPr>
        <w:pStyle w:val="Prrafodelista"/>
        <w:spacing w:after="240" w:line="480" w:lineRule="auto"/>
        <w:ind w:left="714" w:right="170"/>
        <w:rPr>
          <w:i/>
          <w:iCs/>
          <w:lang w:val="en-GB"/>
        </w:rPr>
      </w:pPr>
      <w:r w:rsidRPr="004A1667">
        <w:rPr>
          <w:lang w:val="en-GB"/>
        </w:rPr>
        <w:t>4</w:t>
      </w:r>
      <w:r w:rsidRPr="004A1667">
        <w:rPr>
          <w:lang w:val="en-GB"/>
        </w:rPr>
        <w:tab/>
        <w:t xml:space="preserve">R.P.Kerr, </w:t>
      </w:r>
      <w:r w:rsidR="0096044F" w:rsidRPr="004A1667">
        <w:rPr>
          <w:i/>
          <w:iCs/>
          <w:lang w:val="en-GB"/>
        </w:rPr>
        <w:t>P</w:t>
      </w:r>
      <w:r w:rsidRPr="004A1667">
        <w:rPr>
          <w:i/>
          <w:iCs/>
          <w:lang w:val="en-GB"/>
        </w:rPr>
        <w:t>hysical Review Letters</w:t>
      </w:r>
      <w:r w:rsidR="00EF7074" w:rsidRPr="004A1667">
        <w:rPr>
          <w:i/>
          <w:iCs/>
          <w:lang w:val="en-GB"/>
        </w:rPr>
        <w:t xml:space="preserve">, 11, 237 </w:t>
      </w:r>
      <w:r w:rsidR="00603A21" w:rsidRPr="004A1667">
        <w:rPr>
          <w:i/>
          <w:iCs/>
          <w:lang w:val="en-GB"/>
        </w:rPr>
        <w:t>(1963).</w:t>
      </w:r>
    </w:p>
    <w:p w:rsidR="006A7655" w:rsidRPr="004A1667" w:rsidRDefault="006A7655" w:rsidP="00EC2F8F">
      <w:pPr>
        <w:pStyle w:val="Prrafodelista"/>
        <w:spacing w:after="240" w:line="480" w:lineRule="auto"/>
        <w:ind w:left="714" w:right="170"/>
        <w:rPr>
          <w:lang w:val="en-GB"/>
        </w:rPr>
      </w:pPr>
    </w:p>
    <w:p w:rsidR="006A7655" w:rsidRPr="004A1667" w:rsidRDefault="0080131F" w:rsidP="00EC2F8F">
      <w:pPr>
        <w:pStyle w:val="Prrafodelista"/>
        <w:spacing w:after="240" w:line="480" w:lineRule="auto"/>
        <w:ind w:left="714" w:right="170"/>
        <w:rPr>
          <w:lang w:val="en-GB"/>
        </w:rPr>
      </w:pPr>
      <w:r w:rsidRPr="004A1667">
        <w:rPr>
          <w:lang w:val="en-GB"/>
        </w:rPr>
        <w:t>5</w:t>
      </w:r>
      <w:r w:rsidRPr="004A1667">
        <w:rPr>
          <w:lang w:val="en-GB"/>
        </w:rPr>
        <w:tab/>
      </w:r>
      <w:r w:rsidR="006A7655" w:rsidRPr="004A1667">
        <w:rPr>
          <w:lang w:val="en-GB"/>
        </w:rPr>
        <w:t>R. Ruffini, J. A.</w:t>
      </w:r>
      <w:r w:rsidR="000D4337" w:rsidRPr="004A1667">
        <w:rPr>
          <w:lang w:val="en-GB"/>
        </w:rPr>
        <w:t xml:space="preserve"> Wheeler,</w:t>
      </w:r>
      <w:r w:rsidR="00B473FA" w:rsidRPr="004A1667">
        <w:rPr>
          <w:lang w:val="en-GB"/>
        </w:rPr>
        <w:t xml:space="preserve"> </w:t>
      </w:r>
      <w:r w:rsidR="00B473FA" w:rsidRPr="004A1667">
        <w:rPr>
          <w:i/>
          <w:iCs/>
          <w:lang w:val="en-GB"/>
        </w:rPr>
        <w:t>Physics Today</w:t>
      </w:r>
      <w:r w:rsidR="000A40AE" w:rsidRPr="004A1667">
        <w:rPr>
          <w:i/>
          <w:iCs/>
          <w:lang w:val="en-GB"/>
        </w:rPr>
        <w:t xml:space="preserve"> </w:t>
      </w:r>
      <w:r w:rsidR="000A40AE" w:rsidRPr="004A1667">
        <w:rPr>
          <w:lang w:val="en-GB"/>
        </w:rPr>
        <w:t xml:space="preserve"> 24, 30 (1971)</w:t>
      </w:r>
    </w:p>
    <w:p w:rsidR="0080131F" w:rsidRPr="004A1667" w:rsidRDefault="005F49B7" w:rsidP="00EC2F8F">
      <w:pPr>
        <w:pStyle w:val="Prrafodelista"/>
        <w:spacing w:after="240" w:line="480" w:lineRule="auto"/>
        <w:ind w:left="714" w:right="170"/>
        <w:rPr>
          <w:lang w:val="en-GB"/>
        </w:rPr>
      </w:pPr>
      <w:r w:rsidRPr="004A1667">
        <w:rPr>
          <w:lang w:val="en-GB"/>
        </w:rPr>
        <w:t>6</w:t>
      </w:r>
      <w:r w:rsidRPr="004A1667">
        <w:rPr>
          <w:lang w:val="en-GB"/>
        </w:rPr>
        <w:tab/>
      </w:r>
      <w:r w:rsidR="0080131F" w:rsidRPr="004A1667">
        <w:rPr>
          <w:lang w:val="en-GB"/>
        </w:rPr>
        <w:t>S. W. Hawking,</w:t>
      </w:r>
      <w:r w:rsidR="0080131F" w:rsidRPr="004A1667">
        <w:rPr>
          <w:i/>
          <w:iCs/>
          <w:lang w:val="en-GB"/>
        </w:rPr>
        <w:t xml:space="preserve"> Communications of</w:t>
      </w:r>
      <w:r w:rsidR="00367576" w:rsidRPr="004A1667">
        <w:rPr>
          <w:i/>
          <w:iCs/>
          <w:lang w:val="en-GB"/>
        </w:rPr>
        <w:t xml:space="preserve"> Mathematical </w:t>
      </w:r>
      <w:r w:rsidR="0080131F" w:rsidRPr="004A1667">
        <w:rPr>
          <w:i/>
          <w:iCs/>
          <w:lang w:val="en-GB"/>
        </w:rPr>
        <w:t>Physics</w:t>
      </w:r>
      <w:r w:rsidR="00A2560A" w:rsidRPr="004A1667">
        <w:rPr>
          <w:i/>
          <w:iCs/>
          <w:lang w:val="en-GB"/>
        </w:rPr>
        <w:t xml:space="preserve">,  </w:t>
      </w:r>
      <w:r w:rsidR="00A2560A" w:rsidRPr="004A1667">
        <w:rPr>
          <w:lang w:val="en-GB"/>
        </w:rPr>
        <w:t>43,</w:t>
      </w:r>
      <w:r w:rsidR="00A2560A" w:rsidRPr="004A1667">
        <w:rPr>
          <w:i/>
          <w:iCs/>
          <w:lang w:val="en-GB"/>
        </w:rPr>
        <w:t xml:space="preserve">  </w:t>
      </w:r>
      <w:r w:rsidR="00A2560A" w:rsidRPr="004A1667">
        <w:rPr>
          <w:lang w:val="en-GB"/>
        </w:rPr>
        <w:t>199</w:t>
      </w:r>
      <w:r w:rsidR="00A2560A" w:rsidRPr="004A1667">
        <w:rPr>
          <w:i/>
          <w:iCs/>
          <w:lang w:val="en-GB"/>
        </w:rPr>
        <w:t xml:space="preserve"> (1975): </w:t>
      </w:r>
      <w:r w:rsidR="00A2560A" w:rsidRPr="004A1667">
        <w:rPr>
          <w:lang w:val="en-GB"/>
        </w:rPr>
        <w:t xml:space="preserve">S. W. Hawking, </w:t>
      </w:r>
      <w:r w:rsidR="00115743" w:rsidRPr="004A1667">
        <w:rPr>
          <w:i/>
          <w:iCs/>
          <w:lang w:val="en-GB"/>
        </w:rPr>
        <w:t>Nature</w:t>
      </w:r>
      <w:r w:rsidR="00115743" w:rsidRPr="004A1667">
        <w:rPr>
          <w:lang w:val="en-GB"/>
        </w:rPr>
        <w:t xml:space="preserve"> 248, 3031 (1974).</w:t>
      </w:r>
    </w:p>
    <w:p w:rsidR="004E1FCE" w:rsidRPr="004A1667" w:rsidRDefault="004E1FCE" w:rsidP="00DB169B">
      <w:pPr>
        <w:pStyle w:val="Prrafodelista"/>
        <w:pBdr>
          <w:bottom w:val="single" w:sz="4" w:space="1" w:color="auto"/>
        </w:pBdr>
        <w:spacing w:after="240" w:line="360" w:lineRule="auto"/>
        <w:ind w:left="714" w:right="170"/>
        <w:rPr>
          <w:lang w:val="es-ES"/>
        </w:rPr>
      </w:pPr>
      <w:r w:rsidRPr="004A1667">
        <w:rPr>
          <w:lang w:val="es-ES"/>
        </w:rPr>
        <w:t>7</w:t>
      </w:r>
      <w:r w:rsidRPr="004A1667">
        <w:rPr>
          <w:lang w:val="es-ES"/>
        </w:rPr>
        <w:tab/>
        <w:t>Como ya se ha dicho, los agujeros negros súper masivos tienen campos gravitatorios que varían muy gradualmente en comparación con la escala humana o, lo cual es equivalente,</w:t>
      </w:r>
      <w:r w:rsidR="00EF6013" w:rsidRPr="004A1667">
        <w:rPr>
          <w:lang w:val="es-ES"/>
        </w:rPr>
        <w:t xml:space="preserve"> cuando se los compara con “objetos” que tienen dimensiones del orden de unos cuantos metros. Esta es la razón por la cual he elegido uno como ejemplo</w:t>
      </w:r>
      <w:r w:rsidR="00483AF1" w:rsidRPr="004A1667">
        <w:rPr>
          <w:lang w:val="es-ES"/>
        </w:rPr>
        <w:t>.</w:t>
      </w:r>
    </w:p>
    <w:p w:rsidR="00483AF1" w:rsidRPr="004A1667" w:rsidRDefault="00483AF1" w:rsidP="00DB169B">
      <w:pPr>
        <w:pStyle w:val="Prrafodelista"/>
        <w:pBdr>
          <w:bottom w:val="single" w:sz="4" w:space="1" w:color="auto"/>
        </w:pBdr>
        <w:spacing w:after="240" w:line="360" w:lineRule="auto"/>
        <w:ind w:left="714" w:right="170"/>
        <w:rPr>
          <w:lang w:val="es-ES"/>
        </w:rPr>
      </w:pPr>
      <w:r w:rsidRPr="004A1667">
        <w:rPr>
          <w:lang w:val="es-ES"/>
        </w:rPr>
        <w:t>8</w:t>
      </w:r>
      <w:r w:rsidR="00FE5E19" w:rsidRPr="004A1667">
        <w:rPr>
          <w:lang w:val="es-ES"/>
        </w:rPr>
        <w:tab/>
        <w:t xml:space="preserve">las dos características no están necesariamente vinculadas: hay soluciones de agujero negro que tienen un horizonte de sucesos pero sin que haya una singularidad física en su centro. Por esta razón, se les llama agujeros negros </w:t>
      </w:r>
      <w:r w:rsidR="00FE5E19" w:rsidRPr="004A1667">
        <w:rPr>
          <w:highlight w:val="yellow"/>
          <w:lang w:val="es-ES"/>
        </w:rPr>
        <w:t>ordinarios</w:t>
      </w:r>
      <w:r w:rsidR="00FE5E19" w:rsidRPr="004A1667">
        <w:rPr>
          <w:lang w:val="es-ES"/>
        </w:rPr>
        <w:t>.</w:t>
      </w:r>
      <w:r w:rsidR="00FA655D" w:rsidRPr="004A1667">
        <w:rPr>
          <w:lang w:val="es-ES"/>
        </w:rPr>
        <w:t>/ corrientes, normales ...</w:t>
      </w:r>
      <w:r w:rsidR="0059055B" w:rsidRPr="004A1667">
        <w:rPr>
          <w:lang w:val="es-ES"/>
        </w:rPr>
        <w:t>4</w:t>
      </w:r>
    </w:p>
    <w:p w:rsidR="00C05D43" w:rsidRPr="004A1667" w:rsidRDefault="00C05D43" w:rsidP="00DB169B">
      <w:pPr>
        <w:pStyle w:val="Prrafodelista"/>
        <w:pBdr>
          <w:bottom w:val="single" w:sz="4" w:space="1" w:color="auto"/>
        </w:pBdr>
        <w:spacing w:after="240" w:line="360" w:lineRule="auto"/>
        <w:ind w:left="714" w:right="170"/>
        <w:rPr>
          <w:lang w:val="es-ES"/>
        </w:rPr>
      </w:pPr>
    </w:p>
    <w:p w:rsidR="00E324FB" w:rsidRPr="004A1667" w:rsidRDefault="00C05D43" w:rsidP="00DB169B">
      <w:pPr>
        <w:pStyle w:val="Prrafodelista"/>
        <w:pBdr>
          <w:bottom w:val="single" w:sz="4" w:space="1" w:color="auto"/>
        </w:pBdr>
        <w:spacing w:after="240" w:line="360" w:lineRule="auto"/>
        <w:ind w:left="714" w:right="170"/>
        <w:rPr>
          <w:lang w:val="en-GB"/>
        </w:rPr>
      </w:pPr>
      <w:r w:rsidRPr="004A1667">
        <w:rPr>
          <w:lang w:val="en-GB"/>
        </w:rPr>
        <w:t xml:space="preserve">9 </w:t>
      </w:r>
      <w:r w:rsidRPr="004A1667">
        <w:rPr>
          <w:lang w:val="en-GB"/>
        </w:rPr>
        <w:tab/>
        <w:t>P.O. Mazur, E. Mottola, Proceedings of the National Academy of Science, USA, 101, 9545 (</w:t>
      </w:r>
      <w:r w:rsidR="007D3AB0" w:rsidRPr="004A1667">
        <w:rPr>
          <w:lang w:val="en-GB"/>
        </w:rPr>
        <w:t>200</w:t>
      </w:r>
      <w:r w:rsidR="006F5F63" w:rsidRPr="004A1667">
        <w:rPr>
          <w:lang w:val="en-GB"/>
        </w:rPr>
        <w:t>4)</w:t>
      </w:r>
    </w:p>
    <w:p w:rsidR="00C05D43" w:rsidRPr="004A1667" w:rsidRDefault="00E324FB" w:rsidP="00DB169B">
      <w:pPr>
        <w:pStyle w:val="Prrafodelista"/>
        <w:pBdr>
          <w:bottom w:val="single" w:sz="4" w:space="1" w:color="auto"/>
        </w:pBdr>
        <w:spacing w:after="240" w:line="360" w:lineRule="auto"/>
        <w:ind w:left="714" w:right="170"/>
        <w:rPr>
          <w:lang w:val="en-GB"/>
        </w:rPr>
      </w:pPr>
      <w:r w:rsidRPr="004A1667">
        <w:rPr>
          <w:lang w:val="en-GB"/>
        </w:rPr>
        <w:t xml:space="preserve">10 </w:t>
      </w:r>
      <w:r w:rsidRPr="004A1667">
        <w:rPr>
          <w:lang w:val="en-GB"/>
        </w:rPr>
        <w:tab/>
      </w:r>
      <w:r w:rsidR="00214045" w:rsidRPr="004A1667">
        <w:rPr>
          <w:lang w:val="en-GB"/>
        </w:rPr>
        <w:t>C. Misner, J. A. Wheeler</w:t>
      </w:r>
      <w:r w:rsidR="00744C5E" w:rsidRPr="004A1667">
        <w:rPr>
          <w:lang w:val="en-GB"/>
        </w:rPr>
        <w:t>, Annals of Physics, 2, 525 (1957)</w:t>
      </w:r>
    </w:p>
    <w:p w:rsidR="00212E66" w:rsidRDefault="00212E66" w:rsidP="00EC2F8F">
      <w:pPr>
        <w:pStyle w:val="Prrafodelista"/>
        <w:spacing w:after="240" w:line="480" w:lineRule="auto"/>
        <w:ind w:left="714" w:right="170"/>
        <w:rPr>
          <w:lang w:val="en-GB"/>
        </w:rPr>
      </w:pPr>
    </w:p>
    <w:p w:rsidR="00EE0D3C" w:rsidRDefault="00EE0D3C" w:rsidP="00EC2F8F">
      <w:pPr>
        <w:pStyle w:val="Prrafodelista"/>
        <w:spacing w:after="240" w:line="480" w:lineRule="auto"/>
        <w:ind w:left="714" w:right="170"/>
        <w:rPr>
          <w:lang w:val="en-GB"/>
        </w:rPr>
      </w:pPr>
    </w:p>
    <w:p w:rsidR="00EE0D3C" w:rsidRPr="004A1667" w:rsidRDefault="00EE0D3C" w:rsidP="00EC2F8F">
      <w:pPr>
        <w:pStyle w:val="Prrafodelista"/>
        <w:spacing w:after="240" w:line="480" w:lineRule="auto"/>
        <w:ind w:left="714" w:right="170"/>
        <w:rPr>
          <w:lang w:val="en-GB"/>
        </w:rPr>
      </w:pPr>
    </w:p>
    <w:p w:rsidR="00212E66" w:rsidRPr="00EE0D3C" w:rsidRDefault="00212E66" w:rsidP="00EC2F8F">
      <w:pPr>
        <w:pStyle w:val="Prrafodelista"/>
        <w:spacing w:after="240" w:line="480" w:lineRule="auto"/>
        <w:ind w:left="714" w:right="170"/>
        <w:rPr>
          <w:b/>
          <w:bCs/>
          <w:sz w:val="32"/>
          <w:szCs w:val="32"/>
          <w:lang w:val="es-ES"/>
        </w:rPr>
      </w:pPr>
      <w:r w:rsidRPr="00EE0D3C">
        <w:rPr>
          <w:b/>
          <w:bCs/>
          <w:sz w:val="32"/>
          <w:szCs w:val="32"/>
          <w:lang w:val="es-ES"/>
        </w:rPr>
        <w:lastRenderedPageBreak/>
        <w:t>7. La primera imagen de un agujero negro</w:t>
      </w:r>
    </w:p>
    <w:p w:rsidR="002B52B5" w:rsidRDefault="00EE4184" w:rsidP="00EC2F8F">
      <w:pPr>
        <w:pStyle w:val="Prrafodelista"/>
        <w:spacing w:after="240" w:line="480" w:lineRule="auto"/>
        <w:ind w:left="714" w:right="170"/>
        <w:rPr>
          <w:color w:val="000000" w:themeColor="text1"/>
          <w:lang w:val="es-ES"/>
        </w:rPr>
      </w:pPr>
      <w:r>
        <w:rPr>
          <w:lang w:val="es-ES"/>
        </w:rPr>
        <w:t>1</w:t>
      </w:r>
      <w:r>
        <w:rPr>
          <w:lang w:val="es-ES"/>
        </w:rPr>
        <w:tab/>
      </w:r>
      <w:r w:rsidR="002B52B5" w:rsidRPr="004A1667">
        <w:rPr>
          <w:lang w:val="es-ES"/>
        </w:rPr>
        <w:t xml:space="preserve">El plasma es uno de los cuatro estados de la materia, junto con sólido, líquido y gas. La materia en este estado se caracteriza por una mezcla de iones (es decir, átomos a los que se </w:t>
      </w:r>
      <w:r w:rsidR="002B52B5" w:rsidRPr="004A1667">
        <w:rPr>
          <w:color w:val="EE0000"/>
          <w:lang w:val="es-ES"/>
        </w:rPr>
        <w:t xml:space="preserve">les han arrancado/ les faltan </w:t>
      </w:r>
      <w:r w:rsidR="002B52B5" w:rsidRPr="004A1667">
        <w:rPr>
          <w:color w:val="000000" w:themeColor="text1"/>
          <w:lang w:val="es-ES"/>
        </w:rPr>
        <w:t>algunos o todos sus electrones)</w:t>
      </w:r>
      <w:r w:rsidR="00967C39" w:rsidRPr="004A1667">
        <w:rPr>
          <w:color w:val="000000" w:themeColor="text1"/>
          <w:lang w:val="es-ES"/>
        </w:rPr>
        <w:t xml:space="preserve"> y electrones libres. El estado de plasma está muy extendido en nuestro física debido </w:t>
      </w:r>
      <w:r w:rsidR="00967C39">
        <w:rPr>
          <w:color w:val="000000" w:themeColor="text1"/>
          <w:lang w:val="es-ES"/>
        </w:rPr>
        <w:t>a las altas energías que pueden alcanzarse en el cosmos por ejemplo en la superficie de una estrella.</w:t>
      </w:r>
    </w:p>
    <w:p w:rsidR="00967C39" w:rsidRDefault="00967C39" w:rsidP="00EC2F8F">
      <w:pPr>
        <w:pStyle w:val="Prrafodelista"/>
        <w:spacing w:after="240" w:line="480" w:lineRule="auto"/>
        <w:ind w:left="714" w:right="170"/>
        <w:rPr>
          <w:color w:val="000000" w:themeColor="text1"/>
          <w:lang w:val="en-GB"/>
        </w:rPr>
      </w:pPr>
      <w:r w:rsidRPr="00BE573F">
        <w:rPr>
          <w:color w:val="000000" w:themeColor="text1"/>
          <w:lang w:val="en-GB"/>
        </w:rPr>
        <w:t>2</w:t>
      </w:r>
      <w:r w:rsidRPr="00BE573F">
        <w:rPr>
          <w:color w:val="000000" w:themeColor="text1"/>
          <w:lang w:val="en-GB"/>
        </w:rPr>
        <w:tab/>
        <w:t>H. Falcke,</w:t>
      </w:r>
      <w:r w:rsidR="001044DE" w:rsidRPr="00BE573F">
        <w:rPr>
          <w:color w:val="000000" w:themeColor="text1"/>
          <w:lang w:val="en-GB"/>
        </w:rPr>
        <w:t xml:space="preserve"> M. kramer, L. Rezzolla,</w:t>
      </w:r>
      <w:r w:rsidR="00CF5295" w:rsidRPr="00BE573F">
        <w:rPr>
          <w:color w:val="000000" w:themeColor="text1"/>
          <w:lang w:val="en-GB"/>
        </w:rPr>
        <w:t xml:space="preserve"> ERC Synergy Grant</w:t>
      </w:r>
      <w:r w:rsidR="000E5D81" w:rsidRPr="00BE573F">
        <w:rPr>
          <w:color w:val="000000" w:themeColor="text1"/>
          <w:lang w:val="en-GB"/>
        </w:rPr>
        <w:t xml:space="preserve"> Black Hall C</w:t>
      </w:r>
      <w:r w:rsidR="00366050" w:rsidRPr="00BE573F">
        <w:rPr>
          <w:color w:val="000000" w:themeColor="text1"/>
          <w:lang w:val="en-GB"/>
        </w:rPr>
        <w:t>a</w:t>
      </w:r>
      <w:r w:rsidR="000E5D81" w:rsidRPr="00BE573F">
        <w:rPr>
          <w:color w:val="000000" w:themeColor="text1"/>
          <w:lang w:val="en-GB"/>
        </w:rPr>
        <w:t>m</w:t>
      </w:r>
      <w:r w:rsidR="00BE573F">
        <w:rPr>
          <w:color w:val="000000" w:themeColor="text1"/>
          <w:lang w:val="en-GB"/>
        </w:rPr>
        <w:t>:</w:t>
      </w:r>
    </w:p>
    <w:p w:rsidR="00BE573F" w:rsidRPr="00BE698D" w:rsidRDefault="00BE573F" w:rsidP="00EC2F8F">
      <w:pPr>
        <w:pStyle w:val="Prrafodelista"/>
        <w:spacing w:after="240" w:line="480" w:lineRule="auto"/>
        <w:ind w:left="714" w:right="170"/>
        <w:rPr>
          <w:color w:val="C00000"/>
          <w:lang w:val="es-ES"/>
        </w:rPr>
      </w:pPr>
      <w:r w:rsidRPr="00BE698D">
        <w:rPr>
          <w:color w:val="C00000"/>
          <w:lang w:val="es-ES"/>
        </w:rPr>
        <w:t>No sé si hay que copiar o traducir.</w:t>
      </w:r>
    </w:p>
    <w:p w:rsidR="00B922FE" w:rsidRPr="00BE698D" w:rsidRDefault="00B922FE" w:rsidP="00EC2F8F">
      <w:pPr>
        <w:pStyle w:val="Prrafodelista"/>
        <w:spacing w:after="240" w:line="480" w:lineRule="auto"/>
        <w:ind w:left="714" w:right="170"/>
        <w:rPr>
          <w:color w:val="000000" w:themeColor="text1"/>
          <w:lang w:val="es-ES"/>
        </w:rPr>
      </w:pPr>
      <w:r w:rsidRPr="00BE698D">
        <w:rPr>
          <w:color w:val="C00000"/>
          <w:lang w:val="es-ES"/>
        </w:rPr>
        <w:t>3</w:t>
      </w:r>
      <w:r w:rsidRPr="00BE698D">
        <w:rPr>
          <w:color w:val="C00000"/>
          <w:lang w:val="es-ES"/>
        </w:rPr>
        <w:tab/>
      </w:r>
      <w:r w:rsidRPr="00BE698D">
        <w:rPr>
          <w:color w:val="000000" w:themeColor="text1"/>
          <w:lang w:val="es-ES"/>
        </w:rPr>
        <w:t>el parámetro de impacto se usa en física de partículas y en física gravitatoria para medir la distancia perpendicular entre el blanco y el punto más próximo que alcanza una partícula a lo largo de su trayectoria.</w:t>
      </w:r>
    </w:p>
    <w:p w:rsidR="00222A92" w:rsidRDefault="00222A92" w:rsidP="00EC2F8F">
      <w:pPr>
        <w:pStyle w:val="Prrafodelista"/>
        <w:spacing w:after="240" w:line="480" w:lineRule="auto"/>
        <w:ind w:left="714" w:right="170"/>
        <w:rPr>
          <w:color w:val="000000" w:themeColor="text1"/>
          <w:lang w:val="es-ES"/>
        </w:rPr>
      </w:pPr>
      <w:r w:rsidRPr="00081FA3">
        <w:rPr>
          <w:color w:val="000000" w:themeColor="text1"/>
          <w:lang w:val="es-ES"/>
        </w:rPr>
        <w:t>4</w:t>
      </w:r>
      <w:r w:rsidRPr="00081FA3">
        <w:rPr>
          <w:color w:val="000000" w:themeColor="text1"/>
          <w:lang w:val="es-ES"/>
        </w:rPr>
        <w:tab/>
        <w:t>obviamente,</w:t>
      </w:r>
      <w:r w:rsidR="00081FA3" w:rsidRPr="00081FA3">
        <w:rPr>
          <w:color w:val="000000" w:themeColor="text1"/>
          <w:lang w:val="es-ES"/>
        </w:rPr>
        <w:t xml:space="preserve"> dada la simetría esférica de un agujero negro de S</w:t>
      </w:r>
      <w:r w:rsidR="00081FA3">
        <w:rPr>
          <w:color w:val="000000" w:themeColor="text1"/>
          <w:lang w:val="es-ES"/>
        </w:rPr>
        <w:t>chwarzschild</w:t>
      </w:r>
      <w:r w:rsidR="00BE698D">
        <w:rPr>
          <w:color w:val="000000" w:themeColor="text1"/>
          <w:lang w:val="es-ES"/>
        </w:rPr>
        <w:t>, la órbita del fotón circular e inestable es una superficie esférica entera con radio igual al radio del anillo de luz. El concepto de anillo de luz también se puede extender a los agujeros negros en rotación pero, en este caso, la imagen se complica mucho más. Además de la distinción entre trayectorias de fotón que rotan en el mismo sentido o en sentido contrario con respecto al agujero negro, la superficie esférica del anillo de luz debe ser reemplazada por una región que solo es esférica aproximadamente.</w:t>
      </w:r>
    </w:p>
    <w:p w:rsidR="00B06FA2" w:rsidRDefault="00B06FA2" w:rsidP="00775EA6">
      <w:pPr>
        <w:pStyle w:val="Prrafodelista"/>
        <w:spacing w:after="240" w:line="360" w:lineRule="auto"/>
        <w:ind w:left="714" w:right="170"/>
        <w:rPr>
          <w:color w:val="000000" w:themeColor="text1"/>
          <w:lang w:val="en-GB"/>
        </w:rPr>
      </w:pPr>
      <w:r w:rsidRPr="000463EE">
        <w:rPr>
          <w:color w:val="000000" w:themeColor="text1"/>
          <w:lang w:val="en-GB"/>
        </w:rPr>
        <w:t>5</w:t>
      </w:r>
      <w:r w:rsidR="007E717C" w:rsidRPr="000463EE">
        <w:rPr>
          <w:color w:val="000000" w:themeColor="text1"/>
          <w:lang w:val="en-GB"/>
        </w:rPr>
        <w:tab/>
        <w:t>R. Pen</w:t>
      </w:r>
      <w:r w:rsidR="00687174">
        <w:rPr>
          <w:color w:val="000000" w:themeColor="text1"/>
          <w:lang w:val="en-GB"/>
        </w:rPr>
        <w:t>r</w:t>
      </w:r>
      <w:r w:rsidR="007E717C" w:rsidRPr="000463EE">
        <w:rPr>
          <w:color w:val="000000" w:themeColor="text1"/>
          <w:lang w:val="en-GB"/>
        </w:rPr>
        <w:t>ose, R. M. Floyd, Nature Physical Science 22 9,</w:t>
      </w:r>
      <w:r w:rsidR="000463EE" w:rsidRPr="000463EE">
        <w:rPr>
          <w:color w:val="000000" w:themeColor="text1"/>
          <w:lang w:val="en-GB"/>
        </w:rPr>
        <w:t xml:space="preserve"> </w:t>
      </w:r>
      <w:r w:rsidR="007E717C" w:rsidRPr="000463EE">
        <w:rPr>
          <w:color w:val="000000" w:themeColor="text1"/>
          <w:lang w:val="en-GB"/>
        </w:rPr>
        <w:t>177 (1971)</w:t>
      </w:r>
    </w:p>
    <w:p w:rsidR="0090009F" w:rsidRDefault="006E0DB5" w:rsidP="00775EA6">
      <w:pPr>
        <w:pStyle w:val="Prrafodelista"/>
        <w:spacing w:after="240" w:line="360" w:lineRule="auto"/>
        <w:ind w:left="714" w:right="170"/>
        <w:rPr>
          <w:color w:val="000000" w:themeColor="text1"/>
          <w:lang w:val="es-ES"/>
        </w:rPr>
      </w:pPr>
      <w:r w:rsidRPr="000233B6">
        <w:rPr>
          <w:color w:val="000000" w:themeColor="text1"/>
          <w:lang w:val="es-ES"/>
        </w:rPr>
        <w:t xml:space="preserve">6 </w:t>
      </w:r>
      <w:r w:rsidR="000233B6">
        <w:rPr>
          <w:color w:val="000000" w:themeColor="text1"/>
          <w:lang w:val="es-ES"/>
        </w:rPr>
        <w:tab/>
      </w:r>
      <w:r w:rsidR="000233B6" w:rsidRPr="000233B6">
        <w:rPr>
          <w:color w:val="000000" w:themeColor="text1"/>
          <w:lang w:val="es-ES"/>
        </w:rPr>
        <w:t>E</w:t>
      </w:r>
      <w:r w:rsidRPr="000233B6">
        <w:rPr>
          <w:color w:val="000000" w:themeColor="text1"/>
          <w:lang w:val="es-ES"/>
        </w:rPr>
        <w:t>l efecto que se acaba de describir debe su nombre al efecto Doppler</w:t>
      </w:r>
      <w:r w:rsidR="000A18F0">
        <w:rPr>
          <w:color w:val="000000" w:themeColor="text1"/>
          <w:lang w:val="es-ES"/>
        </w:rPr>
        <w:t xml:space="preserve"> (</w:t>
      </w:r>
      <w:r w:rsidRPr="000233B6">
        <w:rPr>
          <w:color w:val="000000" w:themeColor="text1"/>
          <w:lang w:val="es-ES"/>
        </w:rPr>
        <w:t>relativista</w:t>
      </w:r>
      <w:r w:rsidR="000A18F0">
        <w:rPr>
          <w:color w:val="000000" w:themeColor="text1"/>
          <w:lang w:val="es-ES"/>
        </w:rPr>
        <w:t>) longitudinal, para distinguirlo del efecto Doppler relativista transversal, que da lugar a una variación de la frecuencia incluso cuando el movimiento es en una dirección perpendicular a la de la emisión de luz.</w:t>
      </w:r>
      <w:r w:rsidR="00D13246">
        <w:rPr>
          <w:color w:val="000000" w:themeColor="text1"/>
          <w:lang w:val="es-ES"/>
        </w:rPr>
        <w:t xml:space="preserve"> Sin embargo, el efecto Doppler transversal no cumple una función importante en el tema que nos ocupa aquí</w:t>
      </w:r>
      <w:r w:rsidR="005A6F55">
        <w:rPr>
          <w:color w:val="000000" w:themeColor="text1"/>
          <w:lang w:val="es-ES"/>
        </w:rPr>
        <w:t>.</w:t>
      </w:r>
    </w:p>
    <w:p w:rsidR="005A6F55" w:rsidRDefault="005A6F55" w:rsidP="00C52689">
      <w:pPr>
        <w:pStyle w:val="Prrafodelista"/>
        <w:spacing w:after="240" w:line="360" w:lineRule="auto"/>
        <w:ind w:left="714" w:right="170"/>
        <w:rPr>
          <w:color w:val="000000" w:themeColor="text1"/>
          <w:lang w:val="es-ES"/>
        </w:rPr>
      </w:pPr>
      <w:r>
        <w:rPr>
          <w:color w:val="000000" w:themeColor="text1"/>
          <w:lang w:val="es-ES"/>
        </w:rPr>
        <w:t>7</w:t>
      </w:r>
      <w:r>
        <w:rPr>
          <w:color w:val="000000" w:themeColor="text1"/>
          <w:lang w:val="es-ES"/>
        </w:rPr>
        <w:tab/>
      </w:r>
      <w:r w:rsidR="00DE64F1">
        <w:rPr>
          <w:color w:val="000000" w:themeColor="text1"/>
          <w:lang w:val="es-ES"/>
        </w:rPr>
        <w:t xml:space="preserve">en matemáticas, todas estas propiedades se expresan mediante el grado de no linealidad de las ecuaciones, </w:t>
      </w:r>
      <w:r w:rsidR="00A30C35">
        <w:rPr>
          <w:color w:val="000000" w:themeColor="text1"/>
          <w:lang w:val="es-ES"/>
        </w:rPr>
        <w:t>que indica cómo una pequeña variación de una de las propiedades del plasma puede suponer variaciones enormes en su comportamiento.</w:t>
      </w:r>
    </w:p>
    <w:p w:rsidR="00C023BE" w:rsidRDefault="00C023BE" w:rsidP="00C52689">
      <w:pPr>
        <w:pStyle w:val="Prrafodelista"/>
        <w:spacing w:after="240" w:line="360" w:lineRule="auto"/>
        <w:ind w:left="714" w:right="170"/>
        <w:rPr>
          <w:color w:val="000000" w:themeColor="text1"/>
          <w:lang w:val="es-ES"/>
        </w:rPr>
      </w:pPr>
      <w:r>
        <w:rPr>
          <w:color w:val="000000" w:themeColor="text1"/>
          <w:lang w:val="es-ES"/>
        </w:rPr>
        <w:t>8</w:t>
      </w:r>
      <w:r>
        <w:rPr>
          <w:color w:val="000000" w:themeColor="text1"/>
          <w:lang w:val="es-ES"/>
        </w:rPr>
        <w:tab/>
        <w:t xml:space="preserve">un positrón es la contrapartida en antimateria de un electrón, y por tanto se trata de una partícula con la misma masa en reposo </w:t>
      </w:r>
      <w:r w:rsidR="00975E2E">
        <w:rPr>
          <w:color w:val="000000" w:themeColor="text1"/>
          <w:lang w:val="es-ES"/>
        </w:rPr>
        <w:t>que</w:t>
      </w:r>
      <w:r>
        <w:rPr>
          <w:color w:val="000000" w:themeColor="text1"/>
          <w:lang w:val="es-ES"/>
        </w:rPr>
        <w:t xml:space="preserve"> un electrón pero sin una carga positiva.</w:t>
      </w:r>
    </w:p>
    <w:p w:rsidR="008F1460" w:rsidRDefault="008F1460" w:rsidP="00C52689">
      <w:pPr>
        <w:pStyle w:val="Prrafodelista"/>
        <w:spacing w:after="240" w:line="360" w:lineRule="auto"/>
        <w:ind w:left="714" w:right="170"/>
        <w:rPr>
          <w:color w:val="000000" w:themeColor="text1"/>
          <w:lang w:val="es-ES"/>
        </w:rPr>
      </w:pPr>
      <w:r>
        <w:rPr>
          <w:color w:val="000000" w:themeColor="text1"/>
          <w:lang w:val="es-ES"/>
        </w:rPr>
        <w:lastRenderedPageBreak/>
        <w:t>9</w:t>
      </w:r>
      <w:r>
        <w:rPr>
          <w:color w:val="000000" w:themeColor="text1"/>
          <w:lang w:val="es-ES"/>
        </w:rPr>
        <w:tab/>
      </w:r>
      <w:r w:rsidR="001D4E01">
        <w:rPr>
          <w:color w:val="000000" w:themeColor="text1"/>
          <w:lang w:val="es-ES"/>
        </w:rPr>
        <w:t xml:space="preserve">hay una serie de escenarios que podrían potencialmente proporcionar la energía para la aceleración. Una posibilidad es que venga directamente de la energía rotacional del agujero negro, a través de lo que se conoce como el proceso </w:t>
      </w:r>
      <w:r w:rsidR="004C6731">
        <w:rPr>
          <w:color w:val="000000" w:themeColor="text1"/>
          <w:lang w:val="es-ES"/>
        </w:rPr>
        <w:t xml:space="preserve"> </w:t>
      </w:r>
      <w:r w:rsidR="001D4E01">
        <w:rPr>
          <w:color w:val="000000" w:themeColor="text1"/>
          <w:lang w:val="es-ES"/>
        </w:rPr>
        <w:t>B</w:t>
      </w:r>
      <w:r w:rsidR="005B4348">
        <w:rPr>
          <w:color w:val="000000" w:themeColor="text1"/>
          <w:lang w:val="es-ES"/>
        </w:rPr>
        <w:t>l</w:t>
      </w:r>
      <w:r w:rsidR="001D4E01">
        <w:rPr>
          <w:color w:val="000000" w:themeColor="text1"/>
          <w:lang w:val="es-ES"/>
        </w:rPr>
        <w:t>andford- Zuajek</w:t>
      </w:r>
      <w:r w:rsidR="005B4348">
        <w:rPr>
          <w:color w:val="000000" w:themeColor="text1"/>
          <w:lang w:val="es-ES"/>
        </w:rPr>
        <w:t xml:space="preserve"> (véase R. D.</w:t>
      </w:r>
      <w:r w:rsidR="005B4348" w:rsidRPr="005B4348">
        <w:rPr>
          <w:color w:val="000000" w:themeColor="text1"/>
          <w:lang w:val="es-ES"/>
        </w:rPr>
        <w:t xml:space="preserve"> </w:t>
      </w:r>
      <w:r w:rsidR="005B4348">
        <w:rPr>
          <w:color w:val="000000" w:themeColor="text1"/>
          <w:lang w:val="es-ES"/>
        </w:rPr>
        <w:t>Blandford, R.L. Z</w:t>
      </w:r>
      <w:r w:rsidR="00CB4533">
        <w:rPr>
          <w:color w:val="000000" w:themeColor="text1"/>
          <w:lang w:val="es-ES"/>
        </w:rPr>
        <w:t>n</w:t>
      </w:r>
      <w:r w:rsidR="005B4348">
        <w:rPr>
          <w:color w:val="000000" w:themeColor="text1"/>
          <w:lang w:val="es-ES"/>
        </w:rPr>
        <w:t xml:space="preserve">ajek, </w:t>
      </w:r>
      <w:r w:rsidR="00783AE8">
        <w:rPr>
          <w:color w:val="000000" w:themeColor="text1"/>
          <w:lang w:val="es-ES"/>
        </w:rPr>
        <w:t xml:space="preserve">   </w:t>
      </w:r>
      <w:r w:rsidR="00C94AF8">
        <w:rPr>
          <w:color w:val="000000" w:themeColor="text1"/>
          <w:lang w:val="es-ES"/>
        </w:rPr>
        <w:t>Monthly</w:t>
      </w:r>
      <w:r w:rsidR="00783AE8">
        <w:rPr>
          <w:color w:val="000000" w:themeColor="text1"/>
          <w:lang w:val="es-ES"/>
        </w:rPr>
        <w:t xml:space="preserve"> </w:t>
      </w:r>
      <w:r w:rsidR="00C94AF8">
        <w:rPr>
          <w:color w:val="000000" w:themeColor="text1"/>
          <w:lang w:val="es-ES"/>
        </w:rPr>
        <w:t xml:space="preserve">Notices of the Royal Astronomical Society, 179, 433 (1977). </w:t>
      </w:r>
      <w:r w:rsidR="00783AE8">
        <w:rPr>
          <w:color w:val="000000" w:themeColor="text1"/>
          <w:lang w:val="es-ES"/>
        </w:rPr>
        <w:t xml:space="preserve">                  </w:t>
      </w:r>
    </w:p>
    <w:p w:rsidR="005D53C3" w:rsidRPr="008360D5" w:rsidRDefault="00783AE8" w:rsidP="00C52689">
      <w:pPr>
        <w:pStyle w:val="Prrafodelista"/>
        <w:spacing w:after="240" w:line="360" w:lineRule="auto"/>
        <w:ind w:left="714" w:right="170"/>
        <w:rPr>
          <w:i/>
          <w:iCs/>
          <w:color w:val="000000" w:themeColor="text1"/>
          <w:lang w:val="es-ES"/>
        </w:rPr>
      </w:pPr>
      <w:r>
        <w:rPr>
          <w:color w:val="000000" w:themeColor="text1"/>
          <w:lang w:val="es-ES"/>
        </w:rPr>
        <w:t xml:space="preserve">Otra posibilidad es que en cambio, se lo suministre la </w:t>
      </w:r>
      <w:r w:rsidR="007D4067">
        <w:rPr>
          <w:color w:val="000000" w:themeColor="text1"/>
          <w:lang w:val="es-ES"/>
        </w:rPr>
        <w:t xml:space="preserve">energía rotacional del disco, mediante lo que se conoce como </w:t>
      </w:r>
      <w:r w:rsidR="007D4067" w:rsidRPr="00C94AF8">
        <w:rPr>
          <w:i/>
          <w:iCs/>
          <w:color w:val="000000" w:themeColor="text1"/>
          <w:lang w:val="es-ES"/>
        </w:rPr>
        <w:t>proceso Blandford-Payne</w:t>
      </w:r>
      <w:r w:rsidR="007D4067">
        <w:rPr>
          <w:color w:val="000000" w:themeColor="text1"/>
          <w:lang w:val="es-ES"/>
        </w:rPr>
        <w:t xml:space="preserve"> (véase</w:t>
      </w:r>
      <w:r w:rsidR="00DA09F1">
        <w:rPr>
          <w:color w:val="000000" w:themeColor="text1"/>
          <w:lang w:val="es-ES"/>
        </w:rPr>
        <w:t xml:space="preserve"> R. D.</w:t>
      </w:r>
      <w:r w:rsidR="00DA09F1" w:rsidRPr="005B4348">
        <w:rPr>
          <w:color w:val="000000" w:themeColor="text1"/>
          <w:lang w:val="es-ES"/>
        </w:rPr>
        <w:t xml:space="preserve"> </w:t>
      </w:r>
      <w:r w:rsidR="00DA09F1">
        <w:rPr>
          <w:color w:val="000000" w:themeColor="text1"/>
          <w:lang w:val="es-ES"/>
        </w:rPr>
        <w:t>Blandford, D.G. Payne,</w:t>
      </w:r>
      <w:r w:rsidR="00760971">
        <w:rPr>
          <w:color w:val="000000" w:themeColor="text1"/>
          <w:lang w:val="es-ES"/>
        </w:rPr>
        <w:t xml:space="preserve"> </w:t>
      </w:r>
      <w:r w:rsidR="00760971" w:rsidRPr="00C94AF8">
        <w:rPr>
          <w:i/>
          <w:iCs/>
          <w:color w:val="000000" w:themeColor="text1"/>
          <w:lang w:val="es-ES"/>
        </w:rPr>
        <w:t xml:space="preserve">Monthly Notices   </w:t>
      </w:r>
      <w:r w:rsidR="00EC1733" w:rsidRPr="00C94AF8">
        <w:rPr>
          <w:i/>
          <w:iCs/>
          <w:color w:val="000000" w:themeColor="text1"/>
          <w:lang w:val="es-ES"/>
        </w:rPr>
        <w:t>of  The Royal Astronómical</w:t>
      </w:r>
      <w:r w:rsidR="00DA09F1" w:rsidRPr="00C94AF8">
        <w:rPr>
          <w:i/>
          <w:iCs/>
          <w:color w:val="000000" w:themeColor="text1"/>
          <w:lang w:val="es-ES"/>
        </w:rPr>
        <w:t xml:space="preserve"> </w:t>
      </w:r>
      <w:r w:rsidR="008360D5">
        <w:rPr>
          <w:i/>
          <w:iCs/>
          <w:color w:val="000000" w:themeColor="text1"/>
          <w:lang w:val="es-ES"/>
        </w:rPr>
        <w:t>S</w:t>
      </w:r>
      <w:r w:rsidR="00EC1733" w:rsidRPr="00C94AF8">
        <w:rPr>
          <w:i/>
          <w:iCs/>
          <w:color w:val="000000" w:themeColor="text1"/>
          <w:lang w:val="es-ES"/>
        </w:rPr>
        <w:t>ociety,</w:t>
      </w:r>
      <w:r w:rsidR="00EC1733">
        <w:rPr>
          <w:color w:val="000000" w:themeColor="text1"/>
          <w:lang w:val="es-ES"/>
        </w:rPr>
        <w:t xml:space="preserve"> 199,883 (1982).</w:t>
      </w:r>
      <w:r w:rsidR="0018492C">
        <w:rPr>
          <w:color w:val="000000" w:themeColor="text1"/>
          <w:lang w:val="es-ES"/>
        </w:rPr>
        <w:t xml:space="preserve"> Por último, hay un escenario en el cual la aceleración se debe a unos procesos disipativos dentro del plasma  imantado.</w:t>
      </w:r>
    </w:p>
    <w:p w:rsidR="00590E74" w:rsidRPr="00C94AF8" w:rsidRDefault="005D53C3" w:rsidP="00C52689">
      <w:pPr>
        <w:pStyle w:val="Prrafodelista"/>
        <w:spacing w:after="240" w:line="360" w:lineRule="auto"/>
        <w:ind w:left="714" w:right="170"/>
        <w:rPr>
          <w:color w:val="000000" w:themeColor="text1"/>
          <w:lang w:val="en-GB"/>
        </w:rPr>
      </w:pPr>
      <w:r w:rsidRPr="00CC07F2">
        <w:rPr>
          <w:color w:val="000000" w:themeColor="text1"/>
          <w:lang w:val="en-GB"/>
        </w:rPr>
        <w:t xml:space="preserve">10 </w:t>
      </w:r>
      <w:r w:rsidR="007434B4" w:rsidRPr="00CC07F2">
        <w:rPr>
          <w:color w:val="000000" w:themeColor="text1"/>
          <w:lang w:val="en-GB"/>
        </w:rPr>
        <w:t>T. Kar</w:t>
      </w:r>
      <w:r w:rsidR="005C13D8" w:rsidRPr="00CC07F2">
        <w:rPr>
          <w:color w:val="000000" w:themeColor="text1"/>
          <w:lang w:val="en-GB"/>
        </w:rPr>
        <w:t>r</w:t>
      </w:r>
      <w:r w:rsidR="007434B4" w:rsidRPr="00CC07F2">
        <w:rPr>
          <w:color w:val="000000" w:themeColor="text1"/>
          <w:lang w:val="en-GB"/>
        </w:rPr>
        <w:t>as</w:t>
      </w:r>
      <w:r w:rsidR="005C13D8" w:rsidRPr="00CC07F2">
        <w:rPr>
          <w:color w:val="000000" w:themeColor="text1"/>
          <w:lang w:val="en-GB"/>
        </w:rPr>
        <w:t>,</w:t>
      </w:r>
      <w:r w:rsidR="00A3628A" w:rsidRPr="00CC07F2">
        <w:rPr>
          <w:color w:val="000000" w:themeColor="text1"/>
          <w:lang w:val="en-GB"/>
        </w:rPr>
        <w:t xml:space="preserve"> </w:t>
      </w:r>
      <w:r w:rsidR="00C64358" w:rsidRPr="00CC07F2">
        <w:rPr>
          <w:color w:val="000000" w:themeColor="text1"/>
          <w:lang w:val="en-GB"/>
        </w:rPr>
        <w:t xml:space="preserve">S. Laine, T. </w:t>
      </w:r>
      <w:r w:rsidR="00F71ABE" w:rsidRPr="00CC07F2">
        <w:rPr>
          <w:color w:val="000000" w:themeColor="text1"/>
          <w:lang w:val="en-GB"/>
        </w:rPr>
        <w:t>A</w:t>
      </w:r>
      <w:r w:rsidR="00C64358" w:rsidRPr="00CC07F2">
        <w:rPr>
          <w:color w:val="000000" w:themeColor="text1"/>
          <w:lang w:val="en-GB"/>
        </w:rPr>
        <w:t>ila</w:t>
      </w:r>
      <w:r w:rsidR="00CC07F2" w:rsidRPr="00CC07F2">
        <w:rPr>
          <w:color w:val="000000" w:themeColor="text1"/>
          <w:lang w:val="en-GB"/>
        </w:rPr>
        <w:t xml:space="preserve">. </w:t>
      </w:r>
      <w:r w:rsidR="00CC07F2">
        <w:rPr>
          <w:color w:val="000000" w:themeColor="text1"/>
          <w:lang w:val="en-GB"/>
        </w:rPr>
        <w:t xml:space="preserve"> ….</w:t>
      </w:r>
      <w:r w:rsidR="00C94AF8">
        <w:rPr>
          <w:color w:val="000000" w:themeColor="text1"/>
          <w:lang w:val="en-GB"/>
        </w:rPr>
        <w:t xml:space="preserve">A Style-Based Generator  Architecture for  </w:t>
      </w:r>
      <w:r w:rsidR="00C94AF8">
        <w:rPr>
          <w:i/>
          <w:iCs/>
          <w:color w:val="000000" w:themeColor="text1"/>
          <w:lang w:val="en-GB"/>
        </w:rPr>
        <w:t xml:space="preserve">Generative Asversarial Networks, arXiv: </w:t>
      </w:r>
      <w:r w:rsidR="00C94AF8">
        <w:rPr>
          <w:color w:val="000000" w:themeColor="text1"/>
          <w:lang w:val="en-GB"/>
        </w:rPr>
        <w:t>1812.04948.</w:t>
      </w:r>
    </w:p>
    <w:p w:rsidR="00CC07F2" w:rsidRDefault="00CC07F2" w:rsidP="00C52689">
      <w:pPr>
        <w:pStyle w:val="Prrafodelista"/>
        <w:spacing w:after="240" w:line="360" w:lineRule="auto"/>
        <w:ind w:left="714" w:right="170"/>
        <w:rPr>
          <w:color w:val="000000" w:themeColor="text1"/>
          <w:lang w:val="es-ES"/>
        </w:rPr>
      </w:pPr>
      <w:r w:rsidRPr="00C94AF8">
        <w:rPr>
          <w:color w:val="000000" w:themeColor="text1"/>
          <w:lang w:val="es-ES"/>
        </w:rPr>
        <w:t>11</w:t>
      </w:r>
      <w:r w:rsidR="00560E8D" w:rsidRPr="00C94AF8">
        <w:rPr>
          <w:color w:val="000000" w:themeColor="text1"/>
          <w:lang w:val="es-ES"/>
        </w:rPr>
        <w:t xml:space="preserve"> </w:t>
      </w:r>
      <w:r w:rsidR="00C94AF8" w:rsidRPr="00C94AF8">
        <w:rPr>
          <w:color w:val="000000" w:themeColor="text1"/>
          <w:lang w:val="es-ES"/>
        </w:rPr>
        <w:tab/>
        <w:t>Y- Mizuno, Z</w:t>
      </w:r>
      <w:r w:rsidR="001B3FF7">
        <w:rPr>
          <w:color w:val="000000" w:themeColor="text1"/>
          <w:lang w:val="es-ES"/>
        </w:rPr>
        <w:t>.</w:t>
      </w:r>
      <w:r w:rsidR="00C94AF8" w:rsidRPr="00C94AF8">
        <w:rPr>
          <w:color w:val="000000" w:themeColor="text1"/>
          <w:lang w:val="es-ES"/>
        </w:rPr>
        <w:t xml:space="preserve">Younsi, C.  </w:t>
      </w:r>
      <w:r w:rsidR="00C94AF8" w:rsidRPr="001B3FF7">
        <w:rPr>
          <w:color w:val="000000" w:themeColor="text1"/>
          <w:lang w:val="es-ES"/>
        </w:rPr>
        <w:t>M. Fromm, O.Porth, M. De Laurentis, O. Porth</w:t>
      </w:r>
      <w:r w:rsidR="001B3FF7" w:rsidRPr="001B3FF7">
        <w:rPr>
          <w:color w:val="000000" w:themeColor="text1"/>
          <w:lang w:val="es-ES"/>
        </w:rPr>
        <w:t xml:space="preserve">, H. Olivares, H. Falcke, M. Kramer, L. Rezzolla, </w:t>
      </w:r>
      <w:r w:rsidR="001B3FF7" w:rsidRPr="00521E78">
        <w:rPr>
          <w:i/>
          <w:iCs/>
          <w:color w:val="000000" w:themeColor="text1"/>
          <w:lang w:val="es-ES"/>
        </w:rPr>
        <w:t>Nature Astronomy</w:t>
      </w:r>
      <w:r w:rsidR="001B3FF7" w:rsidRPr="001B3FF7">
        <w:rPr>
          <w:color w:val="000000" w:themeColor="text1"/>
          <w:lang w:val="es-ES"/>
        </w:rPr>
        <w:t>, 2, 585  (2018)</w:t>
      </w:r>
      <w:r w:rsidR="00777850">
        <w:rPr>
          <w:color w:val="000000" w:themeColor="text1"/>
          <w:lang w:val="es-ES"/>
        </w:rPr>
        <w:t>; H. Olivares, Z. Younsi, C. M. Fromm, M. DeLaurentis, O.Porth, Y. Mizuno, H. Falcke, Mkramer, L. Rezzolla</w:t>
      </w:r>
      <w:r w:rsidR="009E28CF">
        <w:rPr>
          <w:color w:val="000000" w:themeColor="text1"/>
          <w:lang w:val="es-ES"/>
        </w:rPr>
        <w:t xml:space="preserve">, </w:t>
      </w:r>
      <w:r w:rsidR="00790814" w:rsidRPr="00C94AF8">
        <w:rPr>
          <w:i/>
          <w:iCs/>
          <w:color w:val="000000" w:themeColor="text1"/>
          <w:lang w:val="es-ES"/>
        </w:rPr>
        <w:t xml:space="preserve">Monthly Notices   of  The Royal Astronómical </w:t>
      </w:r>
      <w:r w:rsidR="00790814">
        <w:rPr>
          <w:i/>
          <w:iCs/>
          <w:color w:val="000000" w:themeColor="text1"/>
          <w:lang w:val="es-ES"/>
        </w:rPr>
        <w:t>S</w:t>
      </w:r>
      <w:r w:rsidR="00790814" w:rsidRPr="00C94AF8">
        <w:rPr>
          <w:i/>
          <w:iCs/>
          <w:color w:val="000000" w:themeColor="text1"/>
          <w:lang w:val="es-ES"/>
        </w:rPr>
        <w:t>ociety,</w:t>
      </w:r>
      <w:r w:rsidR="00790814">
        <w:rPr>
          <w:color w:val="000000" w:themeColor="text1"/>
          <w:lang w:val="es-ES"/>
        </w:rPr>
        <w:t xml:space="preserve"> 497, 521 (2020).</w:t>
      </w:r>
    </w:p>
    <w:p w:rsidR="006A6E4E" w:rsidRDefault="006A6E4E" w:rsidP="00C52689">
      <w:pPr>
        <w:pStyle w:val="Prrafodelista"/>
        <w:spacing w:after="240" w:line="360" w:lineRule="auto"/>
        <w:ind w:left="714" w:right="170"/>
        <w:rPr>
          <w:color w:val="000000" w:themeColor="text1"/>
          <w:lang w:val="es-ES"/>
        </w:rPr>
      </w:pPr>
    </w:p>
    <w:p w:rsidR="006A6E4E" w:rsidRDefault="006A6E4E" w:rsidP="00EC2F8F">
      <w:pPr>
        <w:pStyle w:val="Prrafodelista"/>
        <w:spacing w:after="240" w:line="480" w:lineRule="auto"/>
        <w:ind w:left="714" w:right="170"/>
        <w:rPr>
          <w:color w:val="000000" w:themeColor="text1"/>
          <w:lang w:val="es-ES"/>
        </w:rPr>
      </w:pPr>
    </w:p>
    <w:p w:rsidR="006A6E4E" w:rsidRDefault="006A6E4E" w:rsidP="00EC2F8F">
      <w:pPr>
        <w:pStyle w:val="Prrafodelista"/>
        <w:spacing w:after="240" w:line="480" w:lineRule="auto"/>
        <w:ind w:left="714" w:right="170"/>
        <w:rPr>
          <w:b/>
          <w:bCs/>
          <w:color w:val="000000" w:themeColor="text1"/>
          <w:sz w:val="32"/>
          <w:lang w:val="es-ES"/>
        </w:rPr>
      </w:pPr>
      <w:r w:rsidRPr="00515198">
        <w:rPr>
          <w:b/>
          <w:bCs/>
          <w:color w:val="000000" w:themeColor="text1"/>
          <w:sz w:val="32"/>
          <w:lang w:val="es-ES"/>
        </w:rPr>
        <w:t>8</w:t>
      </w:r>
      <w:r w:rsidRPr="00515198">
        <w:rPr>
          <w:b/>
          <w:bCs/>
          <w:color w:val="000000" w:themeColor="text1"/>
          <w:sz w:val="32"/>
          <w:lang w:val="es-ES"/>
        </w:rPr>
        <w:tab/>
        <w:t>Ondas gravitatorias</w:t>
      </w:r>
      <w:r w:rsidR="00926D56">
        <w:rPr>
          <w:b/>
          <w:bCs/>
          <w:color w:val="000000" w:themeColor="text1"/>
          <w:sz w:val="32"/>
          <w:lang w:val="es-ES"/>
        </w:rPr>
        <w:t>: Curvatura en movimiento</w:t>
      </w:r>
    </w:p>
    <w:p w:rsidR="00226EDA" w:rsidRDefault="00226EDA" w:rsidP="00646E43">
      <w:pPr>
        <w:pStyle w:val="Prrafodelista"/>
        <w:spacing w:after="240" w:line="360" w:lineRule="auto"/>
        <w:ind w:left="1416" w:right="170"/>
        <w:rPr>
          <w:color w:val="000000" w:themeColor="text1"/>
          <w:lang w:val="es-ES"/>
        </w:rPr>
      </w:pPr>
      <w:r w:rsidRPr="00226EDA">
        <w:rPr>
          <w:color w:val="000000" w:themeColor="text1"/>
          <w:lang w:val="es-ES"/>
        </w:rPr>
        <w:t xml:space="preserve">1 </w:t>
      </w:r>
      <w:r w:rsidRPr="00226EDA">
        <w:rPr>
          <w:color w:val="000000" w:themeColor="text1"/>
          <w:lang w:val="es-ES"/>
        </w:rPr>
        <w:tab/>
        <w:t>Una</w:t>
      </w:r>
      <w:r>
        <w:rPr>
          <w:color w:val="000000" w:themeColor="text1"/>
          <w:lang w:val="es-ES"/>
        </w:rPr>
        <w:t xml:space="preserve"> ecuación de onda para un campo escalar </w:t>
      </w:r>
      <w:r>
        <w:rPr>
          <w:rFonts w:cs="Times New Roman"/>
          <w:color w:val="000000" w:themeColor="text1"/>
          <w:lang w:val="es-ES"/>
        </w:rPr>
        <w:t>ø</w:t>
      </w:r>
      <w:r>
        <w:rPr>
          <w:color w:val="000000" w:themeColor="text1"/>
          <w:lang w:val="es-ES"/>
        </w:rPr>
        <w:t xml:space="preserve"> puede escribirse simplemente como  </w:t>
      </w:r>
      <w:r>
        <w:rPr>
          <w:rFonts w:cs="Times New Roman"/>
          <w:color w:val="000000" w:themeColor="text1"/>
          <w:lang w:val="es-ES"/>
        </w:rPr>
        <w:t></w:t>
      </w:r>
      <w:r>
        <w:rPr>
          <w:color w:val="000000" w:themeColor="text1"/>
          <w:lang w:val="es-ES"/>
        </w:rPr>
        <w:t xml:space="preserve">  </w:t>
      </w:r>
      <w:r>
        <w:rPr>
          <w:rFonts w:cs="Times New Roman"/>
          <w:color w:val="000000" w:themeColor="text1"/>
          <w:lang w:val="es-ES"/>
        </w:rPr>
        <w:t>ø  = 0</w:t>
      </w:r>
      <w:r w:rsidR="002B2C46">
        <w:rPr>
          <w:i/>
          <w:iCs/>
          <w:color w:val="000000" w:themeColor="text1"/>
          <w:lang w:val="es-ES"/>
        </w:rPr>
        <w:t xml:space="preserve">, </w:t>
      </w:r>
      <w:r w:rsidR="002B2C46">
        <w:rPr>
          <w:color w:val="000000" w:themeColor="text1"/>
          <w:lang w:val="es-ES"/>
        </w:rPr>
        <w:t xml:space="preserve">siendo </w:t>
      </w:r>
      <w:r w:rsidR="002B2C46">
        <w:rPr>
          <w:rFonts w:cs="Times New Roman"/>
          <w:color w:val="000000" w:themeColor="text1"/>
          <w:lang w:val="es-ES"/>
        </w:rPr>
        <w:t></w:t>
      </w:r>
      <w:r w:rsidR="002B2C46">
        <w:rPr>
          <w:color w:val="000000" w:themeColor="text1"/>
          <w:lang w:val="es-ES"/>
        </w:rPr>
        <w:t xml:space="preserve"> el </w:t>
      </w:r>
      <w:r w:rsidR="002B2C46" w:rsidRPr="002B2C46">
        <w:rPr>
          <w:i/>
          <w:iCs/>
          <w:color w:val="000000" w:themeColor="text1"/>
          <w:lang w:val="es-ES"/>
        </w:rPr>
        <w:t>operador diferencial de D’Alambert</w:t>
      </w:r>
      <w:r w:rsidR="009A6595">
        <w:rPr>
          <w:i/>
          <w:iCs/>
          <w:color w:val="000000" w:themeColor="text1"/>
          <w:lang w:val="es-ES"/>
        </w:rPr>
        <w:t xml:space="preserve"> </w:t>
      </w:r>
      <w:r w:rsidR="009A6595">
        <w:rPr>
          <w:color w:val="000000" w:themeColor="text1"/>
          <w:lang w:val="es-ES"/>
        </w:rPr>
        <w:t xml:space="preserve"> (o simplemente </w:t>
      </w:r>
      <w:r w:rsidR="009A6595" w:rsidRPr="009A6595">
        <w:rPr>
          <w:color w:val="EE0000"/>
          <w:lang w:val="es-ES"/>
        </w:rPr>
        <w:t>Dalambertiano</w:t>
      </w:r>
      <w:r w:rsidR="009A6595">
        <w:rPr>
          <w:color w:val="EE0000"/>
          <w:lang w:val="es-ES"/>
        </w:rPr>
        <w:t>)</w:t>
      </w:r>
      <w:r w:rsidR="00FF67EC">
        <w:rPr>
          <w:color w:val="EE0000"/>
          <w:lang w:val="es-ES"/>
        </w:rPr>
        <w:t xml:space="preserve"> </w:t>
      </w:r>
      <w:r w:rsidR="00E97518">
        <w:rPr>
          <w:color w:val="000000" w:themeColor="text1"/>
          <w:lang w:val="es-ES"/>
        </w:rPr>
        <w:t xml:space="preserve">y es  una representación sintética de una serie de derivadas parciales de segundo orden. Por ejemplo, en un sistema de coordenadas cartesiano en tres dimensiones espaciales. </w:t>
      </w:r>
    </w:p>
    <w:p w:rsidR="00473693" w:rsidRDefault="00473693" w:rsidP="00646E43">
      <w:pPr>
        <w:pStyle w:val="Prrafodelista"/>
        <w:spacing w:after="240" w:line="360" w:lineRule="auto"/>
        <w:ind w:left="1416" w:right="170"/>
        <w:rPr>
          <w:color w:val="000000" w:themeColor="text1"/>
          <w:lang w:val="es-ES"/>
        </w:rPr>
      </w:pPr>
      <w:r>
        <w:rPr>
          <w:color w:val="000000" w:themeColor="text1"/>
          <w:lang w:val="es-ES"/>
        </w:rPr>
        <w:t xml:space="preserve">. . . . . . . .  siendo </w:t>
      </w:r>
      <w:r>
        <w:rPr>
          <w:b/>
          <w:bCs/>
          <w:color w:val="000000" w:themeColor="text1"/>
          <w:lang w:val="es-ES"/>
        </w:rPr>
        <w:t xml:space="preserve">xxx  </w:t>
      </w:r>
      <w:r>
        <w:rPr>
          <w:color w:val="000000" w:themeColor="text1"/>
          <w:lang w:val="es-ES"/>
        </w:rPr>
        <w:t xml:space="preserve"> la velocidad de  propagación de la onda.</w:t>
      </w:r>
    </w:p>
    <w:p w:rsidR="00473693" w:rsidRDefault="002A728D" w:rsidP="00646E43">
      <w:pPr>
        <w:pStyle w:val="Prrafodelista"/>
        <w:spacing w:after="240" w:line="360" w:lineRule="auto"/>
        <w:ind w:left="1416" w:right="170"/>
        <w:rPr>
          <w:color w:val="000000" w:themeColor="text1"/>
          <w:lang w:val="es-ES"/>
        </w:rPr>
      </w:pPr>
      <w:r>
        <w:rPr>
          <w:color w:val="000000" w:themeColor="text1"/>
          <w:lang w:val="es-ES"/>
        </w:rPr>
        <w:t>2</w:t>
      </w:r>
      <w:r>
        <w:rPr>
          <w:color w:val="000000" w:themeColor="text1"/>
          <w:lang w:val="es-ES"/>
        </w:rPr>
        <w:tab/>
        <w:t xml:space="preserve">Como se dice en el texto, la descripción que doy del movimiento del colchón es </w:t>
      </w:r>
      <w:r w:rsidRPr="002A728D">
        <w:rPr>
          <w:color w:val="EE0000"/>
          <w:lang w:val="es-ES"/>
        </w:rPr>
        <w:t>válida en el primer orden</w:t>
      </w:r>
      <w:r>
        <w:rPr>
          <w:color w:val="000000" w:themeColor="text1"/>
          <w:lang w:val="es-ES"/>
        </w:rPr>
        <w:t xml:space="preserve"> de la perturbación. Si quisiéramos</w:t>
      </w:r>
      <w:r w:rsidR="003D1FA1">
        <w:rPr>
          <w:color w:val="000000" w:themeColor="text1"/>
          <w:lang w:val="es-ES"/>
        </w:rPr>
        <w:t xml:space="preserve"> incluir también los efectos no lineales, es decir, contribuciones a </w:t>
      </w:r>
      <w:r w:rsidR="002A5370">
        <w:rPr>
          <w:color w:val="000000" w:themeColor="text1"/>
          <w:lang w:val="es-ES"/>
        </w:rPr>
        <w:t>la dinámica del colchón de un orden superior al primero, el colchón también se movería en la dirección de la propagación de la onda, dado que esta es en parte longitudinal y por tanto transfiere una cierta cantidad de momento lineal.</w:t>
      </w:r>
      <w:r w:rsidR="009C6B53">
        <w:rPr>
          <w:color w:val="000000" w:themeColor="text1"/>
          <w:lang w:val="es-ES"/>
        </w:rPr>
        <w:t xml:space="preserve"> En la práctica, también nos apartaríamos ligeramente de la persona que saltó al agua.</w:t>
      </w:r>
    </w:p>
    <w:p w:rsidR="001A5728" w:rsidRDefault="00804487" w:rsidP="00646E43">
      <w:pPr>
        <w:pStyle w:val="Prrafodelista"/>
        <w:spacing w:after="240" w:line="360" w:lineRule="auto"/>
        <w:ind w:left="1416" w:right="170"/>
        <w:rPr>
          <w:color w:val="000000" w:themeColor="text1"/>
          <w:lang w:val="es-ES"/>
        </w:rPr>
      </w:pPr>
      <w:r>
        <w:rPr>
          <w:color w:val="000000" w:themeColor="text1"/>
          <w:lang w:val="es-ES"/>
        </w:rPr>
        <w:t>3</w:t>
      </w:r>
      <w:r>
        <w:rPr>
          <w:color w:val="000000" w:themeColor="text1"/>
          <w:lang w:val="es-ES"/>
        </w:rPr>
        <w:tab/>
        <w:t xml:space="preserve">Además de estas dos polarizaciones lineales, hay otras dos circulares (una por cada dirección de rotación), en las cuales la deformación producida por la onda gravitatoria rota en dirección de la propagación de la onda. </w:t>
      </w:r>
      <w:r w:rsidR="0083686A">
        <w:rPr>
          <w:color w:val="000000" w:themeColor="text1"/>
          <w:lang w:val="es-ES"/>
        </w:rPr>
        <w:t xml:space="preserve">Si nos fijamos de nuevo en </w:t>
      </w:r>
      <w:r w:rsidR="0083686A">
        <w:rPr>
          <w:color w:val="000000" w:themeColor="text1"/>
          <w:lang w:val="es-ES"/>
        </w:rPr>
        <w:lastRenderedPageBreak/>
        <w:t xml:space="preserve">la figura 8.2, en este caso, el </w:t>
      </w:r>
      <w:r w:rsidR="0083686A">
        <w:rPr>
          <w:i/>
          <w:iCs/>
          <w:color w:val="000000" w:themeColor="text1"/>
          <w:lang w:val="es-ES"/>
        </w:rPr>
        <w:t xml:space="preserve"> Hombre de Vitruvio </w:t>
      </w:r>
      <w:r w:rsidR="0083686A">
        <w:rPr>
          <w:color w:val="000000" w:themeColor="text1"/>
          <w:lang w:val="es-ES"/>
        </w:rPr>
        <w:t xml:space="preserve">se estiraría y se comprimiría a lo </w:t>
      </w:r>
      <w:r w:rsidR="0083686A" w:rsidRPr="00F04BCF">
        <w:rPr>
          <w:color w:val="000000" w:themeColor="text1"/>
          <w:highlight w:val="yellow"/>
          <w:lang w:val="es-ES"/>
        </w:rPr>
        <w:t>largo de la dirección que rota</w:t>
      </w:r>
      <w:r w:rsidR="007A0CD2" w:rsidRPr="00F04BCF">
        <w:rPr>
          <w:color w:val="000000" w:themeColor="text1"/>
          <w:highlight w:val="yellow"/>
          <w:lang w:val="es-ES"/>
        </w:rPr>
        <w:t xml:space="preserve"> sobre el tiempo mien</w:t>
      </w:r>
      <w:r w:rsidR="007A0CD2">
        <w:rPr>
          <w:color w:val="000000" w:themeColor="text1"/>
          <w:lang w:val="es-ES"/>
        </w:rPr>
        <w:t xml:space="preserve">tras </w:t>
      </w:r>
      <w:r w:rsidR="0093647B" w:rsidRPr="0093647B">
        <w:rPr>
          <w:color w:val="000000" w:themeColor="text1"/>
          <w:lang w:val="es-ES"/>
        </w:rPr>
        <w:t>se propaga</w:t>
      </w:r>
      <w:r w:rsidR="0093647B">
        <w:rPr>
          <w:color w:val="000000" w:themeColor="text1"/>
          <w:lang w:val="es-ES"/>
        </w:rPr>
        <w:t xml:space="preserve"> </w:t>
      </w:r>
      <w:r w:rsidR="007A0CD2">
        <w:rPr>
          <w:color w:val="000000" w:themeColor="text1"/>
          <w:lang w:val="es-ES"/>
        </w:rPr>
        <w:t>la onda gravitatoria</w:t>
      </w:r>
      <w:r w:rsidR="0093647B">
        <w:rPr>
          <w:color w:val="000000" w:themeColor="text1"/>
          <w:lang w:val="es-ES"/>
        </w:rPr>
        <w:t>.</w:t>
      </w:r>
      <w:r w:rsidR="001A5728">
        <w:rPr>
          <w:color w:val="000000" w:themeColor="text1"/>
          <w:lang w:val="es-ES"/>
        </w:rPr>
        <w:t xml:space="preserve"> </w:t>
      </w:r>
    </w:p>
    <w:p w:rsidR="000C5939" w:rsidRDefault="001A5728" w:rsidP="00646E43">
      <w:pPr>
        <w:pStyle w:val="Prrafodelista"/>
        <w:spacing w:after="240" w:line="360" w:lineRule="auto"/>
        <w:ind w:left="1416" w:right="170"/>
        <w:rPr>
          <w:color w:val="000000" w:themeColor="text1"/>
          <w:lang w:val="es-ES"/>
        </w:rPr>
      </w:pPr>
      <w:r>
        <w:rPr>
          <w:color w:val="000000" w:themeColor="text1"/>
          <w:lang w:val="es-ES"/>
        </w:rPr>
        <w:t xml:space="preserve">4  En </w:t>
      </w:r>
      <w:r w:rsidR="00526113">
        <w:rPr>
          <w:color w:val="000000" w:themeColor="text1"/>
          <w:lang w:val="es-ES"/>
        </w:rPr>
        <w:t xml:space="preserve">los primeros momentos de su vida, el universo estaba extremadamente caliente y denso, de manera que la materia y la radiación estaban “acopladas” </w:t>
      </w:r>
      <w:r w:rsidR="002B724E">
        <w:rPr>
          <w:color w:val="000000" w:themeColor="text1"/>
          <w:lang w:val="es-ES"/>
        </w:rPr>
        <w:t>y sus temperaturas evolucionaban de la misma manera.</w:t>
      </w:r>
      <w:r w:rsidR="0093647B">
        <w:rPr>
          <w:color w:val="000000" w:themeColor="text1"/>
          <w:lang w:val="es-ES"/>
        </w:rPr>
        <w:t xml:space="preserve"> </w:t>
      </w:r>
      <w:r w:rsidR="0065083A">
        <w:rPr>
          <w:color w:val="000000" w:themeColor="text1"/>
          <w:lang w:val="es-ES"/>
        </w:rPr>
        <w:t>Cuando el universo se había expandido y enfriado suficientemente, la materia y la radiación se “des acoplaron” y, en términos de evolución, cada una “se fue por su lado”.</w:t>
      </w:r>
      <w:r w:rsidR="00ED1DFE">
        <w:rPr>
          <w:color w:val="000000" w:themeColor="text1"/>
          <w:lang w:val="es-ES"/>
        </w:rPr>
        <w:t xml:space="preserve"> El momento del desacoplamiento fue muy especial dado que los fotones eran por fin “libres”</w:t>
      </w:r>
      <w:r w:rsidR="00F040F0">
        <w:rPr>
          <w:color w:val="000000" w:themeColor="text1"/>
          <w:lang w:val="es-ES"/>
        </w:rPr>
        <w:t xml:space="preserve"> de propagarse sin  estar continuamente </w:t>
      </w:r>
      <w:r w:rsidR="00DD61F3">
        <w:rPr>
          <w:color w:val="000000" w:themeColor="text1"/>
          <w:lang w:val="es-ES"/>
        </w:rPr>
        <w:t>d</w:t>
      </w:r>
      <w:r w:rsidR="00DD61F3" w:rsidRPr="00AB75B6">
        <w:rPr>
          <w:color w:val="000000" w:themeColor="text1"/>
          <w:highlight w:val="yellow"/>
          <w:lang w:val="es-ES"/>
        </w:rPr>
        <w:t>ispersando todas las partículas de alrededor.</w:t>
      </w:r>
      <w:r w:rsidR="004C7E06">
        <w:rPr>
          <w:color w:val="000000" w:themeColor="text1"/>
          <w:lang w:val="es-ES"/>
        </w:rPr>
        <w:t xml:space="preserve"> </w:t>
      </w:r>
      <w:r w:rsidR="004C7E06" w:rsidRPr="004C7E06">
        <w:rPr>
          <w:color w:val="000000" w:themeColor="text1"/>
          <w:lang w:val="es-ES"/>
        </w:rPr>
        <w:t>Estos fotones</w:t>
      </w:r>
      <w:r w:rsidR="00C449EF">
        <w:rPr>
          <w:color w:val="000000" w:themeColor="text1"/>
          <w:lang w:val="es-ES"/>
        </w:rPr>
        <w:t xml:space="preserve">, que no se produjeron hasta 380.000 años después del Big Bang, son todavía visibles en lo que se denomina el </w:t>
      </w:r>
      <w:r w:rsidR="00C449EF" w:rsidRPr="000E30CC">
        <w:rPr>
          <w:i/>
          <w:iCs/>
          <w:color w:val="000000" w:themeColor="text1"/>
          <w:lang w:val="es-ES"/>
        </w:rPr>
        <w:t>fondo cósmico de microondas</w:t>
      </w:r>
      <w:r w:rsidR="00C449EF">
        <w:rPr>
          <w:color w:val="000000" w:themeColor="text1"/>
          <w:lang w:val="es-ES"/>
        </w:rPr>
        <w:t>,</w:t>
      </w:r>
      <w:r w:rsidR="000E30CC">
        <w:rPr>
          <w:color w:val="000000" w:themeColor="text1"/>
          <w:lang w:val="es-ES"/>
        </w:rPr>
        <w:t xml:space="preserve"> , que no se produjeron hasta 380.000 años después del Big Bang, son todavía visibles en lo que se denomina el fondo cósmico de microondas, un , todavía visibles en lo que se denomina el fondo cósmico de microondas, un  baño  de radiación</w:t>
      </w:r>
      <w:r w:rsidR="00F23ACF">
        <w:rPr>
          <w:color w:val="000000" w:themeColor="text1"/>
          <w:lang w:val="es-ES"/>
        </w:rPr>
        <w:t xml:space="preserve"> </w:t>
      </w:r>
      <w:r w:rsidR="007056ED">
        <w:rPr>
          <w:color w:val="000000" w:themeColor="text1"/>
          <w:lang w:val="es-ES"/>
        </w:rPr>
        <w:t>muy uniforme. Si nuestros ojos fueran</w:t>
      </w:r>
      <w:r w:rsidR="00AE00FC">
        <w:rPr>
          <w:color w:val="000000" w:themeColor="text1"/>
          <w:lang w:val="es-ES"/>
        </w:rPr>
        <w:t xml:space="preserve"> muy uniforme. Si nuestros ojos fueran sensibl</w:t>
      </w:r>
      <w:r w:rsidR="00EE3056">
        <w:rPr>
          <w:color w:val="000000" w:themeColor="text1"/>
          <w:lang w:val="es-ES"/>
        </w:rPr>
        <w:t xml:space="preserve"> </w:t>
      </w:r>
      <w:r w:rsidR="00AE00FC">
        <w:rPr>
          <w:color w:val="000000" w:themeColor="text1"/>
          <w:lang w:val="es-ES"/>
        </w:rPr>
        <w:t>es a las microondas, el cielo nocturno no se vería oscuro sino ligeramente alumbrado por esta radiación primordial</w:t>
      </w:r>
      <w:r w:rsidR="000C5939">
        <w:rPr>
          <w:color w:val="000000" w:themeColor="text1"/>
          <w:lang w:val="es-ES"/>
        </w:rPr>
        <w:t>.</w:t>
      </w:r>
    </w:p>
    <w:p w:rsidR="009F7863" w:rsidRDefault="009F7863" w:rsidP="00646E43">
      <w:pPr>
        <w:pStyle w:val="Prrafodelista"/>
        <w:spacing w:after="240" w:line="360" w:lineRule="auto"/>
        <w:ind w:left="1416" w:right="170"/>
        <w:rPr>
          <w:color w:val="000000" w:themeColor="text1"/>
          <w:lang w:val="es-ES"/>
        </w:rPr>
      </w:pPr>
      <w:r>
        <w:rPr>
          <w:color w:val="000000" w:themeColor="text1"/>
          <w:lang w:val="es-ES"/>
        </w:rPr>
        <w:t>5</w:t>
      </w:r>
      <w:r w:rsidR="00EE3056">
        <w:rPr>
          <w:color w:val="000000" w:themeColor="text1"/>
          <w:lang w:val="es-ES"/>
        </w:rPr>
        <w:tab/>
      </w:r>
      <w:r w:rsidR="008872A7">
        <w:rPr>
          <w:color w:val="000000" w:themeColor="text1"/>
          <w:lang w:val="es-ES"/>
        </w:rPr>
        <w:t>Mientras que es fácil</w:t>
      </w:r>
      <w:r w:rsidR="00173EA2">
        <w:rPr>
          <w:color w:val="000000" w:themeColor="text1"/>
          <w:lang w:val="es-ES"/>
        </w:rPr>
        <w:t xml:space="preserve"> definir</w:t>
      </w:r>
      <w:r w:rsidR="00B974A1">
        <w:rPr>
          <w:color w:val="000000" w:themeColor="text1"/>
          <w:lang w:val="es-ES"/>
        </w:rPr>
        <w:t xml:space="preserve"> un horizonte de sucesos en el caso </w:t>
      </w:r>
      <w:r w:rsidR="00990BE9">
        <w:rPr>
          <w:color w:val="000000" w:themeColor="text1"/>
          <w:lang w:val="es-ES"/>
        </w:rPr>
        <w:t>de un espaciotiempo</w:t>
      </w:r>
      <w:r w:rsidR="00AB73C3">
        <w:rPr>
          <w:color w:val="000000" w:themeColor="text1"/>
          <w:lang w:val="es-ES"/>
        </w:rPr>
        <w:t xml:space="preserve"> estático o estacionario, es mucho más difícil calcularlo en el caso de un espacio</w:t>
      </w:r>
      <w:r w:rsidR="00611950">
        <w:rPr>
          <w:color w:val="000000" w:themeColor="text1"/>
          <w:lang w:val="es-ES"/>
        </w:rPr>
        <w:t>t</w:t>
      </w:r>
      <w:r w:rsidR="00AB73C3">
        <w:rPr>
          <w:color w:val="000000" w:themeColor="text1"/>
          <w:lang w:val="es-ES"/>
        </w:rPr>
        <w:t>iempo dinámico</w:t>
      </w:r>
      <w:r w:rsidR="00611950">
        <w:rPr>
          <w:color w:val="000000" w:themeColor="text1"/>
          <w:lang w:val="es-ES"/>
        </w:rPr>
        <w:t xml:space="preserve">, </w:t>
      </w:r>
      <w:r w:rsidR="002F62E0">
        <w:rPr>
          <w:color w:val="000000" w:themeColor="text1"/>
          <w:lang w:val="es-ES"/>
        </w:rPr>
        <w:t>como el que caracteriza dos agujeros negros poco tiempo después de la fusión, o una estrella antes de colapsar en un agujero negro.</w:t>
      </w:r>
      <w:r w:rsidR="009779D9">
        <w:rPr>
          <w:color w:val="000000" w:themeColor="text1"/>
          <w:lang w:val="es-ES"/>
        </w:rPr>
        <w:t xml:space="preserve"> En estos casos, es mucho más cómodo adoptar el concepto de</w:t>
      </w:r>
      <w:r w:rsidR="00367715">
        <w:rPr>
          <w:i/>
          <w:iCs/>
          <w:color w:val="000000" w:themeColor="text1"/>
          <w:lang w:val="es-ES"/>
        </w:rPr>
        <w:t xml:space="preserve"> horizonte aparente</w:t>
      </w:r>
      <w:r w:rsidR="00367715">
        <w:rPr>
          <w:color w:val="000000" w:themeColor="text1"/>
          <w:lang w:val="es-ES"/>
        </w:rPr>
        <w:t xml:space="preserve"> para definir la superficie bidimensional dentro de la cual la luz está atrapada en un momento dado</w:t>
      </w:r>
      <w:r w:rsidR="002D535F">
        <w:rPr>
          <w:color w:val="000000" w:themeColor="text1"/>
          <w:lang w:val="es-ES"/>
        </w:rPr>
        <w:t>.</w:t>
      </w:r>
      <w:r w:rsidR="00036D8D">
        <w:rPr>
          <w:color w:val="000000" w:themeColor="text1"/>
          <w:lang w:val="es-ES"/>
        </w:rPr>
        <w:t xml:space="preserve"> En el caso de un espaciotiempo</w:t>
      </w:r>
      <w:r w:rsidR="00FB1F4E">
        <w:rPr>
          <w:color w:val="000000" w:themeColor="text1"/>
          <w:lang w:val="es-ES"/>
        </w:rPr>
        <w:t xml:space="preserve"> estático o estacionario, los dos tipos de horizontes coinciden.</w:t>
      </w:r>
    </w:p>
    <w:p w:rsidR="00FB1F4E" w:rsidRDefault="00FB1F4E" w:rsidP="00646E43">
      <w:pPr>
        <w:pStyle w:val="Prrafodelista"/>
        <w:spacing w:after="240" w:line="360" w:lineRule="auto"/>
        <w:ind w:left="1416" w:right="170"/>
        <w:rPr>
          <w:color w:val="000000" w:themeColor="text1"/>
          <w:lang w:val="es-ES"/>
        </w:rPr>
      </w:pPr>
      <w:r>
        <w:rPr>
          <w:color w:val="000000" w:themeColor="text1"/>
          <w:lang w:val="es-ES"/>
        </w:rPr>
        <w:t>6</w:t>
      </w:r>
      <w:r>
        <w:rPr>
          <w:color w:val="000000" w:themeColor="text1"/>
          <w:lang w:val="es-ES"/>
        </w:rPr>
        <w:tab/>
        <w:t xml:space="preserve">El número del amor no tiene nada que ver con </w:t>
      </w:r>
      <w:r w:rsidR="00677B33">
        <w:rPr>
          <w:color w:val="000000" w:themeColor="text1"/>
          <w:lang w:val="es-ES"/>
        </w:rPr>
        <w:t xml:space="preserve">los  </w:t>
      </w:r>
      <w:r>
        <w:rPr>
          <w:color w:val="000000" w:themeColor="text1"/>
          <w:lang w:val="es-ES"/>
        </w:rPr>
        <w:t>sentimientos:</w:t>
      </w:r>
      <w:r w:rsidR="00677B33">
        <w:rPr>
          <w:color w:val="000000" w:themeColor="text1"/>
          <w:lang w:val="es-ES"/>
        </w:rPr>
        <w:t xml:space="preserve"> recibe el nombre  por el  físico británico Augustus Love (1863 – 1940), el primero en definirlo en su teoría de la elasticidad.</w:t>
      </w:r>
    </w:p>
    <w:p w:rsidR="006B1AC2" w:rsidRDefault="006B1AC2" w:rsidP="00646E43">
      <w:pPr>
        <w:pStyle w:val="Prrafodelista"/>
        <w:spacing w:after="240" w:line="360" w:lineRule="auto"/>
        <w:ind w:left="1416" w:right="170"/>
        <w:rPr>
          <w:color w:val="000000" w:themeColor="text1"/>
          <w:lang w:val="es-ES"/>
        </w:rPr>
      </w:pPr>
      <w:r>
        <w:rPr>
          <w:color w:val="000000" w:themeColor="text1"/>
          <w:lang w:val="es-ES"/>
        </w:rPr>
        <w:t>7</w:t>
      </w:r>
      <w:r>
        <w:rPr>
          <w:color w:val="000000" w:themeColor="text1"/>
          <w:lang w:val="es-ES"/>
        </w:rPr>
        <w:tab/>
        <w:t>Ni que decir tiene que si la masa de un objeto está por encima de  unas 3 masas gravitatorias</w:t>
      </w:r>
      <w:r w:rsidR="00676DFE">
        <w:rPr>
          <w:color w:val="000000" w:themeColor="text1"/>
          <w:lang w:val="es-ES"/>
        </w:rPr>
        <w:t>,</w:t>
      </w:r>
      <w:r>
        <w:rPr>
          <w:color w:val="000000" w:themeColor="text1"/>
          <w:lang w:val="es-ES"/>
        </w:rPr>
        <w:t xml:space="preserve"> no será</w:t>
      </w:r>
      <w:r w:rsidR="00676DFE">
        <w:rPr>
          <w:color w:val="000000" w:themeColor="text1"/>
          <w:lang w:val="es-ES"/>
        </w:rPr>
        <w:t xml:space="preserve"> una estrella de neutrones sino un agujero neg</w:t>
      </w:r>
      <w:r w:rsidR="0082779A">
        <w:rPr>
          <w:color w:val="000000" w:themeColor="text1"/>
          <w:lang w:val="es-ES"/>
        </w:rPr>
        <w:t>r</w:t>
      </w:r>
      <w:r w:rsidR="00676DFE">
        <w:rPr>
          <w:color w:val="000000" w:themeColor="text1"/>
          <w:lang w:val="es-ES"/>
        </w:rPr>
        <w:t xml:space="preserve">o. </w:t>
      </w:r>
      <w:r w:rsidR="003308F0">
        <w:rPr>
          <w:color w:val="000000" w:themeColor="text1"/>
          <w:lang w:val="es-ES"/>
        </w:rPr>
        <w:t>Sin embargo, en algunas observaciones la distinción no es tan precisa. Por ejemplo, en el suceso GW1908114, el objeto menos masivo tiene una masa de aproximadamente 2,6 masas solares.</w:t>
      </w:r>
      <w:r w:rsidR="009E113B">
        <w:rPr>
          <w:color w:val="000000" w:themeColor="text1"/>
          <w:lang w:val="es-ES"/>
        </w:rPr>
        <w:t xml:space="preserve"> Por  tanto</w:t>
      </w:r>
      <w:r w:rsidR="00A26C48">
        <w:rPr>
          <w:color w:val="000000" w:themeColor="text1"/>
          <w:lang w:val="es-ES"/>
        </w:rPr>
        <w:t xml:space="preserve">, </w:t>
      </w:r>
      <w:r w:rsidR="00C06378">
        <w:rPr>
          <w:color w:val="000000" w:themeColor="text1"/>
          <w:lang w:val="es-ES"/>
        </w:rPr>
        <w:t>no está claro si las observaciones se refieren al agujero negro con menos masa jamás detectado o a la estrella de neutrones más masiva jamás observada (véa</w:t>
      </w:r>
      <w:r w:rsidR="006C37CA">
        <w:rPr>
          <w:color w:val="000000" w:themeColor="text1"/>
          <w:lang w:val="es-ES"/>
        </w:rPr>
        <w:t>n</w:t>
      </w:r>
      <w:r w:rsidR="00C06378">
        <w:rPr>
          <w:color w:val="000000" w:themeColor="text1"/>
          <w:lang w:val="es-ES"/>
        </w:rPr>
        <w:t xml:space="preserve">se la Colaboración LIGO y la Colaboración Virgo, Astrophysical Journal Letters, 896, </w:t>
      </w:r>
      <w:r w:rsidR="006C37CA">
        <w:rPr>
          <w:color w:val="000000" w:themeColor="text1"/>
          <w:lang w:val="es-ES"/>
        </w:rPr>
        <w:t>L44 (2020)</w:t>
      </w:r>
      <w:r w:rsidR="00F42BDF">
        <w:rPr>
          <w:color w:val="000000" w:themeColor="text1"/>
          <w:lang w:val="es-ES"/>
        </w:rPr>
        <w:t>.</w:t>
      </w:r>
    </w:p>
    <w:p w:rsidR="00F42BDF" w:rsidRDefault="00CD791C" w:rsidP="00030B58">
      <w:pPr>
        <w:pStyle w:val="Prrafodelista"/>
        <w:spacing w:after="240" w:line="360" w:lineRule="auto"/>
        <w:ind w:left="1416" w:right="170"/>
        <w:rPr>
          <w:color w:val="000000" w:themeColor="text1"/>
          <w:lang w:val="es-ES"/>
        </w:rPr>
      </w:pPr>
      <w:r>
        <w:rPr>
          <w:color w:val="000000" w:themeColor="text1"/>
          <w:lang w:val="es-ES"/>
        </w:rPr>
        <w:lastRenderedPageBreak/>
        <w:t>8</w:t>
      </w:r>
      <w:r>
        <w:rPr>
          <w:color w:val="000000" w:themeColor="text1"/>
          <w:lang w:val="es-ES"/>
        </w:rPr>
        <w:tab/>
      </w:r>
      <w:r w:rsidR="003006AB">
        <w:rPr>
          <w:color w:val="000000" w:themeColor="text1"/>
          <w:lang w:val="es-ES"/>
        </w:rPr>
        <w:t>Gran parte de lo que hemos visto para  sistemas binarios de agujeros negros</w:t>
      </w:r>
      <w:r w:rsidR="00DC54EA">
        <w:rPr>
          <w:color w:val="000000" w:themeColor="text1"/>
          <w:lang w:val="es-ES"/>
        </w:rPr>
        <w:t xml:space="preserve"> o</w:t>
      </w:r>
      <w:r w:rsidR="00DB7C5F">
        <w:rPr>
          <w:color w:val="000000" w:themeColor="text1"/>
          <w:lang w:val="es-ES"/>
        </w:rPr>
        <w:t xml:space="preserve"> </w:t>
      </w:r>
      <w:r w:rsidR="00DC54EA">
        <w:rPr>
          <w:color w:val="000000" w:themeColor="text1"/>
          <w:lang w:val="es-ES"/>
        </w:rPr>
        <w:t>estrellas de neutrones</w:t>
      </w:r>
      <w:r w:rsidR="00DB7C5F">
        <w:rPr>
          <w:color w:val="000000" w:themeColor="text1"/>
          <w:lang w:val="es-ES"/>
        </w:rPr>
        <w:t xml:space="preserve"> también vale para un sistema binario mixto, es decir, que consiste de un agujero negro y una estrella de neutrones. Ahora bien, también hay dos diferencias importantes</w:t>
      </w:r>
      <w:r w:rsidR="00DA5940">
        <w:rPr>
          <w:color w:val="000000" w:themeColor="text1"/>
          <w:lang w:val="es-ES"/>
        </w:rPr>
        <w:t xml:space="preserve">. </w:t>
      </w:r>
      <w:r w:rsidR="006B6DF3">
        <w:rPr>
          <w:color w:val="000000" w:themeColor="text1"/>
          <w:lang w:val="es-ES"/>
        </w:rPr>
        <w:t xml:space="preserve">La primera está relacionada con el </w:t>
      </w:r>
      <w:r w:rsidR="006B6DF3" w:rsidRPr="006B6DF3">
        <w:rPr>
          <w:color w:val="EE0000"/>
          <w:lang w:val="es-ES"/>
        </w:rPr>
        <w:t xml:space="preserve">cociente </w:t>
      </w:r>
      <w:r w:rsidR="006B6DF3">
        <w:rPr>
          <w:color w:val="000000" w:themeColor="text1"/>
          <w:lang w:val="es-ES"/>
        </w:rPr>
        <w:t>de masas entre los dos objetos,</w:t>
      </w:r>
      <w:r w:rsidR="00A42EBC">
        <w:rPr>
          <w:color w:val="000000" w:themeColor="text1"/>
          <w:lang w:val="es-ES"/>
        </w:rPr>
        <w:t xml:space="preserve"> </w:t>
      </w:r>
      <w:r w:rsidR="003B5337">
        <w:rPr>
          <w:color w:val="000000" w:themeColor="text1"/>
          <w:lang w:val="es-ES"/>
        </w:rPr>
        <w:t>que puede ser de 10 a 1 o incluso mayor</w:t>
      </w:r>
      <w:r w:rsidR="005512C0">
        <w:rPr>
          <w:color w:val="000000" w:themeColor="text1"/>
          <w:lang w:val="es-ES"/>
        </w:rPr>
        <w:t xml:space="preserve"> dadas las masas características que intervienen (se supone que el agujero negro </w:t>
      </w:r>
      <w:r w:rsidR="00082826">
        <w:rPr>
          <w:color w:val="000000" w:themeColor="text1"/>
          <w:lang w:val="es-ES"/>
        </w:rPr>
        <w:t xml:space="preserve">tiene </w:t>
      </w:r>
      <w:r w:rsidR="005512C0">
        <w:rPr>
          <w:color w:val="000000" w:themeColor="text1"/>
          <w:lang w:val="es-ES"/>
        </w:rPr>
        <w:t>una masa de entre 15 y 25 masas solares</w:t>
      </w:r>
      <w:r w:rsidR="00082826">
        <w:rPr>
          <w:color w:val="000000" w:themeColor="text1"/>
          <w:lang w:val="es-ES"/>
        </w:rPr>
        <w:t xml:space="preserve">, mientras que de la estrella de neutrones </w:t>
      </w:r>
      <w:r w:rsidR="004C3243">
        <w:rPr>
          <w:color w:val="000000" w:themeColor="text1"/>
          <w:lang w:val="es-ES"/>
        </w:rPr>
        <w:t>está entre 1,3 y 2,3 masas solares</w:t>
      </w:r>
      <w:r w:rsidR="00DD7F3C">
        <w:rPr>
          <w:color w:val="000000" w:themeColor="text1"/>
          <w:lang w:val="es-ES"/>
        </w:rPr>
        <w:t>).</w:t>
      </w:r>
      <w:r w:rsidR="000F2E64">
        <w:rPr>
          <w:color w:val="000000" w:themeColor="text1"/>
          <w:lang w:val="es-ES"/>
        </w:rPr>
        <w:t xml:space="preserve"> La segunda diferencia es que la coalesencia</w:t>
      </w:r>
      <w:r w:rsidR="004C3243">
        <w:rPr>
          <w:color w:val="000000" w:themeColor="text1"/>
          <w:lang w:val="es-ES"/>
        </w:rPr>
        <w:t xml:space="preserve"> </w:t>
      </w:r>
      <w:r w:rsidR="00E03418">
        <w:rPr>
          <w:color w:val="000000" w:themeColor="text1"/>
          <w:lang w:val="es-ES"/>
        </w:rPr>
        <w:t xml:space="preserve">de un sistema mixto no puede dar lugar a que se forme una estrella hiper masiva. En este caso, la estrella de </w:t>
      </w:r>
      <w:r w:rsidR="00E03418" w:rsidRPr="004E135C">
        <w:rPr>
          <w:color w:val="000000" w:themeColor="text1"/>
          <w:lang w:val="es-ES"/>
        </w:rPr>
        <w:t xml:space="preserve">neutrones o queda destruida por las fuerzas de la marea </w:t>
      </w:r>
      <w:r w:rsidR="004E135C" w:rsidRPr="004E135C">
        <w:rPr>
          <w:color w:val="000000" w:themeColor="text1"/>
          <w:lang w:val="es-ES"/>
        </w:rPr>
        <w:t xml:space="preserve">y </w:t>
      </w:r>
      <w:r w:rsidR="00FF6AF8" w:rsidRPr="004E135C">
        <w:rPr>
          <w:color w:val="000000" w:themeColor="text1"/>
          <w:lang w:val="es-ES"/>
        </w:rPr>
        <w:t xml:space="preserve">acumula un toro de acreción </w:t>
      </w:r>
      <w:r w:rsidR="004E135C" w:rsidRPr="004E135C">
        <w:rPr>
          <w:color w:val="000000" w:themeColor="text1"/>
          <w:lang w:val="es-ES"/>
        </w:rPr>
        <w:t xml:space="preserve"> o</w:t>
      </w:r>
      <w:r w:rsidR="00024D0D">
        <w:rPr>
          <w:color w:val="000000" w:themeColor="text1"/>
          <w:lang w:val="es-ES"/>
        </w:rPr>
        <w:t xml:space="preserve"> es incluso absorbida en su totalidad si la diferencia entre las masas es muy elevada.</w:t>
      </w:r>
    </w:p>
    <w:p w:rsidR="002F56B4" w:rsidRDefault="002F56B4" w:rsidP="00030B58">
      <w:pPr>
        <w:pStyle w:val="Prrafodelista"/>
        <w:spacing w:after="240" w:line="360" w:lineRule="auto"/>
        <w:ind w:left="1416" w:right="170"/>
        <w:rPr>
          <w:color w:val="000000" w:themeColor="text1"/>
          <w:lang w:val="es-ES"/>
        </w:rPr>
      </w:pPr>
      <w:r w:rsidRPr="00720FB0">
        <w:rPr>
          <w:color w:val="000000" w:themeColor="text1"/>
          <w:lang w:val="es-ES"/>
        </w:rPr>
        <w:t>9</w:t>
      </w:r>
      <w:r w:rsidRPr="00720FB0">
        <w:rPr>
          <w:color w:val="000000" w:themeColor="text1"/>
          <w:lang w:val="es-ES"/>
        </w:rPr>
        <w:tab/>
        <w:t>Véase E. Nakar, Physics Reports, 442, 166  (2007)</w:t>
      </w:r>
      <w:r w:rsidR="00720FB0" w:rsidRPr="00720FB0">
        <w:rPr>
          <w:color w:val="000000" w:themeColor="text1"/>
          <w:lang w:val="es-ES"/>
        </w:rPr>
        <w:t xml:space="preserve"> para una revisi</w:t>
      </w:r>
      <w:r w:rsidR="00720FB0">
        <w:rPr>
          <w:color w:val="000000" w:themeColor="text1"/>
          <w:lang w:val="es-ES"/>
        </w:rPr>
        <w:t>ón de la bibliografía sobre este tema.</w:t>
      </w:r>
    </w:p>
    <w:p w:rsidR="00AF4F49" w:rsidRDefault="00AF4F49" w:rsidP="00030B58">
      <w:pPr>
        <w:pStyle w:val="Prrafodelista"/>
        <w:spacing w:after="240" w:line="360" w:lineRule="auto"/>
        <w:ind w:left="1416" w:right="170"/>
        <w:rPr>
          <w:color w:val="000000" w:themeColor="text1"/>
          <w:lang w:val="es-ES"/>
        </w:rPr>
      </w:pPr>
      <w:r w:rsidRPr="00AF4F49">
        <w:rPr>
          <w:color w:val="000000" w:themeColor="text1"/>
          <w:lang w:val="en-GB"/>
        </w:rPr>
        <w:t>10</w:t>
      </w:r>
      <w:r w:rsidRPr="00AF4F49">
        <w:rPr>
          <w:color w:val="000000" w:themeColor="text1"/>
          <w:lang w:val="en-GB"/>
        </w:rPr>
        <w:tab/>
        <w:t xml:space="preserve">Véase S.E. Woossley, J. </w:t>
      </w:r>
      <w:r>
        <w:rPr>
          <w:color w:val="000000" w:themeColor="text1"/>
          <w:lang w:val="en-GB"/>
        </w:rPr>
        <w:t xml:space="preserve">S. Bloom. </w:t>
      </w:r>
      <w:r w:rsidRPr="00AF4F49">
        <w:rPr>
          <w:color w:val="000000" w:themeColor="text1"/>
          <w:lang w:val="es-ES"/>
        </w:rPr>
        <w:t xml:space="preserve">Annual Review of Astronomy and Astrophysics, 44, 507 (2006) para una revisión de la bibliografía </w:t>
      </w:r>
      <w:r>
        <w:rPr>
          <w:color w:val="000000" w:themeColor="text1"/>
          <w:lang w:val="es-ES"/>
        </w:rPr>
        <w:t>relevante.</w:t>
      </w:r>
    </w:p>
    <w:p w:rsidR="00DD53E7" w:rsidRDefault="00CF6047" w:rsidP="00030B58">
      <w:pPr>
        <w:pStyle w:val="Prrafodelista"/>
        <w:spacing w:after="240" w:line="360" w:lineRule="auto"/>
        <w:ind w:left="1416" w:right="170"/>
        <w:rPr>
          <w:color w:val="000000" w:themeColor="text1"/>
          <w:lang w:val="es-ES"/>
        </w:rPr>
      </w:pPr>
      <w:r>
        <w:rPr>
          <w:color w:val="000000" w:themeColor="text1"/>
          <w:lang w:val="es-ES"/>
        </w:rPr>
        <w:t>11</w:t>
      </w:r>
      <w:r>
        <w:rPr>
          <w:color w:val="000000" w:themeColor="text1"/>
          <w:lang w:val="es-ES"/>
        </w:rPr>
        <w:tab/>
      </w:r>
      <w:r w:rsidR="00034E00">
        <w:rPr>
          <w:color w:val="000000" w:themeColor="text1"/>
          <w:lang w:val="es-ES"/>
        </w:rPr>
        <w:t xml:space="preserve">Los detectores de ondas gravitatorias son genéricamente omnidireccionales, es decir, sensibles en todas las direcciones, pero no con la misma sensibilidad. De hecho, hay direcciones en las cuales la sensibilidad es máxima y otras en las que es muy pequeña; estas corresponden a los </w:t>
      </w:r>
      <w:r w:rsidR="00034E00" w:rsidRPr="00034E00">
        <w:rPr>
          <w:color w:val="000000" w:themeColor="text1"/>
          <w:highlight w:val="yellow"/>
          <w:lang w:val="es-ES"/>
        </w:rPr>
        <w:t>“puntos ciegos”</w:t>
      </w:r>
      <w:r w:rsidR="00034E00">
        <w:rPr>
          <w:color w:val="000000" w:themeColor="text1"/>
          <w:lang w:val="es-ES"/>
        </w:rPr>
        <w:t xml:space="preserve"> del detector. </w:t>
      </w:r>
      <w:r w:rsidR="009316FA">
        <w:rPr>
          <w:color w:val="000000" w:themeColor="text1"/>
          <w:lang w:val="es-ES"/>
        </w:rPr>
        <w:t xml:space="preserve">De ahí que, igual que </w:t>
      </w:r>
      <w:r w:rsidR="00BA34DF">
        <w:rPr>
          <w:color w:val="000000" w:themeColor="text1"/>
          <w:lang w:val="es-ES"/>
        </w:rPr>
        <w:t>A</w:t>
      </w:r>
      <w:r w:rsidR="009316FA">
        <w:rPr>
          <w:color w:val="000000" w:themeColor="text1"/>
          <w:lang w:val="es-ES"/>
        </w:rPr>
        <w:t>con una antena de radio, es posible definir el mapa de sensibilidad de un</w:t>
      </w:r>
      <w:r w:rsidR="00237331">
        <w:rPr>
          <w:color w:val="000000" w:themeColor="text1"/>
          <w:lang w:val="es-ES"/>
        </w:rPr>
        <w:t xml:space="preserve"> detector interferométrico</w:t>
      </w:r>
      <w:r w:rsidR="00962D28">
        <w:rPr>
          <w:color w:val="000000" w:themeColor="text1"/>
          <w:lang w:val="es-ES"/>
        </w:rPr>
        <w:t xml:space="preserve"> de ondas gravitatorias. En el caso de GW170817, el hecho de que el detector</w:t>
      </w:r>
      <w:r w:rsidR="002561F8">
        <w:rPr>
          <w:color w:val="000000" w:themeColor="text1"/>
          <w:lang w:val="es-ES"/>
        </w:rPr>
        <w:t xml:space="preserve"> </w:t>
      </w:r>
      <w:r w:rsidR="00962D28">
        <w:rPr>
          <w:color w:val="000000" w:themeColor="text1"/>
          <w:lang w:val="es-ES"/>
        </w:rPr>
        <w:t>Virg</w:t>
      </w:r>
      <w:r w:rsidR="00D04980">
        <w:rPr>
          <w:color w:val="000000" w:themeColor="text1"/>
          <w:lang w:val="es-ES"/>
        </w:rPr>
        <w:t>o no midiera la señal</w:t>
      </w:r>
      <w:r w:rsidR="00052DCE">
        <w:rPr>
          <w:color w:val="000000" w:themeColor="text1"/>
          <w:lang w:val="es-ES"/>
        </w:rPr>
        <w:t xml:space="preserve"> fue no obstante  muy valioso.</w:t>
      </w:r>
      <w:r w:rsidR="006B333E">
        <w:rPr>
          <w:color w:val="000000" w:themeColor="text1"/>
          <w:lang w:val="es-ES"/>
        </w:rPr>
        <w:t xml:space="preserve"> El conocimiento que se tenía en aquel momento sobre el punto ciego de Virgo</w:t>
      </w:r>
      <w:r w:rsidR="00B47E99">
        <w:rPr>
          <w:color w:val="000000" w:themeColor="text1"/>
          <w:lang w:val="es-ES"/>
        </w:rPr>
        <w:t xml:space="preserve"> hizo posible  </w:t>
      </w:r>
      <w:r w:rsidR="00245A36">
        <w:rPr>
          <w:color w:val="000000" w:themeColor="text1"/>
          <w:lang w:val="es-ES"/>
        </w:rPr>
        <w:t xml:space="preserve">estrechar el círculo de búsqueda </w:t>
      </w:r>
      <w:r w:rsidR="00F07F22">
        <w:rPr>
          <w:color w:val="000000" w:themeColor="text1"/>
          <w:lang w:val="es-ES"/>
        </w:rPr>
        <w:t>de la señal electromagnética y por tanto descubrir GRB170817</w:t>
      </w:r>
      <w:r w:rsidR="00BA34DF">
        <w:rPr>
          <w:color w:val="000000" w:themeColor="text1"/>
          <w:lang w:val="es-ES"/>
        </w:rPr>
        <w:t>A.</w:t>
      </w:r>
    </w:p>
    <w:p w:rsidR="00D85282" w:rsidRDefault="00DD53E7" w:rsidP="00030B58">
      <w:pPr>
        <w:pStyle w:val="Prrafodelista"/>
        <w:spacing w:after="240" w:line="360" w:lineRule="auto"/>
        <w:ind w:left="1416" w:right="170"/>
        <w:rPr>
          <w:color w:val="000000" w:themeColor="text1"/>
          <w:lang w:val="es-ES"/>
        </w:rPr>
      </w:pPr>
      <w:r>
        <w:rPr>
          <w:color w:val="000000" w:themeColor="text1"/>
          <w:lang w:val="es-ES"/>
        </w:rPr>
        <w:t>12</w:t>
      </w:r>
      <w:r>
        <w:rPr>
          <w:color w:val="000000" w:themeColor="text1"/>
          <w:lang w:val="es-ES"/>
        </w:rPr>
        <w:tab/>
      </w:r>
      <w:r>
        <w:rPr>
          <w:color w:val="000000" w:themeColor="text1"/>
          <w:lang w:val="es-ES"/>
        </w:rPr>
        <w:tab/>
        <w:t>En general, no se espera que la coalescencia de los sistemas binarios de agujeros negros de masa estelar tenga una fuerte contrapartida electromagnética fuerte. La razón de ello es que estos sistemas representan la fase final de</w:t>
      </w:r>
      <w:r w:rsidR="008A60D9">
        <w:rPr>
          <w:color w:val="000000" w:themeColor="text1"/>
          <w:lang w:val="es-ES"/>
        </w:rPr>
        <w:t xml:space="preserve"> un sistema binario que  ha perdido hace mucho tiempo toda traza de materia, bien mediante los procesos de colapso </w:t>
      </w:r>
      <w:r w:rsidR="0073638A">
        <w:rPr>
          <w:color w:val="000000" w:themeColor="text1"/>
          <w:lang w:val="es-ES"/>
        </w:rPr>
        <w:t xml:space="preserve">que produjeron los agujeros negros o mediante explosiones de supernovas y las ondas de choque asociadas que dispersaron la materia por el </w:t>
      </w:r>
      <w:r w:rsidR="00AE59B3">
        <w:rPr>
          <w:color w:val="000000" w:themeColor="text1"/>
          <w:lang w:val="es-ES"/>
        </w:rPr>
        <w:t xml:space="preserve">espacio interestelar. </w:t>
      </w:r>
    </w:p>
    <w:p w:rsidR="0057685D" w:rsidRPr="00AF4F49" w:rsidRDefault="0057685D" w:rsidP="00030B58">
      <w:pPr>
        <w:pStyle w:val="Prrafodelista"/>
        <w:spacing w:after="240" w:line="360" w:lineRule="auto"/>
        <w:ind w:left="1416" w:right="170"/>
        <w:rPr>
          <w:color w:val="000000" w:themeColor="text1"/>
          <w:lang w:val="es-ES"/>
        </w:rPr>
      </w:pPr>
      <w:r>
        <w:rPr>
          <w:color w:val="000000" w:themeColor="text1"/>
          <w:lang w:val="es-ES"/>
        </w:rPr>
        <w:t>13</w:t>
      </w:r>
      <w:r>
        <w:rPr>
          <w:color w:val="000000" w:themeColor="text1"/>
          <w:lang w:val="es-ES"/>
        </w:rPr>
        <w:tab/>
        <w:t>L.Rezzolla, B. Giacomazzo, L. Baiotti, J. Granot, K. Koveliotou, M.-A. Aloy</w:t>
      </w:r>
    </w:p>
    <w:p w:rsidR="00B04B43" w:rsidRPr="00BE17B4" w:rsidRDefault="00EC572F" w:rsidP="00030B58">
      <w:pPr>
        <w:pStyle w:val="Prrafodelista"/>
        <w:spacing w:after="240" w:line="360" w:lineRule="auto"/>
        <w:ind w:left="1416" w:right="170"/>
        <w:rPr>
          <w:color w:val="000000" w:themeColor="text1"/>
          <w:lang w:val="en-GB"/>
        </w:rPr>
      </w:pPr>
      <w:r w:rsidRPr="00BE17B4">
        <w:rPr>
          <w:i/>
          <w:iCs/>
          <w:color w:val="000000" w:themeColor="text1"/>
          <w:lang w:val="en-GB"/>
        </w:rPr>
        <w:t>The Astrophysical  Journal Letters</w:t>
      </w:r>
      <w:r w:rsidRPr="00BE17B4">
        <w:rPr>
          <w:color w:val="000000" w:themeColor="text1"/>
          <w:lang w:val="en-GB"/>
        </w:rPr>
        <w:t xml:space="preserve">, </w:t>
      </w:r>
      <w:r w:rsidR="00B04B43" w:rsidRPr="00BE17B4">
        <w:rPr>
          <w:color w:val="000000" w:themeColor="text1"/>
          <w:lang w:val="en-GB"/>
        </w:rPr>
        <w:t>732, 16, (2011).</w:t>
      </w:r>
    </w:p>
    <w:p w:rsidR="0030628A" w:rsidRPr="00BE17B4" w:rsidRDefault="0030628A" w:rsidP="00030B58">
      <w:pPr>
        <w:pStyle w:val="Prrafodelista"/>
        <w:spacing w:after="240" w:line="360" w:lineRule="auto"/>
        <w:ind w:left="1416" w:right="170"/>
        <w:rPr>
          <w:color w:val="000000" w:themeColor="text1"/>
          <w:lang w:val="en-GB"/>
        </w:rPr>
      </w:pPr>
    </w:p>
    <w:p w:rsidR="0030628A" w:rsidRPr="00BE17B4" w:rsidRDefault="0030628A" w:rsidP="00030B58">
      <w:pPr>
        <w:pStyle w:val="Prrafodelista"/>
        <w:spacing w:after="240" w:line="360" w:lineRule="auto"/>
        <w:ind w:left="1416" w:right="170"/>
        <w:rPr>
          <w:color w:val="000000" w:themeColor="text1"/>
          <w:lang w:val="en-GB"/>
        </w:rPr>
      </w:pPr>
    </w:p>
    <w:p w:rsidR="0030628A" w:rsidRPr="00BE17B4" w:rsidRDefault="0030628A" w:rsidP="00030B58">
      <w:pPr>
        <w:pStyle w:val="Prrafodelista"/>
        <w:spacing w:after="240" w:line="360" w:lineRule="auto"/>
        <w:ind w:left="1416" w:right="170"/>
        <w:rPr>
          <w:color w:val="000000" w:themeColor="text1"/>
          <w:lang w:val="en-GB"/>
        </w:rPr>
      </w:pPr>
    </w:p>
    <w:p w:rsidR="00D85282" w:rsidRDefault="00B04B43" w:rsidP="00030B58">
      <w:pPr>
        <w:pStyle w:val="Prrafodelista"/>
        <w:spacing w:after="240" w:line="360" w:lineRule="auto"/>
        <w:ind w:left="1416" w:right="170"/>
        <w:rPr>
          <w:color w:val="000000" w:themeColor="text1"/>
          <w:lang w:val="en-GB"/>
        </w:rPr>
      </w:pPr>
      <w:r w:rsidRPr="00CB2611">
        <w:rPr>
          <w:color w:val="000000" w:themeColor="text1"/>
          <w:lang w:val="en-GB"/>
        </w:rPr>
        <w:lastRenderedPageBreak/>
        <w:t>14</w:t>
      </w:r>
      <w:r w:rsidRPr="00B04B43">
        <w:rPr>
          <w:i/>
          <w:iCs/>
          <w:color w:val="000000" w:themeColor="text1"/>
          <w:lang w:val="en-GB"/>
        </w:rPr>
        <w:tab/>
      </w:r>
      <w:r w:rsidRPr="00B04B43">
        <w:rPr>
          <w:color w:val="000000" w:themeColor="text1"/>
          <w:lang w:val="en-GB"/>
        </w:rPr>
        <w:t xml:space="preserve">L.-X. Li, B. Paczynski, </w:t>
      </w:r>
      <w:r w:rsidRPr="00B04B43">
        <w:rPr>
          <w:i/>
          <w:iCs/>
          <w:color w:val="000000" w:themeColor="text1"/>
          <w:lang w:val="en-GB"/>
        </w:rPr>
        <w:t>The Astrophysical  Journal Lett</w:t>
      </w:r>
      <w:r>
        <w:rPr>
          <w:color w:val="000000" w:themeColor="text1"/>
          <w:lang w:val="en-GB"/>
        </w:rPr>
        <w:t xml:space="preserve">ers </w:t>
      </w:r>
      <w:r w:rsidR="0030628A">
        <w:rPr>
          <w:color w:val="000000" w:themeColor="text1"/>
          <w:lang w:val="en-GB"/>
        </w:rPr>
        <w:t xml:space="preserve">  </w:t>
      </w:r>
      <w:r w:rsidR="00EC572F" w:rsidRPr="0030628A">
        <w:rPr>
          <w:color w:val="000000" w:themeColor="text1"/>
          <w:lang w:val="en-GB"/>
        </w:rPr>
        <w:t>507, 159 (1998)</w:t>
      </w:r>
    </w:p>
    <w:p w:rsidR="0030628A" w:rsidRDefault="00924A42" w:rsidP="00030B58">
      <w:pPr>
        <w:pStyle w:val="Prrafodelista"/>
        <w:spacing w:after="240" w:line="360" w:lineRule="auto"/>
        <w:ind w:left="1416" w:right="170"/>
        <w:rPr>
          <w:color w:val="000000" w:themeColor="text1"/>
          <w:lang w:val="es-ES"/>
        </w:rPr>
      </w:pPr>
      <w:r w:rsidRPr="00924A42">
        <w:rPr>
          <w:color w:val="000000" w:themeColor="text1"/>
          <w:lang w:val="es-ES"/>
        </w:rPr>
        <w:t>15</w:t>
      </w:r>
      <w:r>
        <w:rPr>
          <w:color w:val="000000" w:themeColor="text1"/>
          <w:lang w:val="es-ES"/>
        </w:rPr>
        <w:tab/>
      </w:r>
      <w:r w:rsidR="006B3315" w:rsidRPr="00675875">
        <w:rPr>
          <w:color w:val="000000" w:themeColor="text1"/>
          <w:lang w:val="es-ES"/>
        </w:rPr>
        <w:t xml:space="preserve">En astronomía, </w:t>
      </w:r>
      <w:r w:rsidR="00675875" w:rsidRPr="00675875">
        <w:rPr>
          <w:color w:val="000000" w:themeColor="text1"/>
          <w:lang w:val="es-ES"/>
        </w:rPr>
        <w:t>se llama</w:t>
      </w:r>
      <w:r w:rsidR="00675875" w:rsidRPr="00675875">
        <w:rPr>
          <w:i/>
          <w:iCs/>
          <w:color w:val="000000" w:themeColor="text1"/>
          <w:lang w:val="es-ES"/>
        </w:rPr>
        <w:t xml:space="preserve">  Nova </w:t>
      </w:r>
      <w:r w:rsidR="00675875" w:rsidRPr="00675875">
        <w:rPr>
          <w:color w:val="000000" w:themeColor="text1"/>
          <w:lang w:val="es-ES"/>
        </w:rPr>
        <w:t xml:space="preserve"> a una se llama Nova</w:t>
      </w:r>
      <w:r w:rsidR="00675875">
        <w:rPr>
          <w:color w:val="000000" w:themeColor="text1"/>
          <w:lang w:val="es-ES"/>
        </w:rPr>
        <w:t xml:space="preserve"> a una explosión nuclear sobre la superficie de un enano blanco, causada por la acumulación</w:t>
      </w:r>
      <w:r w:rsidR="00F46040">
        <w:rPr>
          <w:color w:val="000000" w:themeColor="text1"/>
          <w:lang w:val="es-ES"/>
        </w:rPr>
        <w:t xml:space="preserve"> de hidrógeno debido a un proceso de acreción procedente de la estrella compañera en un sistema binario. La expresión puede estar visible durante varios días y alcanza una luminosidad máxima que varía entre  10.000 y 100.000 </w:t>
      </w:r>
      <w:r w:rsidR="00001429">
        <w:rPr>
          <w:color w:val="000000" w:themeColor="text1"/>
          <w:lang w:val="es-ES"/>
        </w:rPr>
        <w:t xml:space="preserve"> veces la del </w:t>
      </w:r>
      <w:r w:rsidR="003225E2">
        <w:rPr>
          <w:color w:val="000000" w:themeColor="text1"/>
          <w:lang w:val="es-ES"/>
        </w:rPr>
        <w:t>S</w:t>
      </w:r>
      <w:r w:rsidR="00001429">
        <w:rPr>
          <w:color w:val="000000" w:themeColor="text1"/>
          <w:lang w:val="es-ES"/>
        </w:rPr>
        <w:t xml:space="preserve">ol. </w:t>
      </w:r>
      <w:r w:rsidR="002D29A3">
        <w:rPr>
          <w:color w:val="000000" w:themeColor="text1"/>
          <w:lang w:val="es-ES"/>
        </w:rPr>
        <w:t xml:space="preserve">Estas </w:t>
      </w:r>
      <w:r w:rsidR="00BE4B1B">
        <w:rPr>
          <w:color w:val="000000" w:themeColor="text1"/>
          <w:lang w:val="es-ES"/>
        </w:rPr>
        <w:t>explosiones liberan cantidades diminutas de energía en comparación con los brotes de rayos gamma.</w:t>
      </w:r>
    </w:p>
    <w:p w:rsidR="00381658" w:rsidRDefault="00E27FB6" w:rsidP="00030B58">
      <w:pPr>
        <w:pStyle w:val="Prrafodelista"/>
        <w:spacing w:after="240" w:line="360" w:lineRule="auto"/>
        <w:ind w:left="1416" w:right="170"/>
        <w:rPr>
          <w:color w:val="000000" w:themeColor="text1"/>
          <w:lang w:val="en-GB"/>
        </w:rPr>
      </w:pPr>
      <w:r w:rsidRPr="00E27FB6">
        <w:rPr>
          <w:color w:val="000000" w:themeColor="text1"/>
          <w:lang w:val="de-DE"/>
        </w:rPr>
        <w:t>16</w:t>
      </w:r>
      <w:r w:rsidRPr="00E27FB6">
        <w:rPr>
          <w:color w:val="000000" w:themeColor="text1"/>
          <w:lang w:val="de-DE"/>
        </w:rPr>
        <w:tab/>
        <w:t>J.M. Lattimer, D. N. Sc</w:t>
      </w:r>
      <w:r>
        <w:rPr>
          <w:color w:val="000000" w:themeColor="text1"/>
          <w:lang w:val="de-DE"/>
        </w:rPr>
        <w:t xml:space="preserve">hramm, </w:t>
      </w:r>
      <w:r w:rsidR="00381658" w:rsidRPr="00B04B43">
        <w:rPr>
          <w:i/>
          <w:iCs/>
          <w:color w:val="000000" w:themeColor="text1"/>
          <w:lang w:val="en-GB"/>
        </w:rPr>
        <w:t>The Astrophysical  Journal</w:t>
      </w:r>
      <w:r w:rsidR="00381658">
        <w:rPr>
          <w:color w:val="000000" w:themeColor="text1"/>
          <w:lang w:val="en-GB"/>
        </w:rPr>
        <w:t xml:space="preserve"> 210. 549</w:t>
      </w:r>
      <w:r w:rsidR="00381658" w:rsidRPr="0030628A">
        <w:rPr>
          <w:color w:val="000000" w:themeColor="text1"/>
          <w:lang w:val="en-GB"/>
        </w:rPr>
        <w:t xml:space="preserve"> (19</w:t>
      </w:r>
      <w:r w:rsidR="00381658">
        <w:rPr>
          <w:color w:val="000000" w:themeColor="text1"/>
          <w:lang w:val="en-GB"/>
        </w:rPr>
        <w:t>76</w:t>
      </w:r>
      <w:r w:rsidR="00381658" w:rsidRPr="0030628A">
        <w:rPr>
          <w:color w:val="000000" w:themeColor="text1"/>
          <w:lang w:val="en-GB"/>
        </w:rPr>
        <w:t>)</w:t>
      </w:r>
    </w:p>
    <w:p w:rsidR="00E27FB6" w:rsidRPr="00E27FB6" w:rsidRDefault="00E27FB6" w:rsidP="00030B58">
      <w:pPr>
        <w:pStyle w:val="Prrafodelista"/>
        <w:spacing w:after="240" w:line="360" w:lineRule="auto"/>
        <w:ind w:left="1416" w:right="170"/>
        <w:rPr>
          <w:color w:val="000000" w:themeColor="text1"/>
          <w:lang w:val="de-DE"/>
        </w:rPr>
      </w:pPr>
    </w:p>
    <w:sectPr w:rsidR="00E27FB6" w:rsidRPr="00E27FB6" w:rsidSect="009C7E4D">
      <w:type w:val="continuous"/>
      <w:pgSz w:w="11901" w:h="16840"/>
      <w:pgMar w:top="1021" w:right="851" w:bottom="851"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Cuerpo en alfa">
    <w:altName w:val="Times New Roman"/>
    <w:panose1 w:val="02020603050405020304"/>
    <w:charset w:val="00"/>
    <w:family w:val="roman"/>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13F"/>
    <w:multiLevelType w:val="multilevel"/>
    <w:tmpl w:val="2852294A"/>
    <w:styleLink w:val="Listaactual13"/>
    <w:lvl w:ilvl="0">
      <w:start w:val="1"/>
      <w:numFmt w:val="none"/>
      <w:lvlText w:val="1%1."/>
      <w:lvlJc w:val="left"/>
      <w:pPr>
        <w:ind w:left="360" w:hanging="360"/>
      </w:pPr>
      <w:rPr>
        <w:rFonts w:asciiTheme="majorHAnsi" w:hAnsiTheme="majorHAnsi" w:hint="default"/>
        <w:sz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5E7046"/>
    <w:multiLevelType w:val="multilevel"/>
    <w:tmpl w:val="EE445EF4"/>
    <w:styleLink w:val="Listaactual12"/>
    <w:lvl w:ilvl="0">
      <w:start w:val="1"/>
      <w:numFmt w:val="decimal"/>
      <w:lvlText w:val="%1."/>
      <w:lvlJc w:val="left"/>
      <w:pPr>
        <w:ind w:left="360" w:hanging="360"/>
      </w:pPr>
      <w:rPr>
        <w:rFonts w:asciiTheme="majorHAnsi" w:hAnsiTheme="majorHAnsi" w:hint="default"/>
        <w:sz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5571705"/>
    <w:multiLevelType w:val="multilevel"/>
    <w:tmpl w:val="6EE0EB9A"/>
    <w:styleLink w:val="Listaactual7"/>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4D1360"/>
    <w:multiLevelType w:val="multilevel"/>
    <w:tmpl w:val="F274E5B6"/>
    <w:styleLink w:val="Listaactual22"/>
    <w:lvl w:ilvl="0">
      <w:start w:val="1"/>
      <w:numFmt w:val="decimal"/>
      <w:lvlText w:val="%1."/>
      <w:lvlJc w:val="left"/>
      <w:pPr>
        <w:ind w:left="720" w:hanging="360"/>
      </w:pPr>
      <w:rPr>
        <w:rFonts w:ascii="Times New Roman" w:hAnsi="Times New Roman" w:hint="default"/>
        <w:b w:val="0"/>
        <w:i w:val="0"/>
        <w:color w:val="000000" w:themeColor="text1"/>
        <w:sz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D7C737C"/>
    <w:multiLevelType w:val="hybridMultilevel"/>
    <w:tmpl w:val="2CA87C14"/>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33226AF"/>
    <w:multiLevelType w:val="multilevel"/>
    <w:tmpl w:val="EE445EF4"/>
    <w:styleLink w:val="Listaactual11"/>
    <w:lvl w:ilvl="0">
      <w:start w:val="1"/>
      <w:numFmt w:val="decimal"/>
      <w:lvlText w:val="%1."/>
      <w:lvlJc w:val="left"/>
      <w:pPr>
        <w:ind w:left="360" w:hanging="360"/>
      </w:pPr>
      <w:rPr>
        <w:rFonts w:asciiTheme="majorHAnsi" w:hAnsiTheme="majorHAnsi" w:hint="default"/>
        <w:sz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2E59B6"/>
    <w:multiLevelType w:val="multilevel"/>
    <w:tmpl w:val="13D64972"/>
    <w:styleLink w:val="Listaactual3"/>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7B2C08"/>
    <w:multiLevelType w:val="multilevel"/>
    <w:tmpl w:val="61989348"/>
    <w:lvl w:ilvl="0">
      <w:start w:val="1"/>
      <w:numFmt w:val="decimal"/>
      <w:lvlText w:val="%1."/>
      <w:lvlJc w:val="left"/>
      <w:pPr>
        <w:ind w:left="785" w:hanging="360"/>
      </w:pPr>
      <w:rPr>
        <w:rFonts w:hint="default"/>
        <w:b w:val="0"/>
        <w:i w:val="0"/>
        <w:sz w:val="24"/>
        <w:u w:val="none"/>
      </w:rPr>
    </w:lvl>
    <w:lvl w:ilvl="1">
      <w:start w:val="1"/>
      <w:numFmt w:val="decimal"/>
      <w:lvlText w:val="%2"/>
      <w:lvlJc w:val="left"/>
      <w:pPr>
        <w:ind w:left="1145" w:hanging="360"/>
      </w:pPr>
      <w:rPr>
        <w:rFonts w:ascii="Times New Roman" w:hAnsi="Times New Roman" w:hint="default"/>
        <w:b w:val="0"/>
        <w:i w:val="0"/>
        <w:color w:val="000000" w:themeColor="text1"/>
        <w:sz w:val="32"/>
      </w:rPr>
    </w:lvl>
    <w:lvl w:ilvl="2">
      <w:start w:val="1"/>
      <w:numFmt w:val="lowerRoman"/>
      <w:lvlText w:val="%3)"/>
      <w:lvlJc w:val="left"/>
      <w:pPr>
        <w:ind w:left="1505" w:hanging="360"/>
      </w:pPr>
      <w:rPr>
        <w:rFonts w:hint="default"/>
      </w:rPr>
    </w:lvl>
    <w:lvl w:ilvl="3">
      <w:start w:val="1"/>
      <w:numFmt w:val="decimal"/>
      <w:lvlText w:val="(%4)"/>
      <w:lvlJc w:val="left"/>
      <w:pPr>
        <w:ind w:left="1865" w:hanging="360"/>
      </w:pPr>
      <w:rPr>
        <w:rFonts w:hint="default"/>
      </w:rPr>
    </w:lvl>
    <w:lvl w:ilvl="4">
      <w:start w:val="1"/>
      <w:numFmt w:val="lowerLetter"/>
      <w:lvlText w:val="(%5)"/>
      <w:lvlJc w:val="left"/>
      <w:pPr>
        <w:ind w:left="2225" w:hanging="360"/>
      </w:pPr>
      <w:rPr>
        <w:rFonts w:hint="default"/>
      </w:rPr>
    </w:lvl>
    <w:lvl w:ilvl="5">
      <w:start w:val="1"/>
      <w:numFmt w:val="lowerRoman"/>
      <w:lvlText w:val="(%6)"/>
      <w:lvlJc w:val="left"/>
      <w:pPr>
        <w:ind w:left="2585" w:hanging="360"/>
      </w:pPr>
      <w:rPr>
        <w:rFonts w:hint="default"/>
      </w:rPr>
    </w:lvl>
    <w:lvl w:ilvl="6">
      <w:start w:val="1"/>
      <w:numFmt w:val="decimal"/>
      <w:lvlText w:val="%7."/>
      <w:lvlJc w:val="left"/>
      <w:pPr>
        <w:ind w:left="2945" w:hanging="360"/>
      </w:pPr>
      <w:rPr>
        <w:rFonts w:hint="default"/>
      </w:rPr>
    </w:lvl>
    <w:lvl w:ilvl="7">
      <w:start w:val="1"/>
      <w:numFmt w:val="lowerLetter"/>
      <w:lvlText w:val="%8."/>
      <w:lvlJc w:val="left"/>
      <w:pPr>
        <w:ind w:left="3305" w:hanging="360"/>
      </w:pPr>
      <w:rPr>
        <w:rFonts w:hint="default"/>
      </w:rPr>
    </w:lvl>
    <w:lvl w:ilvl="8">
      <w:start w:val="1"/>
      <w:numFmt w:val="lowerRoman"/>
      <w:lvlText w:val="%9."/>
      <w:lvlJc w:val="left"/>
      <w:pPr>
        <w:ind w:left="3665" w:hanging="360"/>
      </w:pPr>
      <w:rPr>
        <w:rFonts w:hint="default"/>
      </w:rPr>
    </w:lvl>
  </w:abstractNum>
  <w:abstractNum w:abstractNumId="8" w15:restartNumberingAfterBreak="0">
    <w:nsid w:val="193E062E"/>
    <w:multiLevelType w:val="multilevel"/>
    <w:tmpl w:val="00007BBE"/>
    <w:styleLink w:val="Listaactual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6724D9"/>
    <w:multiLevelType w:val="hybridMultilevel"/>
    <w:tmpl w:val="C29C5E04"/>
    <w:lvl w:ilvl="0" w:tplc="01F6B316">
      <w:start w:val="1"/>
      <w:numFmt w:val="upperRoman"/>
      <w:lvlText w:val="%1."/>
      <w:lvlJc w:val="left"/>
      <w:pPr>
        <w:ind w:left="1004" w:hanging="720"/>
      </w:pPr>
      <w:rPr>
        <w:rFonts w:hint="default"/>
      </w:rPr>
    </w:lvl>
    <w:lvl w:ilvl="1" w:tplc="040A0019" w:tentative="1">
      <w:start w:val="1"/>
      <w:numFmt w:val="lowerLetter"/>
      <w:lvlText w:val="%2."/>
      <w:lvlJc w:val="left"/>
      <w:pPr>
        <w:ind w:left="1364" w:hanging="360"/>
      </w:pPr>
    </w:lvl>
    <w:lvl w:ilvl="2" w:tplc="040A001B" w:tentative="1">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10" w15:restartNumberingAfterBreak="0">
    <w:nsid w:val="1BBC275A"/>
    <w:multiLevelType w:val="multilevel"/>
    <w:tmpl w:val="9DCE716A"/>
    <w:styleLink w:val="Listaactual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49404E0"/>
    <w:multiLevelType w:val="hybridMultilevel"/>
    <w:tmpl w:val="9DCE716A"/>
    <w:lvl w:ilvl="0" w:tplc="040A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9E1FF1"/>
    <w:multiLevelType w:val="multilevel"/>
    <w:tmpl w:val="C874C0F2"/>
    <w:styleLink w:val="Listaactual24"/>
    <w:lvl w:ilvl="0">
      <w:start w:val="1"/>
      <w:numFmt w:val="decimal"/>
      <w:lvlText w:val="%1."/>
      <w:lvlJc w:val="left"/>
      <w:pPr>
        <w:ind w:left="720" w:hanging="360"/>
      </w:pPr>
      <w:rPr>
        <w:rFonts w:ascii="Times New Roman" w:hAnsi="Times New Roman" w:hint="default"/>
        <w:b w:val="0"/>
        <w:i w:val="0"/>
        <w:color w:val="000000" w:themeColor="text1"/>
        <w:sz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1FD7549"/>
    <w:multiLevelType w:val="multilevel"/>
    <w:tmpl w:val="EE445EF4"/>
    <w:lvl w:ilvl="0">
      <w:start w:val="1"/>
      <w:numFmt w:val="decimal"/>
      <w:lvlText w:val="%1."/>
      <w:lvlJc w:val="left"/>
      <w:pPr>
        <w:ind w:left="360" w:hanging="360"/>
      </w:pPr>
      <w:rPr>
        <w:rFonts w:asciiTheme="majorHAnsi" w:hAnsiTheme="majorHAnsi" w:hint="default"/>
        <w:sz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4F97ED0"/>
    <w:multiLevelType w:val="hybridMultilevel"/>
    <w:tmpl w:val="C65891AC"/>
    <w:lvl w:ilvl="0" w:tplc="CED0AAD6">
      <w:start w:val="1"/>
      <w:numFmt w:val="decimal"/>
      <w:lvlText w:val="%1."/>
      <w:lvlJc w:val="left"/>
      <w:pPr>
        <w:ind w:left="720" w:hanging="360"/>
      </w:pPr>
      <w:rPr>
        <w:rFonts w:ascii="Times New Roman" w:hAnsi="Times New Roman" w:hint="default"/>
        <w:b w:val="0"/>
        <w:i w:val="0"/>
        <w:color w:val="000000" w:themeColor="text1"/>
        <w:sz w:val="36"/>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362C03B0"/>
    <w:multiLevelType w:val="multilevel"/>
    <w:tmpl w:val="CB840EE0"/>
    <w:styleLink w:val="Listaactual8"/>
    <w:lvl w:ilvl="0">
      <w:start w:val="2"/>
      <w:numFmt w:val="decimal"/>
      <w:lvlText w:val="%1."/>
      <w:lvlJc w:val="left"/>
      <w:pPr>
        <w:ind w:left="360" w:hanging="360"/>
      </w:pPr>
      <w:rPr>
        <w:rFonts w:asciiTheme="majorHAnsi" w:hAnsiTheme="majorHAnsi" w:hint="default"/>
        <w:sz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77D7571"/>
    <w:multiLevelType w:val="multilevel"/>
    <w:tmpl w:val="4EC41024"/>
    <w:styleLink w:val="Listaactual2"/>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B1E1E72"/>
    <w:multiLevelType w:val="multilevel"/>
    <w:tmpl w:val="D4484F02"/>
    <w:styleLink w:val="Listaactual5"/>
    <w:lvl w:ilvl="0">
      <w:start w:val="1"/>
      <w:numFmt w:val="decimal"/>
      <w:lvlText w:val="%1)"/>
      <w:lvlJc w:val="left"/>
      <w:pPr>
        <w:ind w:left="1068" w:hanging="360"/>
      </w:pPr>
      <w:rPr>
        <w:rFonts w:hint="default"/>
      </w:rPr>
    </w:lvl>
    <w:lvl w:ilvl="1">
      <w:start w:val="1"/>
      <w:numFmt w:val="lowerLetter"/>
      <w:lvlText w:val="%2)"/>
      <w:lvlJc w:val="left"/>
      <w:pPr>
        <w:ind w:left="1428" w:hanging="360"/>
      </w:pPr>
      <w:rPr>
        <w:rFonts w:hint="default"/>
      </w:rPr>
    </w:lvl>
    <w:lvl w:ilvl="2">
      <w:start w:val="1"/>
      <w:numFmt w:val="lowerRoman"/>
      <w:lvlText w:val="%3)"/>
      <w:lvlJc w:val="left"/>
      <w:pPr>
        <w:ind w:left="1788" w:hanging="360"/>
      </w:pPr>
      <w:rPr>
        <w:rFonts w:hint="default"/>
      </w:rPr>
    </w:lvl>
    <w:lvl w:ilvl="3">
      <w:start w:val="1"/>
      <w:numFmt w:val="decimal"/>
      <w:lvlText w:val="(%4)"/>
      <w:lvlJc w:val="left"/>
      <w:pPr>
        <w:ind w:left="2148" w:hanging="360"/>
      </w:pPr>
      <w:rPr>
        <w:rFonts w:hint="default"/>
      </w:rPr>
    </w:lvl>
    <w:lvl w:ilvl="4">
      <w:start w:val="1"/>
      <w:numFmt w:val="lowerLetter"/>
      <w:lvlText w:val="(%5)"/>
      <w:lvlJc w:val="left"/>
      <w:pPr>
        <w:ind w:left="2508" w:hanging="36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18" w15:restartNumberingAfterBreak="0">
    <w:nsid w:val="3B7A7A47"/>
    <w:multiLevelType w:val="multilevel"/>
    <w:tmpl w:val="2788CF48"/>
    <w:styleLink w:val="Listaactual6"/>
    <w:lvl w:ilvl="0">
      <w:start w:val="1"/>
      <w:numFmt w:val="decimal"/>
      <w:lvlText w:val="%1"/>
      <w:lvlJc w:val="left"/>
      <w:pPr>
        <w:ind w:left="717" w:hanging="360"/>
      </w:pPr>
      <w:rPr>
        <w:rFonts w:hint="default"/>
        <w:b w:val="0"/>
        <w:i w:val="0"/>
        <w:sz w:val="24"/>
        <w:u w:val="none"/>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19" w15:restartNumberingAfterBreak="0">
    <w:nsid w:val="45BA2715"/>
    <w:multiLevelType w:val="hybridMultilevel"/>
    <w:tmpl w:val="22EE50DE"/>
    <w:lvl w:ilvl="0" w:tplc="CED0AAD6">
      <w:start w:val="1"/>
      <w:numFmt w:val="decimal"/>
      <w:lvlText w:val="%1."/>
      <w:lvlJc w:val="left"/>
      <w:pPr>
        <w:ind w:left="720" w:hanging="360"/>
      </w:pPr>
      <w:rPr>
        <w:rFonts w:ascii="Times New Roman" w:hAnsi="Times New Roman" w:hint="default"/>
        <w:b w:val="0"/>
        <w:i w:val="0"/>
        <w:color w:val="000000" w:themeColor="text1"/>
        <w:sz w:val="36"/>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461671CA"/>
    <w:multiLevelType w:val="hybridMultilevel"/>
    <w:tmpl w:val="C874C0F2"/>
    <w:lvl w:ilvl="0" w:tplc="CED0AAD6">
      <w:start w:val="1"/>
      <w:numFmt w:val="decimal"/>
      <w:lvlText w:val="%1."/>
      <w:lvlJc w:val="left"/>
      <w:pPr>
        <w:ind w:left="720" w:hanging="360"/>
      </w:pPr>
      <w:rPr>
        <w:rFonts w:ascii="Times New Roman" w:hAnsi="Times New Roman" w:hint="default"/>
        <w:b w:val="0"/>
        <w:i w:val="0"/>
        <w:color w:val="000000" w:themeColor="text1"/>
        <w:sz w:val="3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63342B4"/>
    <w:multiLevelType w:val="multilevel"/>
    <w:tmpl w:val="6EE0EB9A"/>
    <w:styleLink w:val="Listaactual4"/>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A8521DE"/>
    <w:multiLevelType w:val="multilevel"/>
    <w:tmpl w:val="996AF4A2"/>
    <w:styleLink w:val="Listaactual21"/>
    <w:lvl w:ilvl="0">
      <w:start w:val="1"/>
      <w:numFmt w:val="decimal"/>
      <w:lvlText w:val="%1."/>
      <w:lvlJc w:val="left"/>
      <w:pPr>
        <w:ind w:left="720" w:hanging="360"/>
      </w:pPr>
      <w:rPr>
        <w:rFonts w:ascii="Times New Roman" w:hAnsi="Times New Roman" w:hint="default"/>
        <w:b w:val="0"/>
        <w:i w:val="0"/>
        <w:color w:val="000000" w:themeColor="text1"/>
        <w:sz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C5A57D5"/>
    <w:multiLevelType w:val="multilevel"/>
    <w:tmpl w:val="996AF4A2"/>
    <w:styleLink w:val="Listaactual20"/>
    <w:lvl w:ilvl="0">
      <w:start w:val="1"/>
      <w:numFmt w:val="decimal"/>
      <w:lvlText w:val="%1."/>
      <w:lvlJc w:val="left"/>
      <w:pPr>
        <w:ind w:left="720" w:hanging="360"/>
      </w:pPr>
      <w:rPr>
        <w:rFonts w:ascii="Times New Roman" w:hAnsi="Times New Roman" w:hint="default"/>
        <w:b w:val="0"/>
        <w:i w:val="0"/>
        <w:color w:val="000000" w:themeColor="text1"/>
        <w:sz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E096D8B"/>
    <w:multiLevelType w:val="multilevel"/>
    <w:tmpl w:val="8D846C50"/>
    <w:styleLink w:val="Listaactual16"/>
    <w:lvl w:ilvl="0">
      <w:start w:val="1"/>
      <w:numFmt w:val="decimal"/>
      <w:lvlText w:val="%1"/>
      <w:lvlJc w:val="left"/>
      <w:pPr>
        <w:ind w:left="785" w:hanging="360"/>
      </w:pPr>
      <w:rPr>
        <w:rFonts w:hint="default"/>
        <w:b w:val="0"/>
        <w:i w:val="0"/>
        <w:sz w:val="24"/>
        <w:u w:val="none"/>
      </w:rPr>
    </w:lvl>
    <w:lvl w:ilvl="1">
      <w:start w:val="1"/>
      <w:numFmt w:val="decimal"/>
      <w:lvlText w:val="%2"/>
      <w:lvlJc w:val="left"/>
      <w:pPr>
        <w:ind w:left="1145" w:hanging="360"/>
      </w:pPr>
      <w:rPr>
        <w:rFonts w:ascii="Times New Roman" w:hAnsi="Times New Roman" w:hint="default"/>
        <w:b w:val="0"/>
        <w:i w:val="0"/>
        <w:color w:val="000000" w:themeColor="text1"/>
        <w:sz w:val="32"/>
      </w:rPr>
    </w:lvl>
    <w:lvl w:ilvl="2">
      <w:start w:val="1"/>
      <w:numFmt w:val="lowerRoman"/>
      <w:lvlText w:val="%3)"/>
      <w:lvlJc w:val="left"/>
      <w:pPr>
        <w:ind w:left="1505" w:hanging="360"/>
      </w:pPr>
      <w:rPr>
        <w:rFonts w:hint="default"/>
      </w:rPr>
    </w:lvl>
    <w:lvl w:ilvl="3">
      <w:start w:val="1"/>
      <w:numFmt w:val="decimal"/>
      <w:lvlText w:val="(%4)"/>
      <w:lvlJc w:val="left"/>
      <w:pPr>
        <w:ind w:left="1865" w:hanging="360"/>
      </w:pPr>
      <w:rPr>
        <w:rFonts w:hint="default"/>
      </w:rPr>
    </w:lvl>
    <w:lvl w:ilvl="4">
      <w:start w:val="1"/>
      <w:numFmt w:val="lowerLetter"/>
      <w:lvlText w:val="(%5)"/>
      <w:lvlJc w:val="left"/>
      <w:pPr>
        <w:ind w:left="2225" w:hanging="360"/>
      </w:pPr>
      <w:rPr>
        <w:rFonts w:hint="default"/>
      </w:rPr>
    </w:lvl>
    <w:lvl w:ilvl="5">
      <w:start w:val="1"/>
      <w:numFmt w:val="lowerRoman"/>
      <w:lvlText w:val="(%6)"/>
      <w:lvlJc w:val="left"/>
      <w:pPr>
        <w:ind w:left="2585" w:hanging="360"/>
      </w:pPr>
      <w:rPr>
        <w:rFonts w:hint="default"/>
      </w:rPr>
    </w:lvl>
    <w:lvl w:ilvl="6">
      <w:start w:val="1"/>
      <w:numFmt w:val="decimal"/>
      <w:lvlText w:val="%7."/>
      <w:lvlJc w:val="left"/>
      <w:pPr>
        <w:ind w:left="2945" w:hanging="360"/>
      </w:pPr>
      <w:rPr>
        <w:rFonts w:hint="default"/>
      </w:rPr>
    </w:lvl>
    <w:lvl w:ilvl="7">
      <w:start w:val="1"/>
      <w:numFmt w:val="lowerLetter"/>
      <w:lvlText w:val="%8."/>
      <w:lvlJc w:val="left"/>
      <w:pPr>
        <w:ind w:left="3305" w:hanging="360"/>
      </w:pPr>
      <w:rPr>
        <w:rFonts w:hint="default"/>
      </w:rPr>
    </w:lvl>
    <w:lvl w:ilvl="8">
      <w:start w:val="1"/>
      <w:numFmt w:val="lowerRoman"/>
      <w:lvlText w:val="%9."/>
      <w:lvlJc w:val="left"/>
      <w:pPr>
        <w:ind w:left="3665" w:hanging="360"/>
      </w:pPr>
      <w:rPr>
        <w:rFonts w:hint="default"/>
      </w:rPr>
    </w:lvl>
  </w:abstractNum>
  <w:abstractNum w:abstractNumId="25" w15:restartNumberingAfterBreak="0">
    <w:nsid w:val="4E69473B"/>
    <w:multiLevelType w:val="multilevel"/>
    <w:tmpl w:val="2CA87C14"/>
    <w:styleLink w:val="Listaactual1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38E3187"/>
    <w:multiLevelType w:val="multilevel"/>
    <w:tmpl w:val="BFD00C98"/>
    <w:lvl w:ilvl="0">
      <w:start w:val="1"/>
      <w:numFmt w:val="decimal"/>
      <w:lvlText w:val="%1.Times new"/>
      <w:lvlJc w:val="left"/>
      <w:pPr>
        <w:ind w:left="2628" w:hanging="360"/>
      </w:pPr>
      <w:rPr>
        <w:rFonts w:ascii="Times New Roman" w:hAnsi="Times New Roman" w:hint="default"/>
        <w:b w:val="0"/>
        <w:i w:val="0"/>
        <w:color w:val="000000" w:themeColor="text1"/>
        <w:sz w:val="36"/>
        <w:u w:val="none"/>
      </w:rPr>
    </w:lvl>
    <w:lvl w:ilvl="1">
      <w:start w:val="1"/>
      <w:numFmt w:val="decimal"/>
      <w:lvlText w:val="%2"/>
      <w:lvlJc w:val="left"/>
      <w:pPr>
        <w:ind w:left="2988" w:hanging="360"/>
      </w:pPr>
      <w:rPr>
        <w:rFonts w:ascii="Times New Roman" w:hAnsi="Times New Roman" w:hint="default"/>
        <w:b w:val="0"/>
        <w:i w:val="0"/>
        <w:color w:val="000000" w:themeColor="text1"/>
        <w:sz w:val="32"/>
      </w:rPr>
    </w:lvl>
    <w:lvl w:ilvl="2">
      <w:start w:val="1"/>
      <w:numFmt w:val="lowerRoman"/>
      <w:lvlText w:val="%3)"/>
      <w:lvlJc w:val="left"/>
      <w:pPr>
        <w:ind w:left="3348" w:hanging="360"/>
      </w:pPr>
      <w:rPr>
        <w:rFonts w:hint="default"/>
      </w:rPr>
    </w:lvl>
    <w:lvl w:ilvl="3">
      <w:start w:val="1"/>
      <w:numFmt w:val="decimal"/>
      <w:lvlText w:val="(%4)"/>
      <w:lvlJc w:val="left"/>
      <w:pPr>
        <w:ind w:left="3708" w:hanging="360"/>
      </w:pPr>
      <w:rPr>
        <w:rFonts w:hint="default"/>
      </w:rPr>
    </w:lvl>
    <w:lvl w:ilvl="4">
      <w:start w:val="1"/>
      <w:numFmt w:val="lowerLetter"/>
      <w:lvlText w:val="(%5)"/>
      <w:lvlJc w:val="left"/>
      <w:pPr>
        <w:ind w:left="4068" w:hanging="360"/>
      </w:pPr>
      <w:rPr>
        <w:rFonts w:hint="default"/>
      </w:rPr>
    </w:lvl>
    <w:lvl w:ilvl="5">
      <w:start w:val="1"/>
      <w:numFmt w:val="lowerRoman"/>
      <w:lvlText w:val="(%6)"/>
      <w:lvlJc w:val="left"/>
      <w:pPr>
        <w:ind w:left="4428" w:hanging="360"/>
      </w:pPr>
      <w:rPr>
        <w:rFonts w:hint="default"/>
      </w:rPr>
    </w:lvl>
    <w:lvl w:ilvl="6">
      <w:start w:val="1"/>
      <w:numFmt w:val="decimal"/>
      <w:lvlText w:val="%7."/>
      <w:lvlJc w:val="left"/>
      <w:pPr>
        <w:ind w:left="4788" w:hanging="360"/>
      </w:pPr>
      <w:rPr>
        <w:rFonts w:hint="default"/>
      </w:rPr>
    </w:lvl>
    <w:lvl w:ilvl="7">
      <w:start w:val="1"/>
      <w:numFmt w:val="lowerLetter"/>
      <w:lvlText w:val="%8."/>
      <w:lvlJc w:val="left"/>
      <w:pPr>
        <w:ind w:left="5148" w:hanging="360"/>
      </w:pPr>
      <w:rPr>
        <w:rFonts w:hint="default"/>
      </w:rPr>
    </w:lvl>
    <w:lvl w:ilvl="8">
      <w:start w:val="1"/>
      <w:numFmt w:val="lowerRoman"/>
      <w:lvlText w:val="%9."/>
      <w:lvlJc w:val="left"/>
      <w:pPr>
        <w:ind w:left="5508" w:hanging="360"/>
      </w:pPr>
      <w:rPr>
        <w:rFonts w:hint="default"/>
      </w:rPr>
    </w:lvl>
  </w:abstractNum>
  <w:abstractNum w:abstractNumId="27" w15:restartNumberingAfterBreak="0">
    <w:nsid w:val="546B584F"/>
    <w:multiLevelType w:val="multilevel"/>
    <w:tmpl w:val="C874C0F2"/>
    <w:styleLink w:val="Listaactual23"/>
    <w:lvl w:ilvl="0">
      <w:start w:val="1"/>
      <w:numFmt w:val="decimal"/>
      <w:lvlText w:val="%1."/>
      <w:lvlJc w:val="left"/>
      <w:pPr>
        <w:ind w:left="720" w:hanging="360"/>
      </w:pPr>
      <w:rPr>
        <w:rFonts w:ascii="Times New Roman" w:hAnsi="Times New Roman" w:hint="default"/>
        <w:b w:val="0"/>
        <w:i w:val="0"/>
        <w:color w:val="000000" w:themeColor="text1"/>
        <w:sz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9BA006C"/>
    <w:multiLevelType w:val="hybridMultilevel"/>
    <w:tmpl w:val="820EDE6E"/>
    <w:lvl w:ilvl="0" w:tplc="CED0AAD6">
      <w:start w:val="1"/>
      <w:numFmt w:val="decimal"/>
      <w:lvlText w:val="%1."/>
      <w:lvlJc w:val="left"/>
      <w:pPr>
        <w:ind w:left="720" w:hanging="360"/>
      </w:pPr>
      <w:rPr>
        <w:rFonts w:ascii="Times New Roman" w:hAnsi="Times New Roman" w:hint="default"/>
        <w:b w:val="0"/>
        <w:i w:val="0"/>
        <w:color w:val="000000" w:themeColor="text1"/>
        <w:sz w:val="3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C2C5692"/>
    <w:multiLevelType w:val="multilevel"/>
    <w:tmpl w:val="5DC4C49C"/>
    <w:styleLink w:val="Listaactual14"/>
    <w:lvl w:ilvl="0">
      <w:start w:val="1"/>
      <w:numFmt w:val="decimal"/>
      <w:lvlText w:val="%1"/>
      <w:lvlJc w:val="left"/>
      <w:pPr>
        <w:ind w:left="360" w:hanging="360"/>
      </w:pPr>
      <w:rPr>
        <w:rFonts w:hint="default"/>
        <w:b w:val="0"/>
        <w:i w:val="0"/>
        <w:sz w:val="24"/>
        <w:u w:val="none"/>
      </w:rPr>
    </w:lvl>
    <w:lvl w:ilvl="1">
      <w:start w:val="1"/>
      <w:numFmt w:val="decimal"/>
      <w:lvlText w:val="11%2)"/>
      <w:lvlJc w:val="left"/>
      <w:pPr>
        <w:ind w:left="720" w:hanging="360"/>
      </w:pPr>
      <w:rPr>
        <w:rFonts w:ascii="Times New Roman" w:hAnsi="Times New Roman" w:hint="default"/>
        <w:b w:val="0"/>
        <w:i w:val="0"/>
        <w:color w:val="000000" w:themeColor="text1"/>
        <w:sz w:val="3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EF070DB"/>
    <w:multiLevelType w:val="multilevel"/>
    <w:tmpl w:val="94DC47C4"/>
    <w:lvl w:ilvl="0">
      <w:start w:val="1"/>
      <w:numFmt w:val="none"/>
      <w:lvlText w:val="1%1."/>
      <w:lvlJc w:val="left"/>
      <w:pPr>
        <w:ind w:left="360" w:hanging="360"/>
      </w:pPr>
      <w:rPr>
        <w:rFonts w:asciiTheme="majorHAnsi" w:hAnsiTheme="majorHAnsi" w:hint="default"/>
        <w:sz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3282ECF"/>
    <w:multiLevelType w:val="multilevel"/>
    <w:tmpl w:val="8D846C50"/>
    <w:styleLink w:val="Listaactual15"/>
    <w:lvl w:ilvl="0">
      <w:start w:val="1"/>
      <w:numFmt w:val="decimal"/>
      <w:lvlText w:val="%1"/>
      <w:lvlJc w:val="left"/>
      <w:pPr>
        <w:ind w:left="785" w:hanging="360"/>
      </w:pPr>
      <w:rPr>
        <w:rFonts w:hint="default"/>
        <w:b w:val="0"/>
        <w:i w:val="0"/>
        <w:sz w:val="24"/>
        <w:u w:val="none"/>
      </w:rPr>
    </w:lvl>
    <w:lvl w:ilvl="1">
      <w:start w:val="1"/>
      <w:numFmt w:val="decimal"/>
      <w:lvlText w:val="%2"/>
      <w:lvlJc w:val="left"/>
      <w:pPr>
        <w:ind w:left="1145" w:hanging="360"/>
      </w:pPr>
      <w:rPr>
        <w:rFonts w:ascii="Times New Roman" w:hAnsi="Times New Roman" w:hint="default"/>
        <w:b w:val="0"/>
        <w:i w:val="0"/>
        <w:color w:val="000000" w:themeColor="text1"/>
        <w:sz w:val="32"/>
      </w:rPr>
    </w:lvl>
    <w:lvl w:ilvl="2">
      <w:start w:val="1"/>
      <w:numFmt w:val="lowerRoman"/>
      <w:lvlText w:val="%3)"/>
      <w:lvlJc w:val="left"/>
      <w:pPr>
        <w:ind w:left="1505" w:hanging="360"/>
      </w:pPr>
      <w:rPr>
        <w:rFonts w:hint="default"/>
      </w:rPr>
    </w:lvl>
    <w:lvl w:ilvl="3">
      <w:start w:val="1"/>
      <w:numFmt w:val="decimal"/>
      <w:lvlText w:val="(%4)"/>
      <w:lvlJc w:val="left"/>
      <w:pPr>
        <w:ind w:left="1865" w:hanging="360"/>
      </w:pPr>
      <w:rPr>
        <w:rFonts w:hint="default"/>
      </w:rPr>
    </w:lvl>
    <w:lvl w:ilvl="4">
      <w:start w:val="1"/>
      <w:numFmt w:val="lowerLetter"/>
      <w:lvlText w:val="(%5)"/>
      <w:lvlJc w:val="left"/>
      <w:pPr>
        <w:ind w:left="2225" w:hanging="360"/>
      </w:pPr>
      <w:rPr>
        <w:rFonts w:hint="default"/>
      </w:rPr>
    </w:lvl>
    <w:lvl w:ilvl="5">
      <w:start w:val="1"/>
      <w:numFmt w:val="lowerRoman"/>
      <w:lvlText w:val="(%6)"/>
      <w:lvlJc w:val="left"/>
      <w:pPr>
        <w:ind w:left="2585" w:hanging="360"/>
      </w:pPr>
      <w:rPr>
        <w:rFonts w:hint="default"/>
      </w:rPr>
    </w:lvl>
    <w:lvl w:ilvl="6">
      <w:start w:val="1"/>
      <w:numFmt w:val="decimal"/>
      <w:lvlText w:val="%7."/>
      <w:lvlJc w:val="left"/>
      <w:pPr>
        <w:ind w:left="2945" w:hanging="360"/>
      </w:pPr>
      <w:rPr>
        <w:rFonts w:hint="default"/>
      </w:rPr>
    </w:lvl>
    <w:lvl w:ilvl="7">
      <w:start w:val="1"/>
      <w:numFmt w:val="lowerLetter"/>
      <w:lvlText w:val="%8."/>
      <w:lvlJc w:val="left"/>
      <w:pPr>
        <w:ind w:left="3305" w:hanging="360"/>
      </w:pPr>
      <w:rPr>
        <w:rFonts w:hint="default"/>
      </w:rPr>
    </w:lvl>
    <w:lvl w:ilvl="8">
      <w:start w:val="1"/>
      <w:numFmt w:val="lowerRoman"/>
      <w:lvlText w:val="%9."/>
      <w:lvlJc w:val="left"/>
      <w:pPr>
        <w:ind w:left="3665" w:hanging="360"/>
      </w:pPr>
      <w:rPr>
        <w:rFonts w:hint="default"/>
      </w:rPr>
    </w:lvl>
  </w:abstractNum>
  <w:abstractNum w:abstractNumId="32" w15:restartNumberingAfterBreak="0">
    <w:nsid w:val="641A7A0F"/>
    <w:multiLevelType w:val="multilevel"/>
    <w:tmpl w:val="CF86E24C"/>
    <w:styleLink w:val="Listaac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E49303D"/>
    <w:multiLevelType w:val="multilevel"/>
    <w:tmpl w:val="EE445EF4"/>
    <w:styleLink w:val="Listaactual9"/>
    <w:lvl w:ilvl="0">
      <w:start w:val="1"/>
      <w:numFmt w:val="decimal"/>
      <w:lvlText w:val="%1."/>
      <w:lvlJc w:val="left"/>
      <w:pPr>
        <w:ind w:left="360" w:hanging="360"/>
      </w:pPr>
      <w:rPr>
        <w:rFonts w:asciiTheme="majorHAnsi" w:hAnsiTheme="majorHAnsi" w:hint="default"/>
        <w:sz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F130CCB"/>
    <w:multiLevelType w:val="multilevel"/>
    <w:tmpl w:val="CB840EE0"/>
    <w:styleLink w:val="Listaactual10"/>
    <w:lvl w:ilvl="0">
      <w:start w:val="2"/>
      <w:numFmt w:val="decimal"/>
      <w:lvlText w:val="%1."/>
      <w:lvlJc w:val="left"/>
      <w:pPr>
        <w:ind w:left="643" w:hanging="360"/>
      </w:pPr>
      <w:rPr>
        <w:rFonts w:asciiTheme="majorHAnsi" w:hAnsiTheme="majorHAnsi" w:hint="default"/>
        <w:sz w:val="32"/>
      </w:rPr>
    </w:lvl>
    <w:lvl w:ilvl="1">
      <w:start w:val="1"/>
      <w:numFmt w:val="decimal"/>
      <w:lvlText w:val="%1.%2."/>
      <w:lvlJc w:val="left"/>
      <w:pPr>
        <w:ind w:left="1075" w:hanging="432"/>
      </w:pPr>
      <w:rPr>
        <w:rFonts w:hint="default"/>
      </w:rPr>
    </w:lvl>
    <w:lvl w:ilvl="2">
      <w:start w:val="1"/>
      <w:numFmt w:val="decimal"/>
      <w:lvlText w:val="%1.%2.%3."/>
      <w:lvlJc w:val="left"/>
      <w:pPr>
        <w:ind w:left="1507" w:hanging="504"/>
      </w:pPr>
      <w:rPr>
        <w:rFonts w:hint="default"/>
      </w:rPr>
    </w:lvl>
    <w:lvl w:ilvl="3">
      <w:start w:val="1"/>
      <w:numFmt w:val="decimal"/>
      <w:lvlText w:val="%1.%2.%3.%4."/>
      <w:lvlJc w:val="left"/>
      <w:pPr>
        <w:ind w:left="2011" w:hanging="648"/>
      </w:pPr>
      <w:rPr>
        <w:rFonts w:hint="default"/>
      </w:rPr>
    </w:lvl>
    <w:lvl w:ilvl="4">
      <w:start w:val="1"/>
      <w:numFmt w:val="decimal"/>
      <w:lvlText w:val="%1.%2.%3.%4.%5."/>
      <w:lvlJc w:val="left"/>
      <w:pPr>
        <w:ind w:left="2515" w:hanging="792"/>
      </w:pPr>
      <w:rPr>
        <w:rFonts w:hint="default"/>
      </w:rPr>
    </w:lvl>
    <w:lvl w:ilvl="5">
      <w:start w:val="1"/>
      <w:numFmt w:val="decimal"/>
      <w:lvlText w:val="%1.%2.%3.%4.%5.%6."/>
      <w:lvlJc w:val="left"/>
      <w:pPr>
        <w:ind w:left="3019" w:hanging="936"/>
      </w:pPr>
      <w:rPr>
        <w:rFonts w:hint="default"/>
      </w:rPr>
    </w:lvl>
    <w:lvl w:ilvl="6">
      <w:start w:val="1"/>
      <w:numFmt w:val="decimal"/>
      <w:lvlText w:val="%1.%2.%3.%4.%5.%6.%7."/>
      <w:lvlJc w:val="left"/>
      <w:pPr>
        <w:ind w:left="3523" w:hanging="1080"/>
      </w:pPr>
      <w:rPr>
        <w:rFonts w:hint="default"/>
      </w:rPr>
    </w:lvl>
    <w:lvl w:ilvl="7">
      <w:start w:val="1"/>
      <w:numFmt w:val="decimal"/>
      <w:lvlText w:val="%1.%2.%3.%4.%5.%6.%7.%8."/>
      <w:lvlJc w:val="left"/>
      <w:pPr>
        <w:ind w:left="4027" w:hanging="1224"/>
      </w:pPr>
      <w:rPr>
        <w:rFonts w:hint="default"/>
      </w:rPr>
    </w:lvl>
    <w:lvl w:ilvl="8">
      <w:start w:val="1"/>
      <w:numFmt w:val="decimal"/>
      <w:lvlText w:val="%1.%2.%3.%4.%5.%6.%7.%8.%9."/>
      <w:lvlJc w:val="left"/>
      <w:pPr>
        <w:ind w:left="4603" w:hanging="1440"/>
      </w:pPr>
      <w:rPr>
        <w:rFonts w:hint="default"/>
      </w:rPr>
    </w:lvl>
  </w:abstractNum>
  <w:abstractNum w:abstractNumId="35" w15:restartNumberingAfterBreak="0">
    <w:nsid w:val="6FC06D91"/>
    <w:multiLevelType w:val="multilevel"/>
    <w:tmpl w:val="CB840EE0"/>
    <w:lvl w:ilvl="0">
      <w:start w:val="2"/>
      <w:numFmt w:val="decimal"/>
      <w:lvlText w:val="%1."/>
      <w:lvlJc w:val="left"/>
      <w:pPr>
        <w:ind w:left="643" w:hanging="360"/>
      </w:pPr>
      <w:rPr>
        <w:rFonts w:asciiTheme="majorHAnsi" w:hAnsiTheme="majorHAnsi" w:hint="default"/>
        <w:sz w:val="32"/>
      </w:rPr>
    </w:lvl>
    <w:lvl w:ilvl="1">
      <w:start w:val="1"/>
      <w:numFmt w:val="decimal"/>
      <w:lvlText w:val="%1.%2."/>
      <w:lvlJc w:val="left"/>
      <w:pPr>
        <w:ind w:left="1075" w:hanging="432"/>
      </w:pPr>
      <w:rPr>
        <w:rFonts w:hint="default"/>
      </w:rPr>
    </w:lvl>
    <w:lvl w:ilvl="2">
      <w:start w:val="1"/>
      <w:numFmt w:val="decimal"/>
      <w:lvlText w:val="%1.%2.%3."/>
      <w:lvlJc w:val="left"/>
      <w:pPr>
        <w:ind w:left="1507" w:hanging="504"/>
      </w:pPr>
      <w:rPr>
        <w:rFonts w:hint="default"/>
      </w:rPr>
    </w:lvl>
    <w:lvl w:ilvl="3">
      <w:start w:val="1"/>
      <w:numFmt w:val="decimal"/>
      <w:lvlText w:val="%1.%2.%3.%4."/>
      <w:lvlJc w:val="left"/>
      <w:pPr>
        <w:ind w:left="2011" w:hanging="648"/>
      </w:pPr>
      <w:rPr>
        <w:rFonts w:hint="default"/>
      </w:rPr>
    </w:lvl>
    <w:lvl w:ilvl="4">
      <w:start w:val="1"/>
      <w:numFmt w:val="decimal"/>
      <w:lvlText w:val="%1.%2.%3.%4.%5."/>
      <w:lvlJc w:val="left"/>
      <w:pPr>
        <w:ind w:left="2515" w:hanging="792"/>
      </w:pPr>
      <w:rPr>
        <w:rFonts w:hint="default"/>
      </w:rPr>
    </w:lvl>
    <w:lvl w:ilvl="5">
      <w:start w:val="1"/>
      <w:numFmt w:val="decimal"/>
      <w:lvlText w:val="%1.%2.%3.%4.%5.%6."/>
      <w:lvlJc w:val="left"/>
      <w:pPr>
        <w:ind w:left="3019" w:hanging="936"/>
      </w:pPr>
      <w:rPr>
        <w:rFonts w:hint="default"/>
      </w:rPr>
    </w:lvl>
    <w:lvl w:ilvl="6">
      <w:start w:val="1"/>
      <w:numFmt w:val="decimal"/>
      <w:lvlText w:val="%1.%2.%3.%4.%5.%6.%7."/>
      <w:lvlJc w:val="left"/>
      <w:pPr>
        <w:ind w:left="3523" w:hanging="1080"/>
      </w:pPr>
      <w:rPr>
        <w:rFonts w:hint="default"/>
      </w:rPr>
    </w:lvl>
    <w:lvl w:ilvl="7">
      <w:start w:val="1"/>
      <w:numFmt w:val="decimal"/>
      <w:lvlText w:val="%1.%2.%3.%4.%5.%6.%7.%8."/>
      <w:lvlJc w:val="left"/>
      <w:pPr>
        <w:ind w:left="4027" w:hanging="1224"/>
      </w:pPr>
      <w:rPr>
        <w:rFonts w:hint="default"/>
      </w:rPr>
    </w:lvl>
    <w:lvl w:ilvl="8">
      <w:start w:val="1"/>
      <w:numFmt w:val="decimal"/>
      <w:lvlText w:val="%1.%2.%3.%4.%5.%6.%7.%8.%9."/>
      <w:lvlJc w:val="left"/>
      <w:pPr>
        <w:ind w:left="4603" w:hanging="1440"/>
      </w:pPr>
      <w:rPr>
        <w:rFonts w:hint="default"/>
      </w:rPr>
    </w:lvl>
  </w:abstractNum>
  <w:num w:numId="1" w16cid:durableId="1715957496">
    <w:abstractNumId w:val="35"/>
  </w:num>
  <w:num w:numId="2" w16cid:durableId="1501312689">
    <w:abstractNumId w:val="32"/>
  </w:num>
  <w:num w:numId="3" w16cid:durableId="886796513">
    <w:abstractNumId w:val="16"/>
  </w:num>
  <w:num w:numId="4" w16cid:durableId="1838839804">
    <w:abstractNumId w:val="6"/>
  </w:num>
  <w:num w:numId="5" w16cid:durableId="715277703">
    <w:abstractNumId w:val="21"/>
  </w:num>
  <w:num w:numId="6" w16cid:durableId="976834550">
    <w:abstractNumId w:val="26"/>
  </w:num>
  <w:num w:numId="7" w16cid:durableId="809590213">
    <w:abstractNumId w:val="17"/>
  </w:num>
  <w:num w:numId="8" w16cid:durableId="1127161076">
    <w:abstractNumId w:val="18"/>
  </w:num>
  <w:num w:numId="9" w16cid:durableId="1364479877">
    <w:abstractNumId w:val="2"/>
  </w:num>
  <w:num w:numId="10" w16cid:durableId="782114510">
    <w:abstractNumId w:val="15"/>
  </w:num>
  <w:num w:numId="11" w16cid:durableId="247278446">
    <w:abstractNumId w:val="30"/>
  </w:num>
  <w:num w:numId="12" w16cid:durableId="1623415776">
    <w:abstractNumId w:val="33"/>
  </w:num>
  <w:num w:numId="13" w16cid:durableId="1520385882">
    <w:abstractNumId w:val="13"/>
  </w:num>
  <w:num w:numId="14" w16cid:durableId="1845315027">
    <w:abstractNumId w:val="34"/>
  </w:num>
  <w:num w:numId="15" w16cid:durableId="1332215924">
    <w:abstractNumId w:val="5"/>
  </w:num>
  <w:num w:numId="16" w16cid:durableId="1851682249">
    <w:abstractNumId w:val="1"/>
  </w:num>
  <w:num w:numId="17" w16cid:durableId="18363197">
    <w:abstractNumId w:val="0"/>
  </w:num>
  <w:num w:numId="18" w16cid:durableId="1465543220">
    <w:abstractNumId w:val="29"/>
  </w:num>
  <w:num w:numId="19" w16cid:durableId="1812668115">
    <w:abstractNumId w:val="31"/>
  </w:num>
  <w:num w:numId="20" w16cid:durableId="1813987206">
    <w:abstractNumId w:val="7"/>
  </w:num>
  <w:num w:numId="21" w16cid:durableId="1063066803">
    <w:abstractNumId w:val="24"/>
  </w:num>
  <w:num w:numId="22" w16cid:durableId="1217350987">
    <w:abstractNumId w:val="4"/>
  </w:num>
  <w:num w:numId="23" w16cid:durableId="1263756023">
    <w:abstractNumId w:val="8"/>
  </w:num>
  <w:num w:numId="24" w16cid:durableId="1158304791">
    <w:abstractNumId w:val="11"/>
  </w:num>
  <w:num w:numId="25" w16cid:durableId="1593395588">
    <w:abstractNumId w:val="10"/>
  </w:num>
  <w:num w:numId="26" w16cid:durableId="1575971072">
    <w:abstractNumId w:val="25"/>
  </w:num>
  <w:num w:numId="27" w16cid:durableId="726878063">
    <w:abstractNumId w:val="14"/>
  </w:num>
  <w:num w:numId="28" w16cid:durableId="1142431425">
    <w:abstractNumId w:val="23"/>
  </w:num>
  <w:num w:numId="29" w16cid:durableId="1954633041">
    <w:abstractNumId w:val="22"/>
  </w:num>
  <w:num w:numId="30" w16cid:durableId="1267234755">
    <w:abstractNumId w:val="28"/>
  </w:num>
  <w:num w:numId="31" w16cid:durableId="820268428">
    <w:abstractNumId w:val="19"/>
  </w:num>
  <w:num w:numId="32" w16cid:durableId="1852258503">
    <w:abstractNumId w:val="3"/>
  </w:num>
  <w:num w:numId="33" w16cid:durableId="626934691">
    <w:abstractNumId w:val="20"/>
  </w:num>
  <w:num w:numId="34" w16cid:durableId="643201942">
    <w:abstractNumId w:val="27"/>
  </w:num>
  <w:num w:numId="35" w16cid:durableId="238252385">
    <w:abstractNumId w:val="12"/>
  </w:num>
  <w:num w:numId="36" w16cid:durableId="1630238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08"/>
  <w:hyphenationZone w:val="425"/>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8F0"/>
    <w:rsid w:val="00001429"/>
    <w:rsid w:val="00016B7B"/>
    <w:rsid w:val="000233B6"/>
    <w:rsid w:val="0002483A"/>
    <w:rsid w:val="00024D0D"/>
    <w:rsid w:val="00030B58"/>
    <w:rsid w:val="00034E00"/>
    <w:rsid w:val="00036D8D"/>
    <w:rsid w:val="00044265"/>
    <w:rsid w:val="00045C91"/>
    <w:rsid w:val="000463EE"/>
    <w:rsid w:val="00052DCE"/>
    <w:rsid w:val="00061FEE"/>
    <w:rsid w:val="00064730"/>
    <w:rsid w:val="000666B5"/>
    <w:rsid w:val="00081FA3"/>
    <w:rsid w:val="00082826"/>
    <w:rsid w:val="000A18F0"/>
    <w:rsid w:val="000A40AE"/>
    <w:rsid w:val="000B339C"/>
    <w:rsid w:val="000B5519"/>
    <w:rsid w:val="000B67F0"/>
    <w:rsid w:val="000B735D"/>
    <w:rsid w:val="000C31EF"/>
    <w:rsid w:val="000C5939"/>
    <w:rsid w:val="000D0DF2"/>
    <w:rsid w:val="000D38DE"/>
    <w:rsid w:val="000D4337"/>
    <w:rsid w:val="000E09F0"/>
    <w:rsid w:val="000E30CC"/>
    <w:rsid w:val="000E5D81"/>
    <w:rsid w:val="000E64AB"/>
    <w:rsid w:val="000F2E64"/>
    <w:rsid w:val="001044DE"/>
    <w:rsid w:val="001048E3"/>
    <w:rsid w:val="00107AC4"/>
    <w:rsid w:val="00110F3C"/>
    <w:rsid w:val="001136D4"/>
    <w:rsid w:val="00113950"/>
    <w:rsid w:val="00115743"/>
    <w:rsid w:val="00116B71"/>
    <w:rsid w:val="00135FD0"/>
    <w:rsid w:val="001456F9"/>
    <w:rsid w:val="001576F8"/>
    <w:rsid w:val="001702B6"/>
    <w:rsid w:val="00173EA2"/>
    <w:rsid w:val="00176C8B"/>
    <w:rsid w:val="0018492C"/>
    <w:rsid w:val="00195934"/>
    <w:rsid w:val="001959FC"/>
    <w:rsid w:val="001A11C2"/>
    <w:rsid w:val="001A5728"/>
    <w:rsid w:val="001B0672"/>
    <w:rsid w:val="001B3FF7"/>
    <w:rsid w:val="001B41DB"/>
    <w:rsid w:val="001C3645"/>
    <w:rsid w:val="001D4E01"/>
    <w:rsid w:val="001D63CE"/>
    <w:rsid w:val="001D670C"/>
    <w:rsid w:val="001D6ADE"/>
    <w:rsid w:val="001D75F1"/>
    <w:rsid w:val="001E492D"/>
    <w:rsid w:val="0020478C"/>
    <w:rsid w:val="00212E66"/>
    <w:rsid w:val="00214045"/>
    <w:rsid w:val="0021648C"/>
    <w:rsid w:val="00222A92"/>
    <w:rsid w:val="00226EDA"/>
    <w:rsid w:val="00227815"/>
    <w:rsid w:val="002349BF"/>
    <w:rsid w:val="00237331"/>
    <w:rsid w:val="002374BD"/>
    <w:rsid w:val="00244B92"/>
    <w:rsid w:val="00245A36"/>
    <w:rsid w:val="00247F69"/>
    <w:rsid w:val="002502D8"/>
    <w:rsid w:val="00252767"/>
    <w:rsid w:val="002561F8"/>
    <w:rsid w:val="00273A7F"/>
    <w:rsid w:val="00283DA4"/>
    <w:rsid w:val="00287E46"/>
    <w:rsid w:val="00293201"/>
    <w:rsid w:val="002A5370"/>
    <w:rsid w:val="002A728D"/>
    <w:rsid w:val="002B2C46"/>
    <w:rsid w:val="002B509A"/>
    <w:rsid w:val="002B52B5"/>
    <w:rsid w:val="002B724E"/>
    <w:rsid w:val="002C278A"/>
    <w:rsid w:val="002C6CDD"/>
    <w:rsid w:val="002D29A3"/>
    <w:rsid w:val="002D535F"/>
    <w:rsid w:val="002E0DC2"/>
    <w:rsid w:val="002E574C"/>
    <w:rsid w:val="002F08AB"/>
    <w:rsid w:val="002F56B4"/>
    <w:rsid w:val="002F62E0"/>
    <w:rsid w:val="003006AB"/>
    <w:rsid w:val="003042A1"/>
    <w:rsid w:val="00305EE8"/>
    <w:rsid w:val="0030628A"/>
    <w:rsid w:val="00312018"/>
    <w:rsid w:val="003138B3"/>
    <w:rsid w:val="0031723C"/>
    <w:rsid w:val="003225E2"/>
    <w:rsid w:val="003308F0"/>
    <w:rsid w:val="00343115"/>
    <w:rsid w:val="003475CE"/>
    <w:rsid w:val="00351E80"/>
    <w:rsid w:val="00366050"/>
    <w:rsid w:val="00367576"/>
    <w:rsid w:val="00367715"/>
    <w:rsid w:val="00381658"/>
    <w:rsid w:val="00394E23"/>
    <w:rsid w:val="003B5083"/>
    <w:rsid w:val="003B5337"/>
    <w:rsid w:val="003C7BA7"/>
    <w:rsid w:val="003D1338"/>
    <w:rsid w:val="003D1FA1"/>
    <w:rsid w:val="003D2FC9"/>
    <w:rsid w:val="003D3632"/>
    <w:rsid w:val="003D7A0E"/>
    <w:rsid w:val="003E3CD6"/>
    <w:rsid w:val="003E58E3"/>
    <w:rsid w:val="00401A12"/>
    <w:rsid w:val="00403BA2"/>
    <w:rsid w:val="00417038"/>
    <w:rsid w:val="0043398D"/>
    <w:rsid w:val="00435975"/>
    <w:rsid w:val="00443E28"/>
    <w:rsid w:val="00456F8A"/>
    <w:rsid w:val="00463D0E"/>
    <w:rsid w:val="00470C6E"/>
    <w:rsid w:val="00473693"/>
    <w:rsid w:val="004816D2"/>
    <w:rsid w:val="00481D53"/>
    <w:rsid w:val="00483AF1"/>
    <w:rsid w:val="00484826"/>
    <w:rsid w:val="00485728"/>
    <w:rsid w:val="00487C94"/>
    <w:rsid w:val="004900A0"/>
    <w:rsid w:val="004A1667"/>
    <w:rsid w:val="004B54F6"/>
    <w:rsid w:val="004B5893"/>
    <w:rsid w:val="004C2608"/>
    <w:rsid w:val="004C3243"/>
    <w:rsid w:val="004C363C"/>
    <w:rsid w:val="004C6731"/>
    <w:rsid w:val="004C7E06"/>
    <w:rsid w:val="004E135C"/>
    <w:rsid w:val="004E1FCE"/>
    <w:rsid w:val="004F4C69"/>
    <w:rsid w:val="005101E7"/>
    <w:rsid w:val="00510DDA"/>
    <w:rsid w:val="00513987"/>
    <w:rsid w:val="00514FD1"/>
    <w:rsid w:val="00515198"/>
    <w:rsid w:val="00521E78"/>
    <w:rsid w:val="00522BE6"/>
    <w:rsid w:val="00526113"/>
    <w:rsid w:val="0052718A"/>
    <w:rsid w:val="005272F3"/>
    <w:rsid w:val="00535BC3"/>
    <w:rsid w:val="0053690A"/>
    <w:rsid w:val="005429E1"/>
    <w:rsid w:val="005512C0"/>
    <w:rsid w:val="005552D0"/>
    <w:rsid w:val="00560E8D"/>
    <w:rsid w:val="00561519"/>
    <w:rsid w:val="005670B9"/>
    <w:rsid w:val="00567E9F"/>
    <w:rsid w:val="0057622B"/>
    <w:rsid w:val="00576440"/>
    <w:rsid w:val="0057685D"/>
    <w:rsid w:val="0059055B"/>
    <w:rsid w:val="00590E74"/>
    <w:rsid w:val="00593164"/>
    <w:rsid w:val="005A42E5"/>
    <w:rsid w:val="005A6F55"/>
    <w:rsid w:val="005B4348"/>
    <w:rsid w:val="005B5D82"/>
    <w:rsid w:val="005B78F0"/>
    <w:rsid w:val="005C00E8"/>
    <w:rsid w:val="005C13D8"/>
    <w:rsid w:val="005C2AC4"/>
    <w:rsid w:val="005C47ED"/>
    <w:rsid w:val="005D4108"/>
    <w:rsid w:val="005D53C3"/>
    <w:rsid w:val="005D6AA6"/>
    <w:rsid w:val="005F2153"/>
    <w:rsid w:val="005F3307"/>
    <w:rsid w:val="005F4071"/>
    <w:rsid w:val="005F49B7"/>
    <w:rsid w:val="005F5108"/>
    <w:rsid w:val="00603A21"/>
    <w:rsid w:val="0060430E"/>
    <w:rsid w:val="006101CB"/>
    <w:rsid w:val="00611950"/>
    <w:rsid w:val="006149DC"/>
    <w:rsid w:val="00634BDD"/>
    <w:rsid w:val="00640310"/>
    <w:rsid w:val="00646E43"/>
    <w:rsid w:val="0065083A"/>
    <w:rsid w:val="00657C48"/>
    <w:rsid w:val="00665476"/>
    <w:rsid w:val="00674AF9"/>
    <w:rsid w:val="00675875"/>
    <w:rsid w:val="00676706"/>
    <w:rsid w:val="00676DFE"/>
    <w:rsid w:val="00677B33"/>
    <w:rsid w:val="00685A68"/>
    <w:rsid w:val="00687174"/>
    <w:rsid w:val="006938AF"/>
    <w:rsid w:val="006965D3"/>
    <w:rsid w:val="006A3828"/>
    <w:rsid w:val="006A6E4E"/>
    <w:rsid w:val="006A7655"/>
    <w:rsid w:val="006B1AC2"/>
    <w:rsid w:val="006B296D"/>
    <w:rsid w:val="006B29E6"/>
    <w:rsid w:val="006B3315"/>
    <w:rsid w:val="006B333E"/>
    <w:rsid w:val="006B6DF3"/>
    <w:rsid w:val="006C1FC7"/>
    <w:rsid w:val="006C27FC"/>
    <w:rsid w:val="006C37CA"/>
    <w:rsid w:val="006D2509"/>
    <w:rsid w:val="006D2A47"/>
    <w:rsid w:val="006D783A"/>
    <w:rsid w:val="006D7EEC"/>
    <w:rsid w:val="006E0101"/>
    <w:rsid w:val="006E087E"/>
    <w:rsid w:val="006E0DB5"/>
    <w:rsid w:val="006F5F63"/>
    <w:rsid w:val="007056ED"/>
    <w:rsid w:val="0070721B"/>
    <w:rsid w:val="007111D6"/>
    <w:rsid w:val="00720FB0"/>
    <w:rsid w:val="0072668F"/>
    <w:rsid w:val="00732F73"/>
    <w:rsid w:val="0073638A"/>
    <w:rsid w:val="0073767D"/>
    <w:rsid w:val="0074199F"/>
    <w:rsid w:val="0074326F"/>
    <w:rsid w:val="007434B4"/>
    <w:rsid w:val="00744C5E"/>
    <w:rsid w:val="0075188F"/>
    <w:rsid w:val="007564C9"/>
    <w:rsid w:val="00756DAF"/>
    <w:rsid w:val="00760971"/>
    <w:rsid w:val="00766AF5"/>
    <w:rsid w:val="00773BF9"/>
    <w:rsid w:val="00774982"/>
    <w:rsid w:val="00775EA6"/>
    <w:rsid w:val="00777850"/>
    <w:rsid w:val="00783AE8"/>
    <w:rsid w:val="0078490F"/>
    <w:rsid w:val="00790814"/>
    <w:rsid w:val="00796BD7"/>
    <w:rsid w:val="0079703E"/>
    <w:rsid w:val="007A00E7"/>
    <w:rsid w:val="007A0CD2"/>
    <w:rsid w:val="007B444C"/>
    <w:rsid w:val="007D3AB0"/>
    <w:rsid w:val="007D4067"/>
    <w:rsid w:val="007E137B"/>
    <w:rsid w:val="007E30A5"/>
    <w:rsid w:val="007E4EAE"/>
    <w:rsid w:val="007E717C"/>
    <w:rsid w:val="0080131F"/>
    <w:rsid w:val="00804487"/>
    <w:rsid w:val="008124F4"/>
    <w:rsid w:val="00812836"/>
    <w:rsid w:val="00813634"/>
    <w:rsid w:val="00814D88"/>
    <w:rsid w:val="00815531"/>
    <w:rsid w:val="008232D1"/>
    <w:rsid w:val="008246C1"/>
    <w:rsid w:val="0082569C"/>
    <w:rsid w:val="0082779A"/>
    <w:rsid w:val="008344A5"/>
    <w:rsid w:val="008360D5"/>
    <w:rsid w:val="0083686A"/>
    <w:rsid w:val="00853DDB"/>
    <w:rsid w:val="0085520A"/>
    <w:rsid w:val="00856A84"/>
    <w:rsid w:val="00867977"/>
    <w:rsid w:val="00871688"/>
    <w:rsid w:val="008726B1"/>
    <w:rsid w:val="008872A7"/>
    <w:rsid w:val="00895F63"/>
    <w:rsid w:val="008960A6"/>
    <w:rsid w:val="008A4A14"/>
    <w:rsid w:val="008A60D9"/>
    <w:rsid w:val="008B1910"/>
    <w:rsid w:val="008C1843"/>
    <w:rsid w:val="008C1ADF"/>
    <w:rsid w:val="008C39C9"/>
    <w:rsid w:val="008C7B72"/>
    <w:rsid w:val="008D05D1"/>
    <w:rsid w:val="008D7D18"/>
    <w:rsid w:val="008E32BA"/>
    <w:rsid w:val="008F1460"/>
    <w:rsid w:val="008F177A"/>
    <w:rsid w:val="008F1B26"/>
    <w:rsid w:val="008F3A43"/>
    <w:rsid w:val="0090009F"/>
    <w:rsid w:val="00903425"/>
    <w:rsid w:val="00906FC9"/>
    <w:rsid w:val="00924A42"/>
    <w:rsid w:val="00926D56"/>
    <w:rsid w:val="009316FA"/>
    <w:rsid w:val="009359A5"/>
    <w:rsid w:val="0093647B"/>
    <w:rsid w:val="00950BC7"/>
    <w:rsid w:val="00951D60"/>
    <w:rsid w:val="0095221A"/>
    <w:rsid w:val="0096044F"/>
    <w:rsid w:val="00962D28"/>
    <w:rsid w:val="00964360"/>
    <w:rsid w:val="00964D95"/>
    <w:rsid w:val="00967C39"/>
    <w:rsid w:val="0097136A"/>
    <w:rsid w:val="00975E2E"/>
    <w:rsid w:val="009779D9"/>
    <w:rsid w:val="00990BE9"/>
    <w:rsid w:val="009A6595"/>
    <w:rsid w:val="009C1552"/>
    <w:rsid w:val="009C1976"/>
    <w:rsid w:val="009C397B"/>
    <w:rsid w:val="009C6B53"/>
    <w:rsid w:val="009C7BC7"/>
    <w:rsid w:val="009C7E4D"/>
    <w:rsid w:val="009D645F"/>
    <w:rsid w:val="009E113B"/>
    <w:rsid w:val="009E28CF"/>
    <w:rsid w:val="009E64CA"/>
    <w:rsid w:val="009F2A33"/>
    <w:rsid w:val="009F6DA6"/>
    <w:rsid w:val="009F7863"/>
    <w:rsid w:val="00A17B14"/>
    <w:rsid w:val="00A17BC5"/>
    <w:rsid w:val="00A22616"/>
    <w:rsid w:val="00A2560A"/>
    <w:rsid w:val="00A26C48"/>
    <w:rsid w:val="00A30C35"/>
    <w:rsid w:val="00A3133C"/>
    <w:rsid w:val="00A35342"/>
    <w:rsid w:val="00A3628A"/>
    <w:rsid w:val="00A36D9F"/>
    <w:rsid w:val="00A42EBC"/>
    <w:rsid w:val="00A45A6B"/>
    <w:rsid w:val="00A45D8B"/>
    <w:rsid w:val="00A4767A"/>
    <w:rsid w:val="00A503A2"/>
    <w:rsid w:val="00A50702"/>
    <w:rsid w:val="00A51CDE"/>
    <w:rsid w:val="00A74205"/>
    <w:rsid w:val="00A7700D"/>
    <w:rsid w:val="00A86F21"/>
    <w:rsid w:val="00A94ADC"/>
    <w:rsid w:val="00A94CCD"/>
    <w:rsid w:val="00A973AC"/>
    <w:rsid w:val="00AA043A"/>
    <w:rsid w:val="00AB73C3"/>
    <w:rsid w:val="00AB75B6"/>
    <w:rsid w:val="00AD200A"/>
    <w:rsid w:val="00AD7AB1"/>
    <w:rsid w:val="00AE00FC"/>
    <w:rsid w:val="00AE59B3"/>
    <w:rsid w:val="00AF312E"/>
    <w:rsid w:val="00AF4F49"/>
    <w:rsid w:val="00AF53FC"/>
    <w:rsid w:val="00B0264C"/>
    <w:rsid w:val="00B04B43"/>
    <w:rsid w:val="00B06A80"/>
    <w:rsid w:val="00B06BBB"/>
    <w:rsid w:val="00B06FA2"/>
    <w:rsid w:val="00B125E6"/>
    <w:rsid w:val="00B136E5"/>
    <w:rsid w:val="00B13995"/>
    <w:rsid w:val="00B2060E"/>
    <w:rsid w:val="00B34C70"/>
    <w:rsid w:val="00B37BD2"/>
    <w:rsid w:val="00B40932"/>
    <w:rsid w:val="00B4491C"/>
    <w:rsid w:val="00B473FA"/>
    <w:rsid w:val="00B4753F"/>
    <w:rsid w:val="00B47E99"/>
    <w:rsid w:val="00B64963"/>
    <w:rsid w:val="00B6499E"/>
    <w:rsid w:val="00B674EB"/>
    <w:rsid w:val="00B732A9"/>
    <w:rsid w:val="00B73574"/>
    <w:rsid w:val="00B8077A"/>
    <w:rsid w:val="00B922FE"/>
    <w:rsid w:val="00B9580D"/>
    <w:rsid w:val="00B974A1"/>
    <w:rsid w:val="00BA0FBE"/>
    <w:rsid w:val="00BA34DF"/>
    <w:rsid w:val="00BC5124"/>
    <w:rsid w:val="00BC5174"/>
    <w:rsid w:val="00BD0BAB"/>
    <w:rsid w:val="00BE17B4"/>
    <w:rsid w:val="00BE465F"/>
    <w:rsid w:val="00BE4ACB"/>
    <w:rsid w:val="00BE4B1B"/>
    <w:rsid w:val="00BE573F"/>
    <w:rsid w:val="00BE698D"/>
    <w:rsid w:val="00BF2444"/>
    <w:rsid w:val="00BF4C8F"/>
    <w:rsid w:val="00C023BE"/>
    <w:rsid w:val="00C05D43"/>
    <w:rsid w:val="00C06378"/>
    <w:rsid w:val="00C12609"/>
    <w:rsid w:val="00C36AE4"/>
    <w:rsid w:val="00C41D70"/>
    <w:rsid w:val="00C449EF"/>
    <w:rsid w:val="00C500D9"/>
    <w:rsid w:val="00C52689"/>
    <w:rsid w:val="00C64358"/>
    <w:rsid w:val="00C662DF"/>
    <w:rsid w:val="00C76420"/>
    <w:rsid w:val="00C82412"/>
    <w:rsid w:val="00C861AF"/>
    <w:rsid w:val="00C90CB7"/>
    <w:rsid w:val="00C923F4"/>
    <w:rsid w:val="00C92B14"/>
    <w:rsid w:val="00C94A5A"/>
    <w:rsid w:val="00C94AF8"/>
    <w:rsid w:val="00CA3218"/>
    <w:rsid w:val="00CB2611"/>
    <w:rsid w:val="00CB4533"/>
    <w:rsid w:val="00CC07F2"/>
    <w:rsid w:val="00CC0D22"/>
    <w:rsid w:val="00CC4551"/>
    <w:rsid w:val="00CD1A1A"/>
    <w:rsid w:val="00CD2EC9"/>
    <w:rsid w:val="00CD791C"/>
    <w:rsid w:val="00CF5295"/>
    <w:rsid w:val="00CF6047"/>
    <w:rsid w:val="00D04980"/>
    <w:rsid w:val="00D111B7"/>
    <w:rsid w:val="00D12E60"/>
    <w:rsid w:val="00D13246"/>
    <w:rsid w:val="00D224C2"/>
    <w:rsid w:val="00D30E57"/>
    <w:rsid w:val="00D51055"/>
    <w:rsid w:val="00D62C5E"/>
    <w:rsid w:val="00D6354E"/>
    <w:rsid w:val="00D65A4D"/>
    <w:rsid w:val="00D6743D"/>
    <w:rsid w:val="00D676DF"/>
    <w:rsid w:val="00D73B69"/>
    <w:rsid w:val="00D81CD6"/>
    <w:rsid w:val="00D84D9C"/>
    <w:rsid w:val="00D85282"/>
    <w:rsid w:val="00D92506"/>
    <w:rsid w:val="00D928A3"/>
    <w:rsid w:val="00D94713"/>
    <w:rsid w:val="00D96A70"/>
    <w:rsid w:val="00D96E6A"/>
    <w:rsid w:val="00DA09F1"/>
    <w:rsid w:val="00DA5940"/>
    <w:rsid w:val="00DB169B"/>
    <w:rsid w:val="00DB7C5F"/>
    <w:rsid w:val="00DC1EB5"/>
    <w:rsid w:val="00DC54EA"/>
    <w:rsid w:val="00DC677D"/>
    <w:rsid w:val="00DD2D69"/>
    <w:rsid w:val="00DD53E7"/>
    <w:rsid w:val="00DD61F3"/>
    <w:rsid w:val="00DD6939"/>
    <w:rsid w:val="00DD7F3C"/>
    <w:rsid w:val="00DE64F1"/>
    <w:rsid w:val="00DE761A"/>
    <w:rsid w:val="00DF5EEB"/>
    <w:rsid w:val="00DF6958"/>
    <w:rsid w:val="00E0056B"/>
    <w:rsid w:val="00E01398"/>
    <w:rsid w:val="00E03418"/>
    <w:rsid w:val="00E10C04"/>
    <w:rsid w:val="00E27FB6"/>
    <w:rsid w:val="00E31C66"/>
    <w:rsid w:val="00E31D94"/>
    <w:rsid w:val="00E324FB"/>
    <w:rsid w:val="00E64D7A"/>
    <w:rsid w:val="00E64EBB"/>
    <w:rsid w:val="00E64ECE"/>
    <w:rsid w:val="00E7074E"/>
    <w:rsid w:val="00E747A0"/>
    <w:rsid w:val="00E80B0A"/>
    <w:rsid w:val="00E92D4C"/>
    <w:rsid w:val="00E94C0F"/>
    <w:rsid w:val="00E97518"/>
    <w:rsid w:val="00EA6C85"/>
    <w:rsid w:val="00EB2E85"/>
    <w:rsid w:val="00EC1733"/>
    <w:rsid w:val="00EC2F8F"/>
    <w:rsid w:val="00EC47DB"/>
    <w:rsid w:val="00EC572F"/>
    <w:rsid w:val="00ED1DFE"/>
    <w:rsid w:val="00EE0D3C"/>
    <w:rsid w:val="00EE0DB2"/>
    <w:rsid w:val="00EE3056"/>
    <w:rsid w:val="00EE307C"/>
    <w:rsid w:val="00EE4184"/>
    <w:rsid w:val="00EF6013"/>
    <w:rsid w:val="00EF7074"/>
    <w:rsid w:val="00F040F0"/>
    <w:rsid w:val="00F04215"/>
    <w:rsid w:val="00F04BCF"/>
    <w:rsid w:val="00F05B30"/>
    <w:rsid w:val="00F07F22"/>
    <w:rsid w:val="00F133D0"/>
    <w:rsid w:val="00F13A48"/>
    <w:rsid w:val="00F164FB"/>
    <w:rsid w:val="00F23ACF"/>
    <w:rsid w:val="00F24DE2"/>
    <w:rsid w:val="00F25E1D"/>
    <w:rsid w:val="00F377E8"/>
    <w:rsid w:val="00F42BDF"/>
    <w:rsid w:val="00F43C1A"/>
    <w:rsid w:val="00F46040"/>
    <w:rsid w:val="00F52294"/>
    <w:rsid w:val="00F52B7F"/>
    <w:rsid w:val="00F7016E"/>
    <w:rsid w:val="00F71ABE"/>
    <w:rsid w:val="00F823D6"/>
    <w:rsid w:val="00F83660"/>
    <w:rsid w:val="00F93744"/>
    <w:rsid w:val="00F94B63"/>
    <w:rsid w:val="00FA655D"/>
    <w:rsid w:val="00FB1F4E"/>
    <w:rsid w:val="00FD3749"/>
    <w:rsid w:val="00FD5CCB"/>
    <w:rsid w:val="00FD6C97"/>
    <w:rsid w:val="00FE5B97"/>
    <w:rsid w:val="00FE5E19"/>
    <w:rsid w:val="00FF67EC"/>
    <w:rsid w:val="00FF6AF8"/>
    <w:rsid w:val="00FF77D2"/>
    <w:rsid w:val="00FF7D6C"/>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7A506446"/>
  <w14:defaultImageDpi w14:val="32767"/>
  <w15:chartTrackingRefBased/>
  <w15:docId w15:val="{B3AC0845-89D3-E54D-9627-893922942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Cuerpo en alfa"/>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7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7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78F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78F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5B78F0"/>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5B78F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B78F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B78F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B78F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Amazon">
    <w:name w:val="Estilo Amazon"/>
    <w:basedOn w:val="Normal"/>
    <w:next w:val="Normal"/>
    <w:qFormat/>
    <w:rsid w:val="00AA043A"/>
    <w:pPr>
      <w:pBdr>
        <w:top w:val="single" w:sz="4" w:space="1" w:color="auto"/>
        <w:left w:val="single" w:sz="4" w:space="4" w:color="auto"/>
        <w:bottom w:val="single" w:sz="4" w:space="1" w:color="auto"/>
        <w:right w:val="single" w:sz="4" w:space="4" w:color="auto"/>
      </w:pBdr>
      <w:shd w:val="clear" w:color="auto" w:fill="FFFFB2"/>
      <w:spacing w:before="240"/>
      <w:jc w:val="both"/>
    </w:pPr>
    <w:rPr>
      <w:rFonts w:cs="Times New Roman"/>
      <w:color w:val="000000"/>
      <w:lang w:val="en-US" w:eastAsia="es-ES_tradnl"/>
    </w:rPr>
  </w:style>
  <w:style w:type="character" w:customStyle="1" w:styleId="Ttulo1Car">
    <w:name w:val="Título 1 Car"/>
    <w:basedOn w:val="Fuentedeprrafopredeter"/>
    <w:link w:val="Ttulo1"/>
    <w:uiPriority w:val="9"/>
    <w:rsid w:val="005B78F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78F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78F0"/>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78F0"/>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5B78F0"/>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5B78F0"/>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5B78F0"/>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5B78F0"/>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5B78F0"/>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5B78F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78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78F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78F0"/>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5B78F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B78F0"/>
    <w:rPr>
      <w:i/>
      <w:iCs/>
      <w:color w:val="404040" w:themeColor="text1" w:themeTint="BF"/>
    </w:rPr>
  </w:style>
  <w:style w:type="paragraph" w:styleId="Prrafodelista">
    <w:name w:val="List Paragraph"/>
    <w:basedOn w:val="Normal"/>
    <w:uiPriority w:val="34"/>
    <w:qFormat/>
    <w:rsid w:val="005B78F0"/>
    <w:pPr>
      <w:ind w:left="720"/>
      <w:contextualSpacing/>
    </w:pPr>
  </w:style>
  <w:style w:type="character" w:styleId="nfasisintenso">
    <w:name w:val="Intense Emphasis"/>
    <w:basedOn w:val="Fuentedeprrafopredeter"/>
    <w:uiPriority w:val="21"/>
    <w:qFormat/>
    <w:rsid w:val="005B78F0"/>
    <w:rPr>
      <w:i/>
      <w:iCs/>
      <w:color w:val="2F5496" w:themeColor="accent1" w:themeShade="BF"/>
    </w:rPr>
  </w:style>
  <w:style w:type="paragraph" w:styleId="Citadestacada">
    <w:name w:val="Intense Quote"/>
    <w:basedOn w:val="Normal"/>
    <w:next w:val="Normal"/>
    <w:link w:val="CitadestacadaCar"/>
    <w:uiPriority w:val="30"/>
    <w:qFormat/>
    <w:rsid w:val="005B7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78F0"/>
    <w:rPr>
      <w:i/>
      <w:iCs/>
      <w:color w:val="2F5496" w:themeColor="accent1" w:themeShade="BF"/>
    </w:rPr>
  </w:style>
  <w:style w:type="character" w:styleId="Referenciaintensa">
    <w:name w:val="Intense Reference"/>
    <w:basedOn w:val="Fuentedeprrafopredeter"/>
    <w:uiPriority w:val="32"/>
    <w:qFormat/>
    <w:rsid w:val="005B78F0"/>
    <w:rPr>
      <w:b/>
      <w:bCs/>
      <w:smallCaps/>
      <w:color w:val="2F5496" w:themeColor="accent1" w:themeShade="BF"/>
      <w:spacing w:val="5"/>
    </w:rPr>
  </w:style>
  <w:style w:type="numbering" w:customStyle="1" w:styleId="Listaactual1">
    <w:name w:val="Lista actual1"/>
    <w:uiPriority w:val="99"/>
    <w:rsid w:val="00287E46"/>
    <w:pPr>
      <w:numPr>
        <w:numId w:val="2"/>
      </w:numPr>
    </w:pPr>
  </w:style>
  <w:style w:type="numbering" w:customStyle="1" w:styleId="Listaactual2">
    <w:name w:val="Lista actual2"/>
    <w:uiPriority w:val="99"/>
    <w:rsid w:val="008F1B26"/>
    <w:pPr>
      <w:numPr>
        <w:numId w:val="3"/>
      </w:numPr>
    </w:pPr>
  </w:style>
  <w:style w:type="numbering" w:customStyle="1" w:styleId="Listaactual3">
    <w:name w:val="Lista actual3"/>
    <w:uiPriority w:val="99"/>
    <w:rsid w:val="008F1B26"/>
    <w:pPr>
      <w:numPr>
        <w:numId w:val="4"/>
      </w:numPr>
    </w:pPr>
  </w:style>
  <w:style w:type="numbering" w:customStyle="1" w:styleId="Listaactual4">
    <w:name w:val="Lista actual4"/>
    <w:uiPriority w:val="99"/>
    <w:rsid w:val="008F1B26"/>
    <w:pPr>
      <w:numPr>
        <w:numId w:val="5"/>
      </w:numPr>
    </w:pPr>
  </w:style>
  <w:style w:type="numbering" w:customStyle="1" w:styleId="Listaactual5">
    <w:name w:val="Lista actual5"/>
    <w:uiPriority w:val="99"/>
    <w:rsid w:val="008F1B26"/>
    <w:pPr>
      <w:numPr>
        <w:numId w:val="7"/>
      </w:numPr>
    </w:pPr>
  </w:style>
  <w:style w:type="numbering" w:customStyle="1" w:styleId="Listaactual6">
    <w:name w:val="Lista actual6"/>
    <w:uiPriority w:val="99"/>
    <w:rsid w:val="003042A1"/>
    <w:pPr>
      <w:numPr>
        <w:numId w:val="8"/>
      </w:numPr>
    </w:pPr>
  </w:style>
  <w:style w:type="numbering" w:customStyle="1" w:styleId="Listaactual7">
    <w:name w:val="Lista actual7"/>
    <w:uiPriority w:val="99"/>
    <w:rsid w:val="00C82412"/>
    <w:pPr>
      <w:numPr>
        <w:numId w:val="9"/>
      </w:numPr>
    </w:pPr>
  </w:style>
  <w:style w:type="numbering" w:customStyle="1" w:styleId="Listaactual8">
    <w:name w:val="Lista actual8"/>
    <w:uiPriority w:val="99"/>
    <w:rsid w:val="00C82412"/>
    <w:pPr>
      <w:numPr>
        <w:numId w:val="10"/>
      </w:numPr>
    </w:pPr>
  </w:style>
  <w:style w:type="numbering" w:customStyle="1" w:styleId="Listaactual9">
    <w:name w:val="Lista actual9"/>
    <w:uiPriority w:val="99"/>
    <w:rsid w:val="0095221A"/>
    <w:pPr>
      <w:numPr>
        <w:numId w:val="12"/>
      </w:numPr>
    </w:pPr>
  </w:style>
  <w:style w:type="numbering" w:customStyle="1" w:styleId="Listaactual10">
    <w:name w:val="Lista actual10"/>
    <w:uiPriority w:val="99"/>
    <w:rsid w:val="00964D95"/>
    <w:pPr>
      <w:numPr>
        <w:numId w:val="14"/>
      </w:numPr>
    </w:pPr>
  </w:style>
  <w:style w:type="numbering" w:customStyle="1" w:styleId="Listaactual11">
    <w:name w:val="Lista actual11"/>
    <w:uiPriority w:val="99"/>
    <w:rsid w:val="00CD1A1A"/>
    <w:pPr>
      <w:numPr>
        <w:numId w:val="15"/>
      </w:numPr>
    </w:pPr>
  </w:style>
  <w:style w:type="numbering" w:customStyle="1" w:styleId="Listaactual12">
    <w:name w:val="Lista actual12"/>
    <w:uiPriority w:val="99"/>
    <w:rsid w:val="00CD1A1A"/>
    <w:pPr>
      <w:numPr>
        <w:numId w:val="16"/>
      </w:numPr>
    </w:pPr>
  </w:style>
  <w:style w:type="character" w:styleId="Referenciasutil">
    <w:name w:val="Subtle Reference"/>
    <w:basedOn w:val="Fuentedeprrafopredeter"/>
    <w:uiPriority w:val="31"/>
    <w:qFormat/>
    <w:rsid w:val="008A4A14"/>
    <w:rPr>
      <w:smallCaps/>
      <w:color w:val="5A5A5A" w:themeColor="text1" w:themeTint="A5"/>
    </w:rPr>
  </w:style>
  <w:style w:type="numbering" w:customStyle="1" w:styleId="Listaactual13">
    <w:name w:val="Lista actual13"/>
    <w:uiPriority w:val="99"/>
    <w:rsid w:val="008D7D18"/>
    <w:pPr>
      <w:numPr>
        <w:numId w:val="17"/>
      </w:numPr>
    </w:pPr>
  </w:style>
  <w:style w:type="numbering" w:customStyle="1" w:styleId="Listaactual14">
    <w:name w:val="Lista actual14"/>
    <w:uiPriority w:val="99"/>
    <w:rsid w:val="008D7D18"/>
    <w:pPr>
      <w:numPr>
        <w:numId w:val="18"/>
      </w:numPr>
    </w:pPr>
  </w:style>
  <w:style w:type="numbering" w:customStyle="1" w:styleId="Listaactual15">
    <w:name w:val="Lista actual15"/>
    <w:uiPriority w:val="99"/>
    <w:rsid w:val="008D7D18"/>
    <w:pPr>
      <w:numPr>
        <w:numId w:val="19"/>
      </w:numPr>
    </w:pPr>
  </w:style>
  <w:style w:type="numbering" w:customStyle="1" w:styleId="Listaactual16">
    <w:name w:val="Lista actual16"/>
    <w:uiPriority w:val="99"/>
    <w:rsid w:val="008D7D18"/>
    <w:pPr>
      <w:numPr>
        <w:numId w:val="21"/>
      </w:numPr>
    </w:pPr>
  </w:style>
  <w:style w:type="numbering" w:customStyle="1" w:styleId="Listaactual17">
    <w:name w:val="Lista actual17"/>
    <w:uiPriority w:val="99"/>
    <w:rsid w:val="00B06BBB"/>
    <w:pPr>
      <w:numPr>
        <w:numId w:val="23"/>
      </w:numPr>
    </w:pPr>
  </w:style>
  <w:style w:type="numbering" w:customStyle="1" w:styleId="Listaactual18">
    <w:name w:val="Lista actual18"/>
    <w:uiPriority w:val="99"/>
    <w:rsid w:val="00B06BBB"/>
    <w:pPr>
      <w:numPr>
        <w:numId w:val="25"/>
      </w:numPr>
    </w:pPr>
  </w:style>
  <w:style w:type="numbering" w:customStyle="1" w:styleId="Listaactual19">
    <w:name w:val="Lista actual19"/>
    <w:uiPriority w:val="99"/>
    <w:rsid w:val="00B06BBB"/>
    <w:pPr>
      <w:numPr>
        <w:numId w:val="26"/>
      </w:numPr>
    </w:pPr>
  </w:style>
  <w:style w:type="numbering" w:customStyle="1" w:styleId="Listaactual20">
    <w:name w:val="Lista actual20"/>
    <w:uiPriority w:val="99"/>
    <w:rsid w:val="00B06BBB"/>
    <w:pPr>
      <w:numPr>
        <w:numId w:val="28"/>
      </w:numPr>
    </w:pPr>
  </w:style>
  <w:style w:type="numbering" w:customStyle="1" w:styleId="Listaactual21">
    <w:name w:val="Lista actual21"/>
    <w:uiPriority w:val="99"/>
    <w:rsid w:val="00B06BBB"/>
    <w:pPr>
      <w:numPr>
        <w:numId w:val="29"/>
      </w:numPr>
    </w:pPr>
  </w:style>
  <w:style w:type="numbering" w:customStyle="1" w:styleId="Listaactual22">
    <w:name w:val="Lista actual22"/>
    <w:uiPriority w:val="99"/>
    <w:rsid w:val="005F5108"/>
    <w:pPr>
      <w:numPr>
        <w:numId w:val="32"/>
      </w:numPr>
    </w:pPr>
  </w:style>
  <w:style w:type="numbering" w:customStyle="1" w:styleId="Listaactual23">
    <w:name w:val="Lista actual23"/>
    <w:uiPriority w:val="99"/>
    <w:rsid w:val="005F5108"/>
    <w:pPr>
      <w:numPr>
        <w:numId w:val="34"/>
      </w:numPr>
    </w:pPr>
  </w:style>
  <w:style w:type="numbering" w:customStyle="1" w:styleId="Listaactual24">
    <w:name w:val="Lista actual24"/>
    <w:uiPriority w:val="99"/>
    <w:rsid w:val="005F5108"/>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816</TotalTime>
  <Pages>11</Pages>
  <Words>4075</Words>
  <Characters>20416</Characters>
  <Application>Microsoft Office Word</Application>
  <DocSecurity>0</DocSecurity>
  <Lines>2041</Lines>
  <Paragraphs>1288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Anahí Seri</dc:creator>
  <cp:keywords/>
  <dc:description/>
  <cp:lastModifiedBy>Anahí Seri</cp:lastModifiedBy>
  <cp:revision>417</cp:revision>
  <cp:lastPrinted>2025-10-19T17:20:00Z</cp:lastPrinted>
  <dcterms:created xsi:type="dcterms:W3CDTF">2025-10-17T17:05:00Z</dcterms:created>
  <dcterms:modified xsi:type="dcterms:W3CDTF">2025-10-28T13:07:00Z</dcterms:modified>
</cp:coreProperties>
</file>