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38D06" w14:textId="77777777" w:rsidR="00CC6097" w:rsidRDefault="00CC6097">
      <w:pPr>
        <w:spacing w:after="600"/>
      </w:pPr>
    </w:p>
    <w:p w14:paraId="1D95DA27" w14:textId="77777777" w:rsidR="00CC6097" w:rsidRDefault="00CC6097">
      <w:pPr>
        <w:spacing w:after="600"/>
      </w:pPr>
    </w:p>
    <w:p w14:paraId="18DEBBC6" w14:textId="77777777" w:rsidR="00CC6097" w:rsidRDefault="00CC6097">
      <w:pPr>
        <w:spacing w:after="600"/>
      </w:pPr>
    </w:p>
    <w:p w14:paraId="33D657D9" w14:textId="77777777" w:rsidR="00CC6097" w:rsidRDefault="00000000">
      <w:pPr>
        <w:spacing w:after="120"/>
        <w:jc w:val="center"/>
      </w:pPr>
      <w:r>
        <w:rPr>
          <w:b/>
          <w:bCs/>
          <w:color w:val="1B3A5C"/>
          <w:sz w:val="56"/>
          <w:szCs w:val="56"/>
        </w:rPr>
        <w:t>NYC Crime Harm Index</w:t>
      </w:r>
    </w:p>
    <w:p w14:paraId="0F3B02C2" w14:textId="77777777" w:rsidR="00CC6097" w:rsidRDefault="00CC6097">
      <w:pPr>
        <w:pBdr>
          <w:bottom w:val="single" w:sz="6" w:space="1" w:color="2E75B6"/>
        </w:pBdr>
        <w:spacing w:after="300"/>
        <w:jc w:val="center"/>
      </w:pPr>
    </w:p>
    <w:p w14:paraId="65E57D2E" w14:textId="77777777" w:rsidR="00CC6097" w:rsidRDefault="00CC6097">
      <w:pPr>
        <w:spacing w:after="200"/>
      </w:pPr>
    </w:p>
    <w:p w14:paraId="30002A19" w14:textId="77777777" w:rsidR="00CC6097" w:rsidRDefault="00000000">
      <w:pPr>
        <w:spacing w:after="80"/>
        <w:jc w:val="center"/>
      </w:pPr>
      <w:r>
        <w:rPr>
          <w:color w:val="666666"/>
          <w:sz w:val="24"/>
          <w:szCs w:val="24"/>
        </w:rPr>
        <w:t>How Weighting Crimes by Seriousness Can Improve</w:t>
      </w:r>
    </w:p>
    <w:p w14:paraId="115BD980" w14:textId="77777777" w:rsidR="00CC6097" w:rsidRDefault="00000000">
      <w:pPr>
        <w:spacing w:after="300"/>
        <w:jc w:val="center"/>
      </w:pPr>
      <w:r>
        <w:rPr>
          <w:color w:val="666666"/>
          <w:sz w:val="24"/>
          <w:szCs w:val="24"/>
        </w:rPr>
        <w:t>Public Safety Decision-Making in New York City</w:t>
      </w:r>
    </w:p>
    <w:p w14:paraId="0BB3C3DE" w14:textId="77777777" w:rsidR="00CC6097" w:rsidRDefault="00CC6097">
      <w:pPr>
        <w:spacing w:after="600"/>
      </w:pPr>
    </w:p>
    <w:p w14:paraId="36F7015C" w14:textId="77777777" w:rsidR="00CC6097" w:rsidRDefault="00000000">
      <w:pPr>
        <w:jc w:val="center"/>
      </w:pPr>
      <w:r>
        <w:rPr>
          <w:color w:val="666666"/>
        </w:rPr>
        <w:t>March 2026</w:t>
      </w:r>
    </w:p>
    <w:p w14:paraId="3CFBFA44" w14:textId="77777777" w:rsidR="00CC6097" w:rsidRDefault="00CC6097">
      <w:pPr>
        <w:sectPr w:rsidR="00CC6097">
          <w:pgSz w:w="12240" w:h="15840"/>
          <w:pgMar w:top="1440" w:right="1440" w:bottom="1440" w:left="1440" w:header="708" w:footer="708" w:gutter="0"/>
          <w:cols w:space="720"/>
          <w:docGrid w:linePitch="360"/>
        </w:sectPr>
      </w:pPr>
    </w:p>
    <w:p w14:paraId="29BCE65C" w14:textId="77777777" w:rsidR="00CC6097" w:rsidRDefault="00000000">
      <w:pPr>
        <w:pStyle w:val="Heading1"/>
      </w:pPr>
      <w:r>
        <w:lastRenderedPageBreak/>
        <w:t>The Problem: Not All Crimes Are Equal</w:t>
      </w:r>
    </w:p>
    <w:p w14:paraId="4EDE213A" w14:textId="3228D2C7" w:rsidR="00CC6097" w:rsidRDefault="00000000">
      <w:pPr>
        <w:spacing w:after="180" w:line="276" w:lineRule="auto"/>
      </w:pPr>
      <w:r>
        <w:t>Every year, New York City tracks hundreds of thousands of reported crimes. But the standard approach</w:t>
      </w:r>
      <w:r w:rsidR="00A858C1">
        <w:t xml:space="preserve">, </w:t>
      </w:r>
      <w:r>
        <w:t xml:space="preserve">simply counting each crime as one </w:t>
      </w:r>
      <w:proofErr w:type="spellStart"/>
      <w:proofErr w:type="gramStart"/>
      <w:r>
        <w:t>event</w:t>
      </w:r>
      <w:r w:rsidR="00A858C1">
        <w:t>,</w:t>
      </w:r>
      <w:r>
        <w:t>treats</w:t>
      </w:r>
      <w:proofErr w:type="spellEnd"/>
      <w:proofErr w:type="gramEnd"/>
      <w:r>
        <w:t xml:space="preserve"> </w:t>
      </w:r>
      <w:r w:rsidR="00A858C1">
        <w:t>a grand larceny</w:t>
      </w:r>
      <w:r>
        <w:t xml:space="preserve"> the same as a murder. A neighborhood that sees 50 fewer </w:t>
      </w:r>
      <w:proofErr w:type="gramStart"/>
      <w:r>
        <w:t>thefts</w:t>
      </w:r>
      <w:proofErr w:type="gramEnd"/>
      <w:r>
        <w:t xml:space="preserve"> but 5 more homicides would look safer on paper, even though the real-world harm to residents has increased dramatically.</w:t>
      </w:r>
    </w:p>
    <w:p w14:paraId="3AAD84B0" w14:textId="77777777" w:rsidR="00CC6097" w:rsidRDefault="00000000">
      <w:pPr>
        <w:spacing w:after="180" w:line="276" w:lineRule="auto"/>
      </w:pPr>
      <w:r>
        <w:t>This is not a new observation. Researchers and police leaders have recognized for decades that counting crimes equally can mislead decision-making. The question has always been: what’s the alternative?</w:t>
      </w:r>
    </w:p>
    <w:p w14:paraId="2DC82CE1" w14:textId="77777777" w:rsidR="00CC6097" w:rsidRDefault="00000000">
      <w:pPr>
        <w:spacing w:after="180" w:line="276" w:lineRule="auto"/>
      </w:pPr>
      <w:r>
        <w:t xml:space="preserve">The answer is a </w:t>
      </w:r>
      <w:r>
        <w:rPr>
          <w:b/>
          <w:bCs/>
        </w:rPr>
        <w:t>Crime Harm Index (CHI)</w:t>
      </w:r>
      <w:r>
        <w:t>—a tool that weights each crime by how serious it is, producing a single number that reflects the total harm experienced in a neighborhood, precinct, or city block.</w:t>
      </w:r>
    </w:p>
    <w:p w14:paraId="736E7E84" w14:textId="77777777" w:rsidR="00CC6097" w:rsidRDefault="00000000">
      <w:pPr>
        <w:pStyle w:val="Heading1"/>
      </w:pPr>
      <w:r>
        <w:t>A Brief History of Crime Harm Measurement</w:t>
      </w:r>
    </w:p>
    <w:p w14:paraId="70F8726E" w14:textId="77777777" w:rsidR="00CC6097" w:rsidRDefault="00000000">
      <w:pPr>
        <w:spacing w:after="180" w:line="276" w:lineRule="auto"/>
      </w:pPr>
      <w:r>
        <w:t xml:space="preserve">The idea of weighting crimes by seriousness </w:t>
      </w:r>
      <w:proofErr w:type="gramStart"/>
      <w:r>
        <w:t>dates back to</w:t>
      </w:r>
      <w:proofErr w:type="gramEnd"/>
      <w:r>
        <w:t xml:space="preserve"> the 1960s, but it remained a theoretical exercise for decades. The breakthrough came in 2007, when criminologist Lawrence Sherman published research showing that across every city studied, a tiny share of places and people produced </w:t>
      </w:r>
      <w:proofErr w:type="gramStart"/>
      <w:r>
        <w:t>the vast majority of</w:t>
      </w:r>
      <w:proofErr w:type="gramEnd"/>
      <w:r>
        <w:t xml:space="preserve"> serious harm.</w:t>
      </w:r>
    </w:p>
    <w:p w14:paraId="064AD622" w14:textId="77777777" w:rsidR="00CC6097" w:rsidRDefault="00000000">
      <w:pPr>
        <w:spacing w:after="180" w:line="276" w:lineRule="auto"/>
      </w:pPr>
      <w:r>
        <w:t xml:space="preserve">This meant that treating all crimes equally was not just </w:t>
      </w:r>
      <w:r>
        <w:rPr>
          <w:i/>
          <w:iCs/>
        </w:rPr>
        <w:t>inaccurate</w:t>
      </w:r>
      <w:r>
        <w:t>—it was actively misdirecting police resources away from where intervention could prevent the most serious harm.</w:t>
      </w:r>
      <w:r>
        <w:rPr>
          <w:rStyle w:val="FootnoteReference"/>
        </w:rPr>
        <w:footnoteReference w:id="1"/>
      </w:r>
    </w:p>
    <w:p w14:paraId="000586AF" w14:textId="77777777" w:rsidR="00CC6097" w:rsidRDefault="00000000">
      <w:pPr>
        <w:pStyle w:val="Heading2"/>
      </w:pPr>
      <w:r>
        <w:t>Key Milestones</w:t>
      </w:r>
    </w:p>
    <w:p w14:paraId="6F0CA11E" w14:textId="77777777" w:rsidR="00CC6097" w:rsidRDefault="00000000">
      <w:pPr>
        <w:pStyle w:val="ListParagraph"/>
        <w:numPr>
          <w:ilvl w:val="0"/>
          <w:numId w:val="2"/>
        </w:numPr>
        <w:spacing w:after="80" w:line="276" w:lineRule="auto"/>
      </w:pPr>
      <w:r>
        <w:rPr>
          <w:b/>
          <w:bCs/>
        </w:rPr>
        <w:t>2007</w:t>
      </w:r>
      <w:r>
        <w:t>: Sherman introduces the “Power Few” concept—a small number of places, offenders, and victims drive most harm.</w:t>
      </w:r>
    </w:p>
    <w:p w14:paraId="528DE8EB" w14:textId="77777777" w:rsidR="00CC6097" w:rsidRDefault="00000000">
      <w:pPr>
        <w:pStyle w:val="ListParagraph"/>
        <w:numPr>
          <w:ilvl w:val="0"/>
          <w:numId w:val="2"/>
        </w:numPr>
        <w:spacing w:after="80" w:line="276" w:lineRule="auto"/>
      </w:pPr>
      <w:r>
        <w:rPr>
          <w:b/>
          <w:bCs/>
        </w:rPr>
        <w:t>2009</w:t>
      </w:r>
      <w:r>
        <w:t>: Canada launches the Crime Severity Index (CSI), the first national harm-weighted crime measure, published annually ever since.</w:t>
      </w:r>
    </w:p>
    <w:p w14:paraId="292D7217" w14:textId="77777777" w:rsidR="00CC6097" w:rsidRDefault="00000000">
      <w:pPr>
        <w:pStyle w:val="ListParagraph"/>
        <w:numPr>
          <w:ilvl w:val="0"/>
          <w:numId w:val="2"/>
        </w:numPr>
        <w:spacing w:after="80" w:line="276" w:lineRule="auto"/>
      </w:pPr>
      <w:r>
        <w:rPr>
          <w:b/>
          <w:bCs/>
        </w:rPr>
        <w:t>2016</w:t>
      </w:r>
      <w:r>
        <w:t>: Cambridge University formalizes the Cambridge Crime Harm Index (CCHI) using UK sentencing guidelines. Key finding: while crime counts dropped 37% over a decade, harm only dropped 21%—crime statistics had overstated safety gains by 76%.</w:t>
      </w:r>
    </w:p>
    <w:p w14:paraId="4F7E935A" w14:textId="77777777" w:rsidR="00CC6097" w:rsidRDefault="00000000">
      <w:pPr>
        <w:pStyle w:val="ListParagraph"/>
        <w:numPr>
          <w:ilvl w:val="0"/>
          <w:numId w:val="2"/>
        </w:numPr>
        <w:spacing w:after="80" w:line="276" w:lineRule="auto"/>
      </w:pPr>
      <w:r>
        <w:rPr>
          <w:b/>
          <w:bCs/>
        </w:rPr>
        <w:t>2017–2023</w:t>
      </w:r>
      <w:r>
        <w:t>: Denmark, New Zealand, Australia, Sweden, and several US cities build their own versions.</w:t>
      </w:r>
    </w:p>
    <w:p w14:paraId="45E7C9F9" w14:textId="77777777" w:rsidR="00CC6097" w:rsidRDefault="00000000">
      <w:pPr>
        <w:pStyle w:val="ListParagraph"/>
        <w:numPr>
          <w:ilvl w:val="0"/>
          <w:numId w:val="2"/>
        </w:numPr>
        <w:spacing w:after="80" w:line="276" w:lineRule="auto"/>
      </w:pPr>
      <w:r>
        <w:rPr>
          <w:b/>
          <w:bCs/>
        </w:rPr>
        <w:t>2024</w:t>
      </w:r>
      <w:r>
        <w:t>: Lewis and colleagues raise equity concerns about using actual court sentences (which can reflect racial disparities) as weights—strengthening the case for using statutory law instead.</w:t>
      </w:r>
    </w:p>
    <w:p w14:paraId="683C2CF9" w14:textId="77777777" w:rsidR="00CC6097" w:rsidRDefault="00000000">
      <w:pPr>
        <w:spacing w:after="180" w:line="276" w:lineRule="auto"/>
      </w:pPr>
      <w:r>
        <w:lastRenderedPageBreak/>
        <w:t>Today, at least 13 countries use some form of crime harm weighting for policing decisions.</w:t>
      </w:r>
      <w:r>
        <w:rPr>
          <w:rStyle w:val="FootnoteReference"/>
        </w:rPr>
        <w:footnoteReference w:id="2"/>
      </w:r>
    </w:p>
    <w:p w14:paraId="67962C4A" w14:textId="77777777" w:rsidR="00CC6097" w:rsidRDefault="00000000">
      <w:r>
        <w:br w:type="page"/>
      </w:r>
    </w:p>
    <w:p w14:paraId="072DF8F0" w14:textId="77777777" w:rsidR="00CC6097" w:rsidRDefault="00000000">
      <w:pPr>
        <w:pStyle w:val="Heading1"/>
      </w:pPr>
      <w:r>
        <w:lastRenderedPageBreak/>
        <w:t>How New York City’s Index Works</w:t>
      </w:r>
    </w:p>
    <w:p w14:paraId="09B3D1CD" w14:textId="77777777" w:rsidR="00CC6097" w:rsidRDefault="00000000">
      <w:pPr>
        <w:pStyle w:val="Heading2"/>
      </w:pPr>
      <w:r>
        <w:t>The Core Idea</w:t>
      </w:r>
    </w:p>
    <w:p w14:paraId="52846B4E" w14:textId="77777777" w:rsidR="00CC6097" w:rsidRDefault="00000000">
      <w:pPr>
        <w:spacing w:after="180" w:line="276" w:lineRule="auto"/>
      </w:pPr>
      <w:r>
        <w:t xml:space="preserve">Our Crime Harm Index assigns each reported crime a weight based on New York State law. Specifically, we use the </w:t>
      </w:r>
      <w:r>
        <w:rPr>
          <w:b/>
          <w:bCs/>
        </w:rPr>
        <w:t>midpoint of the sentencing range</w:t>
      </w:r>
      <w:r>
        <w:t xml:space="preserve"> that state law prescribes for each offense class. A Class B violent felony (like armed robbery) carries a sentencing range of 5 to 25 years; the midpoint is 15 years, which translates to </w:t>
      </w:r>
      <w:r>
        <w:rPr>
          <w:b/>
          <w:bCs/>
        </w:rPr>
        <w:t>5,475 days</w:t>
      </w:r>
      <w:r>
        <w:t>. That becomes the weight.</w:t>
      </w:r>
    </w:p>
    <w:p w14:paraId="3D157444" w14:textId="77777777" w:rsidR="00CC6097" w:rsidRDefault="00000000">
      <w:pPr>
        <w:spacing w:after="180" w:line="276" w:lineRule="auto"/>
      </w:pPr>
      <w:r>
        <w:t>This approach has three important advantages:</w:t>
      </w:r>
    </w:p>
    <w:p w14:paraId="7B1A21E0" w14:textId="77777777" w:rsidR="00CC6097" w:rsidRDefault="00000000">
      <w:pPr>
        <w:pStyle w:val="ListParagraph"/>
        <w:numPr>
          <w:ilvl w:val="0"/>
          <w:numId w:val="2"/>
        </w:numPr>
        <w:spacing w:after="80" w:line="276" w:lineRule="auto"/>
      </w:pPr>
      <w:r>
        <w:rPr>
          <w:b/>
          <w:bCs/>
        </w:rPr>
        <w:t>It’s grounded in law, not opinion.</w:t>
      </w:r>
      <w:r>
        <w:t xml:space="preserve"> The weights come directly from what New York’s elected legislators have decided each crime deserves. No panel of experts, no survey—just the law as written.</w:t>
      </w:r>
    </w:p>
    <w:p w14:paraId="34929206" w14:textId="6CC6BC5F" w:rsidR="00CC6097" w:rsidRDefault="00000000">
      <w:pPr>
        <w:pStyle w:val="ListParagraph"/>
        <w:numPr>
          <w:ilvl w:val="0"/>
          <w:numId w:val="2"/>
        </w:numPr>
        <w:spacing w:after="80" w:line="276" w:lineRule="auto"/>
      </w:pPr>
      <w:r>
        <w:rPr>
          <w:b/>
          <w:bCs/>
        </w:rPr>
        <w:t xml:space="preserve">It avoids baking in </w:t>
      </w:r>
      <w:r w:rsidR="00A858C1">
        <w:rPr>
          <w:b/>
          <w:bCs/>
        </w:rPr>
        <w:t xml:space="preserve">person-level </w:t>
      </w:r>
      <w:r>
        <w:rPr>
          <w:b/>
          <w:bCs/>
        </w:rPr>
        <w:t>bias.</w:t>
      </w:r>
      <w:r>
        <w:t xml:space="preserve"> Some researchers have used actual court sentences as weights, but sentences can reflect disparities in how different communities are treated by the justice system. Using statutory ranges sidesteps this problem entirely.</w:t>
      </w:r>
    </w:p>
    <w:p w14:paraId="75F8CF8F" w14:textId="77777777" w:rsidR="00CC6097" w:rsidRDefault="00000000">
      <w:pPr>
        <w:pStyle w:val="ListParagraph"/>
        <w:numPr>
          <w:ilvl w:val="0"/>
          <w:numId w:val="2"/>
        </w:numPr>
        <w:spacing w:after="80" w:line="276" w:lineRule="auto"/>
      </w:pPr>
      <w:r>
        <w:rPr>
          <w:b/>
          <w:bCs/>
        </w:rPr>
        <w:t>It’s transparent and reproducible.</w:t>
      </w:r>
      <w:r>
        <w:t xml:space="preserve"> Anyone can look up New York’s Penal Law and verify every weight in the index.</w:t>
      </w:r>
    </w:p>
    <w:p w14:paraId="653FA9EB" w14:textId="77777777" w:rsidR="00CC6097" w:rsidRDefault="00000000">
      <w:pPr>
        <w:spacing w:after="180" w:line="276" w:lineRule="auto"/>
      </w:pPr>
      <w:r>
        <w:t>The NYC CHI uses statutory midpoints specifically to avoid the equity concerns raised in recent research.</w:t>
      </w:r>
      <w:r>
        <w:rPr>
          <w:rStyle w:val="FootnoteReference"/>
        </w:rPr>
        <w:footnoteReference w:id="3"/>
      </w:r>
      <w:r>
        <w:t xml:space="preserve"> The weights are drawn from NYS Penal Law §70.00 and §70.02.</w:t>
      </w:r>
      <w:r>
        <w:rPr>
          <w:rStyle w:val="FootnoteReference"/>
        </w:rPr>
        <w:footnoteReference w:id="4"/>
      </w:r>
    </w:p>
    <w:p w14:paraId="566677B5" w14:textId="77777777" w:rsidR="00CC6097" w:rsidRDefault="00000000">
      <w:pPr>
        <w:pStyle w:val="Heading2"/>
      </w:pPr>
      <w:r>
        <w:t>The Sentencing Framework</w:t>
      </w:r>
    </w:p>
    <w:p w14:paraId="340B44B4" w14:textId="77777777" w:rsidR="00CC6097" w:rsidRDefault="00000000">
      <w:pPr>
        <w:spacing w:after="180" w:line="276" w:lineRule="auto"/>
      </w:pPr>
      <w:r>
        <w:t>Here is the complete set of weights used in the index, expressed in days of incarceration: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2400"/>
        <w:gridCol w:w="1630"/>
        <w:gridCol w:w="1630"/>
      </w:tblGrid>
      <w:tr w:rsidR="00CC6097" w14:paraId="2D0C0C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F578116" w14:textId="77777777" w:rsidR="00CC6097" w:rsidRDefault="00000000">
            <w:pPr>
              <w:jc w:val="center"/>
            </w:pPr>
            <w:r>
              <w:rPr>
                <w:b/>
                <w:bCs/>
                <w:color w:val="FFFFFF"/>
                <w:sz w:val="20"/>
                <w:szCs w:val="20"/>
              </w:rPr>
              <w:t>Offense Class</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AFFFEB6" w14:textId="77777777" w:rsidR="00CC6097" w:rsidRDefault="00000000">
            <w:pPr>
              <w:jc w:val="center"/>
            </w:pPr>
            <w:r>
              <w:rPr>
                <w:b/>
                <w:bCs/>
                <w:color w:val="FFFFFF"/>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9DB5E2A" w14:textId="77777777" w:rsidR="00CC6097" w:rsidRDefault="00000000">
            <w:pPr>
              <w:jc w:val="center"/>
            </w:pPr>
            <w:r>
              <w:rPr>
                <w:b/>
                <w:bCs/>
                <w:color w:val="FFFFFF"/>
                <w:sz w:val="20"/>
                <w:szCs w:val="20"/>
              </w:rPr>
              <w:t>Sentencing Range</w:t>
            </w:r>
          </w:p>
        </w:tc>
        <w:tc>
          <w:tcPr>
            <w:tcW w:w="163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FB84720" w14:textId="77777777" w:rsidR="00CC6097" w:rsidRDefault="00000000">
            <w:pPr>
              <w:jc w:val="center"/>
            </w:pPr>
            <w:r>
              <w:rPr>
                <w:b/>
                <w:bCs/>
                <w:color w:val="FFFFFF"/>
                <w:sz w:val="20"/>
                <w:szCs w:val="20"/>
              </w:rPr>
              <w:t>Midpoint</w:t>
            </w:r>
          </w:p>
        </w:tc>
        <w:tc>
          <w:tcPr>
            <w:tcW w:w="163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B8D769B" w14:textId="77777777" w:rsidR="00CC6097" w:rsidRDefault="00000000">
            <w:pPr>
              <w:jc w:val="center"/>
            </w:pPr>
            <w:r>
              <w:rPr>
                <w:b/>
                <w:bCs/>
                <w:color w:val="FFFFFF"/>
                <w:sz w:val="20"/>
                <w:szCs w:val="20"/>
              </w:rPr>
              <w:t>CHI (Days)</w:t>
            </w:r>
          </w:p>
        </w:tc>
      </w:tr>
      <w:tr w:rsidR="00CC6097" w14:paraId="27C483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0A058" w14:textId="77777777" w:rsidR="00CC6097" w:rsidRDefault="00000000">
            <w:r>
              <w:rPr>
                <w:sz w:val="20"/>
                <w:szCs w:val="20"/>
              </w:rPr>
              <w:t>A-I Felony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4168D" w14:textId="77777777" w:rsidR="00CC6097" w:rsidRDefault="00000000">
            <w:r>
              <w:rPr>
                <w:sz w:val="20"/>
                <w:szCs w:val="20"/>
              </w:rPr>
              <w:t>Murder 1st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1FD1B" w14:textId="77777777" w:rsidR="00CC6097" w:rsidRDefault="00000000">
            <w:r>
              <w:rPr>
                <w:sz w:val="20"/>
                <w:szCs w:val="20"/>
              </w:rPr>
              <w:t>20–40 yrs to life</w:t>
            </w:r>
          </w:p>
        </w:tc>
        <w:tc>
          <w:tcPr>
            <w:tcW w:w="16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87E581" w14:textId="77777777" w:rsidR="00CC6097" w:rsidRDefault="00000000">
            <w:pPr>
              <w:jc w:val="center"/>
            </w:pPr>
            <w:r>
              <w:rPr>
                <w:sz w:val="20"/>
                <w:szCs w:val="20"/>
              </w:rPr>
              <w:t>30 years</w:t>
            </w:r>
          </w:p>
        </w:tc>
        <w:tc>
          <w:tcPr>
            <w:tcW w:w="16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7C4088" w14:textId="77777777" w:rsidR="00CC6097" w:rsidRDefault="00000000">
            <w:pPr>
              <w:jc w:val="center"/>
            </w:pPr>
            <w:r>
              <w:rPr>
                <w:sz w:val="20"/>
                <w:szCs w:val="20"/>
              </w:rPr>
              <w:t>10,950</w:t>
            </w:r>
          </w:p>
        </w:tc>
      </w:tr>
      <w:tr w:rsidR="00CC6097" w14:paraId="383393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0382B0" w14:textId="77777777" w:rsidR="00CC6097" w:rsidRDefault="00000000">
            <w:r>
              <w:rPr>
                <w:sz w:val="20"/>
                <w:szCs w:val="20"/>
              </w:rPr>
              <w:t>A-I Felony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B965C4" w14:textId="77777777" w:rsidR="00CC6097" w:rsidRDefault="00000000">
            <w:r>
              <w:rPr>
                <w:sz w:val="20"/>
                <w:szCs w:val="20"/>
              </w:rPr>
              <w:t>Murder 2nd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81E327" w14:textId="77777777" w:rsidR="00CC6097" w:rsidRDefault="00000000">
            <w:r>
              <w:rPr>
                <w:sz w:val="20"/>
                <w:szCs w:val="20"/>
              </w:rPr>
              <w:t>15–25 yrs to life</w:t>
            </w:r>
          </w:p>
        </w:tc>
        <w:tc>
          <w:tcPr>
            <w:tcW w:w="16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F40592" w14:textId="77777777" w:rsidR="00CC6097" w:rsidRDefault="00000000">
            <w:pPr>
              <w:jc w:val="center"/>
            </w:pPr>
            <w:r>
              <w:rPr>
                <w:sz w:val="20"/>
                <w:szCs w:val="20"/>
              </w:rPr>
              <w:t>20 years</w:t>
            </w:r>
          </w:p>
        </w:tc>
        <w:tc>
          <w:tcPr>
            <w:tcW w:w="16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866092" w14:textId="77777777" w:rsidR="00CC6097" w:rsidRDefault="00000000">
            <w:pPr>
              <w:jc w:val="center"/>
            </w:pPr>
            <w:r>
              <w:rPr>
                <w:sz w:val="20"/>
                <w:szCs w:val="20"/>
              </w:rPr>
              <w:t>7,300</w:t>
            </w:r>
          </w:p>
        </w:tc>
      </w:tr>
      <w:tr w:rsidR="00CC6097" w14:paraId="543FA8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168BB" w14:textId="77777777" w:rsidR="00CC6097" w:rsidRDefault="00000000">
            <w:r>
              <w:rPr>
                <w:sz w:val="20"/>
                <w:szCs w:val="20"/>
              </w:rPr>
              <w:t>B Felony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3BA9CC" w14:textId="77777777" w:rsidR="00CC6097" w:rsidRDefault="00000000">
            <w:r>
              <w:rPr>
                <w:sz w:val="20"/>
                <w:szCs w:val="20"/>
              </w:rPr>
              <w:t>Violent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DC51D" w14:textId="77777777" w:rsidR="00CC6097" w:rsidRDefault="00000000">
            <w:r>
              <w:rPr>
                <w:sz w:val="20"/>
                <w:szCs w:val="20"/>
              </w:rPr>
              <w:t>5–25 years</w:t>
            </w:r>
          </w:p>
        </w:tc>
        <w:tc>
          <w:tcPr>
            <w:tcW w:w="16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AFA061" w14:textId="77777777" w:rsidR="00CC6097" w:rsidRDefault="00000000">
            <w:pPr>
              <w:jc w:val="center"/>
            </w:pPr>
            <w:r>
              <w:rPr>
                <w:sz w:val="20"/>
                <w:szCs w:val="20"/>
              </w:rPr>
              <w:t>15 years</w:t>
            </w:r>
          </w:p>
        </w:tc>
        <w:tc>
          <w:tcPr>
            <w:tcW w:w="16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8A7F2" w14:textId="77777777" w:rsidR="00CC6097" w:rsidRDefault="00000000">
            <w:pPr>
              <w:jc w:val="center"/>
            </w:pPr>
            <w:r>
              <w:rPr>
                <w:sz w:val="20"/>
                <w:szCs w:val="20"/>
              </w:rPr>
              <w:t>5,475</w:t>
            </w:r>
          </w:p>
        </w:tc>
      </w:tr>
      <w:tr w:rsidR="00CC6097" w14:paraId="1E6B30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2B9DA8" w14:textId="77777777" w:rsidR="00CC6097" w:rsidRDefault="00000000">
            <w:r>
              <w:rPr>
                <w:sz w:val="20"/>
                <w:szCs w:val="20"/>
              </w:rPr>
              <w:t>C Felony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4BF8A5" w14:textId="77777777" w:rsidR="00CC6097" w:rsidRDefault="00000000">
            <w:r>
              <w:rPr>
                <w:sz w:val="20"/>
                <w:szCs w:val="20"/>
              </w:rPr>
              <w:t>Violent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8E97C6" w14:textId="77777777" w:rsidR="00CC6097" w:rsidRDefault="00000000">
            <w:r>
              <w:rPr>
                <w:sz w:val="20"/>
                <w:szCs w:val="20"/>
              </w:rPr>
              <w:t>3.5–15 years</w:t>
            </w:r>
          </w:p>
        </w:tc>
        <w:tc>
          <w:tcPr>
            <w:tcW w:w="16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3616BDB" w14:textId="77777777" w:rsidR="00CC6097" w:rsidRDefault="00000000">
            <w:pPr>
              <w:jc w:val="center"/>
            </w:pPr>
            <w:r>
              <w:rPr>
                <w:sz w:val="20"/>
                <w:szCs w:val="20"/>
              </w:rPr>
              <w:t>9.25 years</w:t>
            </w:r>
          </w:p>
        </w:tc>
        <w:tc>
          <w:tcPr>
            <w:tcW w:w="16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73A418" w14:textId="77777777" w:rsidR="00CC6097" w:rsidRDefault="00000000">
            <w:pPr>
              <w:jc w:val="center"/>
            </w:pPr>
            <w:r>
              <w:rPr>
                <w:sz w:val="20"/>
                <w:szCs w:val="20"/>
              </w:rPr>
              <w:t>3,380</w:t>
            </w:r>
          </w:p>
        </w:tc>
      </w:tr>
      <w:tr w:rsidR="00CC6097" w14:paraId="0586F5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B6589" w14:textId="77777777" w:rsidR="00CC6097" w:rsidRDefault="00000000">
            <w:r>
              <w:rPr>
                <w:sz w:val="20"/>
                <w:szCs w:val="20"/>
              </w:rPr>
              <w:t>D Felony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2F503" w14:textId="77777777" w:rsidR="00CC6097" w:rsidRDefault="00000000">
            <w:r>
              <w:rPr>
                <w:sz w:val="20"/>
                <w:szCs w:val="20"/>
              </w:rPr>
              <w:t>Violent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E4F6D" w14:textId="77777777" w:rsidR="00CC6097" w:rsidRDefault="00000000">
            <w:r>
              <w:rPr>
                <w:sz w:val="20"/>
                <w:szCs w:val="20"/>
              </w:rPr>
              <w:t>2–7 years</w:t>
            </w:r>
          </w:p>
        </w:tc>
        <w:tc>
          <w:tcPr>
            <w:tcW w:w="16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9F28B" w14:textId="77777777" w:rsidR="00CC6097" w:rsidRDefault="00000000">
            <w:pPr>
              <w:jc w:val="center"/>
            </w:pPr>
            <w:r>
              <w:rPr>
                <w:sz w:val="20"/>
                <w:szCs w:val="20"/>
              </w:rPr>
              <w:t>4.5 years</w:t>
            </w:r>
          </w:p>
        </w:tc>
        <w:tc>
          <w:tcPr>
            <w:tcW w:w="16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AB88E" w14:textId="77777777" w:rsidR="00CC6097" w:rsidRDefault="00000000">
            <w:pPr>
              <w:jc w:val="center"/>
            </w:pPr>
            <w:r>
              <w:rPr>
                <w:sz w:val="20"/>
                <w:szCs w:val="20"/>
              </w:rPr>
              <w:t>1,643</w:t>
            </w:r>
          </w:p>
        </w:tc>
      </w:tr>
      <w:tr w:rsidR="00CC6097" w14:paraId="5BEA6B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806341" w14:textId="77777777" w:rsidR="00CC6097" w:rsidRDefault="00000000">
            <w:r>
              <w:rPr>
                <w:sz w:val="20"/>
                <w:szCs w:val="20"/>
              </w:rPr>
              <w:t>E Felony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6C865C" w14:textId="77777777" w:rsidR="00CC6097" w:rsidRDefault="00000000">
            <w:r>
              <w:rPr>
                <w:sz w:val="20"/>
                <w:szCs w:val="20"/>
              </w:rPr>
              <w:t>Violent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6B57C7" w14:textId="77777777" w:rsidR="00CC6097" w:rsidRDefault="00000000">
            <w:r>
              <w:rPr>
                <w:sz w:val="20"/>
                <w:szCs w:val="20"/>
              </w:rPr>
              <w:t>1.5–4 years</w:t>
            </w:r>
          </w:p>
        </w:tc>
        <w:tc>
          <w:tcPr>
            <w:tcW w:w="16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135DC3" w14:textId="77777777" w:rsidR="00CC6097" w:rsidRDefault="00000000">
            <w:pPr>
              <w:jc w:val="center"/>
            </w:pPr>
            <w:r>
              <w:rPr>
                <w:sz w:val="20"/>
                <w:szCs w:val="20"/>
              </w:rPr>
              <w:t>2.75 years</w:t>
            </w:r>
          </w:p>
        </w:tc>
        <w:tc>
          <w:tcPr>
            <w:tcW w:w="16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00CDF8" w14:textId="77777777" w:rsidR="00CC6097" w:rsidRDefault="00000000">
            <w:pPr>
              <w:jc w:val="center"/>
            </w:pPr>
            <w:r>
              <w:rPr>
                <w:sz w:val="20"/>
                <w:szCs w:val="20"/>
              </w:rPr>
              <w:t>1,004</w:t>
            </w:r>
          </w:p>
        </w:tc>
      </w:tr>
      <w:tr w:rsidR="00CC6097" w14:paraId="7C985E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2CCC80" w14:textId="77777777" w:rsidR="00CC6097" w:rsidRDefault="00000000">
            <w:r>
              <w:rPr>
                <w:sz w:val="20"/>
                <w:szCs w:val="20"/>
              </w:rPr>
              <w:t>B Felony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E20E5" w14:textId="77777777" w:rsidR="00CC6097" w:rsidRDefault="00000000">
            <w:r>
              <w:rPr>
                <w:sz w:val="20"/>
                <w:szCs w:val="20"/>
              </w:rPr>
              <w:t>Non-Violent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0B53B" w14:textId="77777777" w:rsidR="00CC6097" w:rsidRDefault="00000000">
            <w:r>
              <w:rPr>
                <w:sz w:val="20"/>
                <w:szCs w:val="20"/>
              </w:rPr>
              <w:t>1–9 years</w:t>
            </w:r>
          </w:p>
        </w:tc>
        <w:tc>
          <w:tcPr>
            <w:tcW w:w="16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54935" w14:textId="77777777" w:rsidR="00CC6097" w:rsidRDefault="00000000">
            <w:pPr>
              <w:jc w:val="center"/>
            </w:pPr>
            <w:r>
              <w:rPr>
                <w:sz w:val="20"/>
                <w:szCs w:val="20"/>
              </w:rPr>
              <w:t>5 years</w:t>
            </w:r>
          </w:p>
        </w:tc>
        <w:tc>
          <w:tcPr>
            <w:tcW w:w="16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67FFA" w14:textId="77777777" w:rsidR="00CC6097" w:rsidRDefault="00000000">
            <w:pPr>
              <w:jc w:val="center"/>
            </w:pPr>
            <w:r>
              <w:rPr>
                <w:sz w:val="20"/>
                <w:szCs w:val="20"/>
              </w:rPr>
              <w:t>1,825</w:t>
            </w:r>
          </w:p>
        </w:tc>
      </w:tr>
      <w:tr w:rsidR="00CC6097" w14:paraId="5C16C8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751046" w14:textId="77777777" w:rsidR="00CC6097" w:rsidRDefault="00000000">
            <w:r>
              <w:rPr>
                <w:sz w:val="20"/>
                <w:szCs w:val="20"/>
              </w:rPr>
              <w:t>C Felony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FE502E" w14:textId="77777777" w:rsidR="00CC6097" w:rsidRDefault="00000000">
            <w:r>
              <w:rPr>
                <w:sz w:val="20"/>
                <w:szCs w:val="20"/>
              </w:rPr>
              <w:t>Non-Violent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56CD35" w14:textId="77777777" w:rsidR="00CC6097" w:rsidRDefault="00000000">
            <w:r>
              <w:rPr>
                <w:sz w:val="20"/>
                <w:szCs w:val="20"/>
              </w:rPr>
              <w:t>1–5.5 years</w:t>
            </w:r>
          </w:p>
        </w:tc>
        <w:tc>
          <w:tcPr>
            <w:tcW w:w="16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0B0B3A" w14:textId="77777777" w:rsidR="00CC6097" w:rsidRDefault="00000000">
            <w:pPr>
              <w:jc w:val="center"/>
            </w:pPr>
            <w:r>
              <w:rPr>
                <w:sz w:val="20"/>
                <w:szCs w:val="20"/>
              </w:rPr>
              <w:t>3.25 years</w:t>
            </w:r>
          </w:p>
        </w:tc>
        <w:tc>
          <w:tcPr>
            <w:tcW w:w="16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BA608C" w14:textId="77777777" w:rsidR="00CC6097" w:rsidRDefault="00000000">
            <w:pPr>
              <w:jc w:val="center"/>
            </w:pPr>
            <w:r>
              <w:rPr>
                <w:sz w:val="20"/>
                <w:szCs w:val="20"/>
              </w:rPr>
              <w:t>1,186</w:t>
            </w:r>
          </w:p>
        </w:tc>
      </w:tr>
      <w:tr w:rsidR="00CC6097" w14:paraId="007F86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E862B" w14:textId="77777777" w:rsidR="00CC6097" w:rsidRDefault="00000000">
            <w:r>
              <w:rPr>
                <w:sz w:val="20"/>
                <w:szCs w:val="20"/>
              </w:rPr>
              <w:t>D Felony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E0539" w14:textId="77777777" w:rsidR="00CC6097" w:rsidRDefault="00000000">
            <w:r>
              <w:rPr>
                <w:sz w:val="20"/>
                <w:szCs w:val="20"/>
              </w:rPr>
              <w:t>Non-Violent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B413D" w14:textId="77777777" w:rsidR="00CC6097" w:rsidRDefault="00000000">
            <w:r>
              <w:rPr>
                <w:sz w:val="20"/>
                <w:szCs w:val="20"/>
              </w:rPr>
              <w:t>0–2.5 years</w:t>
            </w:r>
          </w:p>
        </w:tc>
        <w:tc>
          <w:tcPr>
            <w:tcW w:w="16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32795C" w14:textId="77777777" w:rsidR="00CC6097" w:rsidRDefault="00000000">
            <w:pPr>
              <w:jc w:val="center"/>
            </w:pPr>
            <w:r>
              <w:rPr>
                <w:sz w:val="20"/>
                <w:szCs w:val="20"/>
              </w:rPr>
              <w:t>1.25 years</w:t>
            </w:r>
          </w:p>
        </w:tc>
        <w:tc>
          <w:tcPr>
            <w:tcW w:w="16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67ABE" w14:textId="77777777" w:rsidR="00CC6097" w:rsidRDefault="00000000">
            <w:pPr>
              <w:jc w:val="center"/>
            </w:pPr>
            <w:r>
              <w:rPr>
                <w:sz w:val="20"/>
                <w:szCs w:val="20"/>
              </w:rPr>
              <w:t>456</w:t>
            </w:r>
          </w:p>
        </w:tc>
      </w:tr>
      <w:tr w:rsidR="00CC6097" w14:paraId="545323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69978F" w14:textId="77777777" w:rsidR="00CC6097" w:rsidRDefault="00000000">
            <w:r>
              <w:rPr>
                <w:sz w:val="20"/>
                <w:szCs w:val="20"/>
              </w:rPr>
              <w:t>E Felony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E81D05" w14:textId="77777777" w:rsidR="00CC6097" w:rsidRDefault="00000000">
            <w:r>
              <w:rPr>
                <w:sz w:val="20"/>
                <w:szCs w:val="20"/>
              </w:rPr>
              <w:t>Non-Violent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AE267A" w14:textId="77777777" w:rsidR="00CC6097" w:rsidRDefault="00000000">
            <w:r>
              <w:rPr>
                <w:sz w:val="20"/>
                <w:szCs w:val="20"/>
              </w:rPr>
              <w:t>0–1.5 years</w:t>
            </w:r>
          </w:p>
        </w:tc>
        <w:tc>
          <w:tcPr>
            <w:tcW w:w="16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06F21B" w14:textId="77777777" w:rsidR="00CC6097" w:rsidRDefault="00000000">
            <w:pPr>
              <w:jc w:val="center"/>
            </w:pPr>
            <w:r>
              <w:rPr>
                <w:sz w:val="20"/>
                <w:szCs w:val="20"/>
              </w:rPr>
              <w:t>0.75 years</w:t>
            </w:r>
          </w:p>
        </w:tc>
        <w:tc>
          <w:tcPr>
            <w:tcW w:w="16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82E334" w14:textId="77777777" w:rsidR="00CC6097" w:rsidRDefault="00000000">
            <w:pPr>
              <w:jc w:val="center"/>
            </w:pPr>
            <w:r>
              <w:rPr>
                <w:sz w:val="20"/>
                <w:szCs w:val="20"/>
              </w:rPr>
              <w:t>274</w:t>
            </w:r>
          </w:p>
        </w:tc>
      </w:tr>
      <w:tr w:rsidR="00CC6097" w14:paraId="6EBABC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7B19AD" w14:textId="77777777" w:rsidR="00CC6097" w:rsidRDefault="00000000">
            <w:r>
              <w:rPr>
                <w:sz w:val="20"/>
                <w:szCs w:val="20"/>
              </w:rPr>
              <w:t>A Misdemeanor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94BEC3" w14:textId="77777777" w:rsidR="00CC6097" w:rsidRDefault="00000000">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73287" w14:textId="77777777" w:rsidR="00CC6097" w:rsidRDefault="00000000">
            <w:r>
              <w:rPr>
                <w:sz w:val="20"/>
                <w:szCs w:val="20"/>
              </w:rPr>
              <w:t>Up to 1 year</w:t>
            </w:r>
          </w:p>
        </w:tc>
        <w:tc>
          <w:tcPr>
            <w:tcW w:w="16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A5044" w14:textId="77777777" w:rsidR="00CC6097" w:rsidRDefault="00000000">
            <w:pPr>
              <w:jc w:val="center"/>
            </w:pPr>
            <w:r>
              <w:rPr>
                <w:sz w:val="20"/>
                <w:szCs w:val="20"/>
              </w:rPr>
              <w:t>6 months</w:t>
            </w:r>
          </w:p>
        </w:tc>
        <w:tc>
          <w:tcPr>
            <w:tcW w:w="16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617C6" w14:textId="77777777" w:rsidR="00CC6097" w:rsidRDefault="00000000">
            <w:pPr>
              <w:jc w:val="center"/>
            </w:pPr>
            <w:r>
              <w:rPr>
                <w:sz w:val="20"/>
                <w:szCs w:val="20"/>
              </w:rPr>
              <w:t>183</w:t>
            </w:r>
          </w:p>
        </w:tc>
      </w:tr>
      <w:tr w:rsidR="00CC6097" w14:paraId="444D41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EFB50F" w14:textId="77777777" w:rsidR="00CC6097" w:rsidRDefault="00000000">
            <w:r>
              <w:rPr>
                <w:sz w:val="20"/>
                <w:szCs w:val="20"/>
              </w:rPr>
              <w:t>B Misdemeanor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01C0D0" w14:textId="77777777" w:rsidR="00CC6097" w:rsidRDefault="00000000">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4EC686" w14:textId="77777777" w:rsidR="00CC6097" w:rsidRDefault="00000000">
            <w:r>
              <w:rPr>
                <w:sz w:val="20"/>
                <w:szCs w:val="20"/>
              </w:rPr>
              <w:t>Up to 3 months</w:t>
            </w:r>
          </w:p>
        </w:tc>
        <w:tc>
          <w:tcPr>
            <w:tcW w:w="16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22F026" w14:textId="77777777" w:rsidR="00CC6097" w:rsidRDefault="00000000">
            <w:pPr>
              <w:jc w:val="center"/>
            </w:pPr>
            <w:r>
              <w:rPr>
                <w:sz w:val="20"/>
                <w:szCs w:val="20"/>
              </w:rPr>
              <w:t>45 days</w:t>
            </w:r>
          </w:p>
        </w:tc>
        <w:tc>
          <w:tcPr>
            <w:tcW w:w="16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63CA1B" w14:textId="77777777" w:rsidR="00CC6097" w:rsidRDefault="00000000">
            <w:pPr>
              <w:jc w:val="center"/>
            </w:pPr>
            <w:r>
              <w:rPr>
                <w:sz w:val="20"/>
                <w:szCs w:val="20"/>
              </w:rPr>
              <w:t>45</w:t>
            </w:r>
          </w:p>
        </w:tc>
      </w:tr>
    </w:tbl>
    <w:p w14:paraId="62DC8752" w14:textId="77777777" w:rsidR="00CC6097" w:rsidRDefault="00CC6097">
      <w:pPr>
        <w:spacing w:after="100"/>
      </w:pPr>
    </w:p>
    <w:p w14:paraId="414044F5" w14:textId="3D6182BD" w:rsidR="00CC6097" w:rsidRDefault="00000000">
      <w:pPr>
        <w:spacing w:after="180" w:line="276" w:lineRule="auto"/>
      </w:pPr>
      <w:r>
        <w:t xml:space="preserve">In plain terms: a murder carries a weight of </w:t>
      </w:r>
      <w:r>
        <w:rPr>
          <w:b/>
          <w:bCs/>
        </w:rPr>
        <w:t>7,300 days</w:t>
      </w:r>
      <w:r>
        <w:t xml:space="preserve"> while a misdemeanor assault carries </w:t>
      </w:r>
      <w:r>
        <w:rPr>
          <w:b/>
          <w:bCs/>
        </w:rPr>
        <w:t>183 days</w:t>
      </w:r>
      <w:r>
        <w:t>—making a single murder count as roughly 40 misdemeanor assaults in the index. This reflects the reality that these crimes are not remotely equivalent in the harm they cause.</w:t>
      </w:r>
      <w:r w:rsidR="00A858C1">
        <w:t xml:space="preserve"> While there are valid arguments about incommensurability across these crime types, this is a step-forward, as the current state makes them functionally equivalent.</w:t>
      </w:r>
    </w:p>
    <w:p w14:paraId="59A2419F" w14:textId="77777777" w:rsidR="00CC6097" w:rsidRDefault="00000000">
      <w:r>
        <w:br w:type="page"/>
      </w:r>
    </w:p>
    <w:p w14:paraId="40BC49B4" w14:textId="77777777" w:rsidR="00CC6097" w:rsidRDefault="00000000">
      <w:pPr>
        <w:pStyle w:val="Heading1"/>
      </w:pPr>
      <w:r>
        <w:lastRenderedPageBreak/>
        <w:t>What We Analyzed</w:t>
      </w:r>
    </w:p>
    <w:p w14:paraId="1264492C" w14:textId="77777777" w:rsidR="00CC6097" w:rsidRDefault="00000000">
      <w:pPr>
        <w:spacing w:after="180" w:line="276" w:lineRule="auto"/>
      </w:pPr>
      <w:r>
        <w:t xml:space="preserve">We analyzed over five years of NYPD complaint data (2018–2022)—more than a million victim-reported crimes—across ten offense categories that together capture </w:t>
      </w:r>
      <w:proofErr w:type="gramStart"/>
      <w:r>
        <w:t>the vast majority of</w:t>
      </w:r>
      <w:proofErr w:type="gramEnd"/>
      <w:r>
        <w:t xml:space="preserve"> serious crime in New York 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C6097" w14:paraId="7CC713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C57DB1A" w14:textId="77777777" w:rsidR="00CC6097" w:rsidRDefault="00000000">
            <w:pPr>
              <w:jc w:val="center"/>
            </w:pPr>
            <w:r>
              <w:rPr>
                <w:b/>
                <w:bCs/>
                <w:color w:val="FFFFFF"/>
                <w:sz w:val="20"/>
                <w:szCs w:val="20"/>
              </w:rPr>
              <w:t>Offense Category</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17D3E2D" w14:textId="77777777" w:rsidR="00CC6097" w:rsidRDefault="00000000">
            <w:pPr>
              <w:jc w:val="center"/>
            </w:pPr>
            <w:r>
              <w:rPr>
                <w:b/>
                <w:bCs/>
                <w:color w:val="FFFFFF"/>
                <w:sz w:val="20"/>
                <w:szCs w:val="20"/>
              </w:rPr>
              <w:t>Offense Category</w:t>
            </w:r>
          </w:p>
        </w:tc>
      </w:tr>
      <w:tr w:rsidR="00CC6097" w14:paraId="36ABB7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6FAB2" w14:textId="77777777" w:rsidR="00CC6097" w:rsidRDefault="00000000">
            <w:r>
              <w:rPr>
                <w:sz w:val="20"/>
                <w:szCs w:val="20"/>
              </w:rPr>
              <w:t>Murder &amp; Manslaughter</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C6F6F" w14:textId="77777777" w:rsidR="00CC6097" w:rsidRDefault="00000000">
            <w:r>
              <w:rPr>
                <w:sz w:val="20"/>
                <w:szCs w:val="20"/>
              </w:rPr>
              <w:t>Grand Larceny</w:t>
            </w:r>
          </w:p>
        </w:tc>
      </w:tr>
      <w:tr w:rsidR="00CC6097" w14:paraId="330236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99B992" w14:textId="77777777" w:rsidR="00CC6097" w:rsidRDefault="00000000">
            <w:r>
              <w:rPr>
                <w:sz w:val="20"/>
                <w:szCs w:val="20"/>
              </w:rPr>
              <w:t>Rape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71060F" w14:textId="77777777" w:rsidR="00CC6097" w:rsidRDefault="00000000">
            <w:r>
              <w:rPr>
                <w:sz w:val="20"/>
                <w:szCs w:val="20"/>
              </w:rPr>
              <w:t>Grand Larceny of Motor Vehicle</w:t>
            </w:r>
          </w:p>
        </w:tc>
      </w:tr>
      <w:tr w:rsidR="00CC6097" w14:paraId="66F101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6510A" w14:textId="77777777" w:rsidR="00CC6097" w:rsidRDefault="00000000">
            <w:r>
              <w:rPr>
                <w:sz w:val="20"/>
                <w:szCs w:val="20"/>
              </w:rPr>
              <w:t>Robbery</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FD8E7" w14:textId="77777777" w:rsidR="00CC6097" w:rsidRDefault="00000000">
            <w:r>
              <w:rPr>
                <w:sz w:val="20"/>
                <w:szCs w:val="20"/>
              </w:rPr>
              <w:t>Misdemeanor Assault</w:t>
            </w:r>
          </w:p>
        </w:tc>
      </w:tr>
      <w:tr w:rsidR="00CC6097" w14:paraId="5581B55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E257ED" w14:textId="77777777" w:rsidR="00CC6097" w:rsidRDefault="00000000">
            <w:r>
              <w:rPr>
                <w:sz w:val="20"/>
                <w:szCs w:val="20"/>
              </w:rPr>
              <w:t>Felony Assault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53FF9A" w14:textId="77777777" w:rsidR="00CC6097" w:rsidRDefault="00000000">
            <w:r>
              <w:rPr>
                <w:sz w:val="20"/>
                <w:szCs w:val="20"/>
              </w:rPr>
              <w:t>Petit Larceny</w:t>
            </w:r>
          </w:p>
        </w:tc>
      </w:tr>
      <w:tr w:rsidR="00CC6097" w14:paraId="343C64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701A7" w14:textId="77777777" w:rsidR="00CC6097" w:rsidRDefault="00000000">
            <w:r>
              <w:rPr>
                <w:sz w:val="20"/>
                <w:szCs w:val="20"/>
              </w:rPr>
              <w:t>Burglary</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75A34" w14:textId="77777777" w:rsidR="00CC6097" w:rsidRDefault="00000000">
            <w:r>
              <w:rPr>
                <w:sz w:val="20"/>
                <w:szCs w:val="20"/>
              </w:rPr>
              <w:t>Sex Crimes</w:t>
            </w:r>
          </w:p>
        </w:tc>
      </w:tr>
    </w:tbl>
    <w:p w14:paraId="0BE33E12" w14:textId="77777777" w:rsidR="00CC6097" w:rsidRDefault="00CC6097">
      <w:pPr>
        <w:spacing w:after="100"/>
      </w:pPr>
    </w:p>
    <w:p w14:paraId="27D0FCCD" w14:textId="77777777" w:rsidR="00CC6097" w:rsidRDefault="00000000">
      <w:pPr>
        <w:spacing w:after="180" w:line="276" w:lineRule="auto"/>
      </w:pPr>
      <w:r>
        <w:t>These include the seven standard FBI Part I crime categories plus three additional categories (misdemeanor assault, petit larceny, and sex crimes) that are important to New York City’s public safety picture.</w:t>
      </w:r>
    </w:p>
    <w:p w14:paraId="177F0A29" w14:textId="77777777" w:rsidR="00CC6097" w:rsidRDefault="00000000">
      <w:pPr>
        <w:pStyle w:val="Heading2"/>
      </w:pPr>
      <w:r>
        <w:t>Going Beyond Broad Categories</w:t>
      </w:r>
    </w:p>
    <w:p w14:paraId="7FB57785" w14:textId="0974A9F2" w:rsidR="00CC6097" w:rsidRDefault="00000000">
      <w:pPr>
        <w:spacing w:after="180" w:line="276" w:lineRule="auto"/>
      </w:pPr>
      <w:r>
        <w:t xml:space="preserve">Most crime harm indices assign a single weight to each broad category—for example, one number for all robberies. But robberies vary enormously: a </w:t>
      </w:r>
      <w:r w:rsidR="00A858C1">
        <w:t xml:space="preserve">forcible </w:t>
      </w:r>
      <w:r>
        <w:t>purse snatching and an armed carjacking are both “robbery,” but they carry very different charges under state law.</w:t>
      </w:r>
    </w:p>
    <w:p w14:paraId="6FB72518" w14:textId="7396DFB3" w:rsidR="00CC6097" w:rsidRDefault="00000000">
      <w:pPr>
        <w:spacing w:after="180" w:line="276" w:lineRule="auto"/>
      </w:pPr>
      <w:r>
        <w:t xml:space="preserve">We built a </w:t>
      </w:r>
      <w:r>
        <w:rPr>
          <w:b/>
          <w:bCs/>
        </w:rPr>
        <w:t>finer-grained index</w:t>
      </w:r>
      <w:r>
        <w:t xml:space="preserve"> that looks within each category at the specific police description of the incident. This means “Robbery — </w:t>
      </w:r>
      <w:r w:rsidR="00A858C1">
        <w:t>home invasion</w:t>
      </w:r>
      <w:r>
        <w:t>” gets a different (and higher) weight than “Robbery — personal electronic device.” The weights reflect the actual mix of charges that NYPD records for each specific type of incident.</w:t>
      </w:r>
    </w:p>
    <w:p w14:paraId="60170C9E" w14:textId="77777777" w:rsidR="00CC6097" w:rsidRDefault="00000000">
      <w:pPr>
        <w:spacing w:after="180" w:line="276" w:lineRule="auto"/>
      </w:pPr>
      <w:r>
        <w:t>This level of detail is finer than any published crime harm index in the United States.</w:t>
      </w:r>
      <w:r>
        <w:rPr>
          <w:rStyle w:val="FootnoteReference"/>
        </w:rPr>
        <w:footnoteReference w:id="5"/>
      </w:r>
    </w:p>
    <w:p w14:paraId="6F4BEFD3" w14:textId="77777777" w:rsidR="00CC6097" w:rsidRDefault="00000000">
      <w:pPr>
        <w:pStyle w:val="Heading2"/>
      </w:pPr>
      <w:r>
        <w:t>Stability Over Time</w:t>
      </w:r>
    </w:p>
    <w:p w14:paraId="4F3C571B" w14:textId="77777777" w:rsidR="00CC6097" w:rsidRDefault="00000000">
      <w:pPr>
        <w:spacing w:after="180" w:line="276" w:lineRule="auto"/>
      </w:pPr>
      <w:r>
        <w:t>A good index should produce consistent weights year to year. We tested this by comparing our weights across each of the five years individually. The result: the weights are highly stable. The figure below shows how the average harm per crime, by offense category, holds steady from 2018 through 2022.</w:t>
      </w:r>
    </w:p>
    <w:p w14:paraId="58E67E66" w14:textId="77777777" w:rsidR="00CC6097" w:rsidRDefault="00000000">
      <w:pPr>
        <w:spacing w:before="200" w:after="80"/>
        <w:jc w:val="center"/>
      </w:pPr>
      <w:r>
        <w:rPr>
          <w:noProof/>
        </w:rPr>
        <w:lastRenderedPageBreak/>
        <w:drawing>
          <wp:inline distT="0" distB="0" distL="0" distR="0" wp14:anchorId="5EF8CA78" wp14:editId="097C4273">
            <wp:extent cx="5238750" cy="3810000"/>
            <wp:effectExtent l="0" t="0" r="0" b="0"/>
            <wp:docPr id="1" name="fig03_chi_offense_recommended.png" descr="Figure 1. Recommended CHI weights by offense category, showing the harm each crime type contributes (in days)." title="Figure 1. Recommended CHI weights by offense category, showing the harm each crime type contributes (in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810000"/>
                    </a:xfrm>
                    <a:prstGeom prst="rect">
                      <a:avLst/>
                    </a:prstGeom>
                  </pic:spPr>
                </pic:pic>
              </a:graphicData>
            </a:graphic>
          </wp:inline>
        </w:drawing>
      </w:r>
    </w:p>
    <w:p w14:paraId="1D8BF5DC" w14:textId="77777777" w:rsidR="00CC6097" w:rsidRDefault="00000000">
      <w:pPr>
        <w:spacing w:after="240"/>
        <w:jc w:val="center"/>
      </w:pPr>
      <w:r>
        <w:rPr>
          <w:i/>
          <w:iCs/>
          <w:color w:val="666666"/>
          <w:sz w:val="18"/>
          <w:szCs w:val="18"/>
        </w:rPr>
        <w:t>Figure 1. Recommended CHI weights by offense category, showing the harm each crime type contributes (in days).</w:t>
      </w:r>
    </w:p>
    <w:p w14:paraId="1D63B47E" w14:textId="77777777" w:rsidR="00CC6097" w:rsidRDefault="00000000">
      <w:pPr>
        <w:spacing w:before="200" w:after="80"/>
        <w:jc w:val="center"/>
      </w:pPr>
      <w:r>
        <w:rPr>
          <w:noProof/>
        </w:rPr>
        <w:drawing>
          <wp:inline distT="0" distB="0" distL="0" distR="0" wp14:anchorId="7F0DFBFB" wp14:editId="5688D3F4">
            <wp:extent cx="5238750" cy="3810000"/>
            <wp:effectExtent l="0" t="0" r="0" b="0"/>
            <wp:docPr id="932846673" name="fig01_chi_offense_temporal.png" descr="Figure 2. CHI weights remain stable across five years (2018–2022), confirming the index is reliable over time." title="Figure 2. CHI weights remain stable across five years (2018–2022), confirming the index is reliable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810000"/>
                    </a:xfrm>
                    <a:prstGeom prst="rect">
                      <a:avLst/>
                    </a:prstGeom>
                  </pic:spPr>
                </pic:pic>
              </a:graphicData>
            </a:graphic>
          </wp:inline>
        </w:drawing>
      </w:r>
    </w:p>
    <w:p w14:paraId="151008C3" w14:textId="77777777" w:rsidR="00CC6097" w:rsidRDefault="00000000">
      <w:pPr>
        <w:spacing w:after="240"/>
        <w:jc w:val="center"/>
      </w:pPr>
      <w:r>
        <w:rPr>
          <w:i/>
          <w:iCs/>
          <w:color w:val="666666"/>
          <w:sz w:val="18"/>
          <w:szCs w:val="18"/>
        </w:rPr>
        <w:t>Figure 2. CHI weights remain stable across five years (2018–2022), confirming the index is reliable over time.</w:t>
      </w:r>
    </w:p>
    <w:p w14:paraId="232CE327" w14:textId="77777777" w:rsidR="00CC6097" w:rsidRDefault="00000000">
      <w:r>
        <w:lastRenderedPageBreak/>
        <w:br w:type="page"/>
      </w:r>
    </w:p>
    <w:p w14:paraId="0C131F7F" w14:textId="77777777" w:rsidR="00CC6097" w:rsidRDefault="00000000">
      <w:pPr>
        <w:pStyle w:val="Heading1"/>
      </w:pPr>
      <w:r>
        <w:lastRenderedPageBreak/>
        <w:t>Accounting for Gun Violence</w:t>
      </w:r>
    </w:p>
    <w:p w14:paraId="54ABF3D2" w14:textId="77777777" w:rsidR="00CC6097" w:rsidRDefault="00000000">
      <w:pPr>
        <w:spacing w:after="180" w:line="276" w:lineRule="auto"/>
      </w:pPr>
      <w:r>
        <w:t xml:space="preserve">Standard crime reports have a blind spot when it comes to gun violence. Shootings often generate a complaint record (for assault or murder) </w:t>
      </w:r>
      <w:r>
        <w:rPr>
          <w:b/>
          <w:bCs/>
        </w:rPr>
        <w:t>and</w:t>
      </w:r>
      <w:r>
        <w:t xml:space="preserve"> a separate shooting record. If we simply added both, we’d be </w:t>
      </w:r>
      <w:proofErr w:type="gramStart"/>
      <w:r>
        <w:t>double-counting</w:t>
      </w:r>
      <w:proofErr w:type="gramEnd"/>
      <w:r>
        <w:t xml:space="preserve"> the same event.</w:t>
      </w:r>
    </w:p>
    <w:p w14:paraId="63B5B154" w14:textId="31D4A195" w:rsidR="00CC6097" w:rsidRDefault="00000000">
      <w:pPr>
        <w:spacing w:after="180" w:line="276" w:lineRule="auto"/>
      </w:pPr>
      <w:r>
        <w:t xml:space="preserve">We solve this </w:t>
      </w:r>
      <w:r w:rsidR="00A858C1">
        <w:t xml:space="preserve">through </w:t>
      </w:r>
      <w:proofErr w:type="spellStart"/>
      <w:r w:rsidR="00A858C1">
        <w:t>substiution</w:t>
      </w:r>
      <w:proofErr w:type="spellEnd"/>
      <w:r>
        <w:t xml:space="preserve">: when a shooting matches a complaint record for the same incident (same place, same time), the shooting’s harm score </w:t>
      </w:r>
      <w:r>
        <w:rPr>
          <w:b/>
          <w:bCs/>
        </w:rPr>
        <w:t>replaces</w:t>
      </w:r>
      <w:r>
        <w:t xml:space="preserve"> the complaint’s score rather than stacking on top of it.</w:t>
      </w:r>
    </w:p>
    <w:p w14:paraId="4C60CEE3" w14:textId="77777777" w:rsidR="00CC6097" w:rsidRDefault="00000000">
      <w:pPr>
        <w:pStyle w:val="Heading2"/>
      </w:pPr>
      <w:r>
        <w:t>How Shootings Are Scored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CC6097" w14:paraId="57635F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8EDBF78" w14:textId="77777777" w:rsidR="00CC6097" w:rsidRDefault="00000000">
            <w:pPr>
              <w:jc w:val="center"/>
            </w:pPr>
            <w:r>
              <w:rPr>
                <w:b/>
                <w:bCs/>
                <w:color w:val="FFFFFF"/>
                <w:sz w:val="20"/>
                <w:szCs w:val="20"/>
              </w:rPr>
              <w:t>Event Type</w:t>
            </w:r>
          </w:p>
        </w:tc>
        <w:tc>
          <w:tcPr>
            <w:tcW w:w="20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3D732BE" w14:textId="77777777" w:rsidR="00CC6097" w:rsidRDefault="00000000">
            <w:pPr>
              <w:jc w:val="center"/>
            </w:pPr>
            <w:r>
              <w:rPr>
                <w:b/>
                <w:bCs/>
                <w:color w:val="FFFFFF"/>
                <w:sz w:val="20"/>
                <w:szCs w:val="20"/>
              </w:rPr>
              <w:t>CHI Weight</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1C255D3" w14:textId="77777777" w:rsidR="00CC6097" w:rsidRDefault="00000000">
            <w:pPr>
              <w:jc w:val="center"/>
            </w:pPr>
            <w:r>
              <w:rPr>
                <w:b/>
                <w:bCs/>
                <w:color w:val="FFFFFF"/>
                <w:sz w:val="20"/>
                <w:szCs w:val="20"/>
              </w:rPr>
              <w:t>Legal Basis</w:t>
            </w:r>
          </w:p>
        </w:tc>
      </w:tr>
      <w:tr w:rsidR="00CC6097" w14:paraId="3533AF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D3E5C" w14:textId="77777777" w:rsidR="00CC6097" w:rsidRDefault="00000000">
            <w:r>
              <w:rPr>
                <w:b/>
                <w:bCs/>
                <w:sz w:val="20"/>
                <w:szCs w:val="20"/>
              </w:rPr>
              <w:t>Fatal shooting (per victim)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5E1A47" w14:textId="77777777" w:rsidR="00CC6097" w:rsidRDefault="00000000">
            <w:pPr>
              <w:jc w:val="center"/>
            </w:pPr>
            <w:r>
              <w:rPr>
                <w:sz w:val="20"/>
                <w:szCs w:val="20"/>
              </w:rPr>
              <w:t>7,300 days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2DAE0" w14:textId="77777777" w:rsidR="00CC6097" w:rsidRDefault="00000000">
            <w:r>
              <w:rPr>
                <w:sz w:val="20"/>
                <w:szCs w:val="20"/>
              </w:rPr>
              <w:t>Murder in the 2nd Degree (PL 125.25)</w:t>
            </w:r>
          </w:p>
        </w:tc>
      </w:tr>
      <w:tr w:rsidR="00CC6097" w14:paraId="022460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DAB95C" w14:textId="77777777" w:rsidR="00CC6097" w:rsidRDefault="00000000">
            <w:r>
              <w:rPr>
                <w:b/>
                <w:bCs/>
                <w:sz w:val="20"/>
                <w:szCs w:val="20"/>
              </w:rPr>
              <w:t>Non-fatal shooting (per victim)</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05B199" w14:textId="77777777" w:rsidR="00CC6097" w:rsidRDefault="00000000">
            <w:pPr>
              <w:jc w:val="center"/>
            </w:pPr>
            <w:r>
              <w:rPr>
                <w:sz w:val="20"/>
                <w:szCs w:val="20"/>
              </w:rPr>
              <w:t>5,475 days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7B16BE" w14:textId="77777777" w:rsidR="00CC6097" w:rsidRDefault="00000000">
            <w:r>
              <w:rPr>
                <w:sz w:val="20"/>
                <w:szCs w:val="20"/>
              </w:rPr>
              <w:t>Attempted Murder 2nd (PL 110/125.25)</w:t>
            </w:r>
          </w:p>
        </w:tc>
      </w:tr>
      <w:tr w:rsidR="00CC6097" w14:paraId="4FD60F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6245B" w14:textId="77777777" w:rsidR="00CC6097" w:rsidRDefault="00000000">
            <w:r>
              <w:rPr>
                <w:b/>
                <w:bCs/>
                <w:sz w:val="20"/>
                <w:szCs w:val="20"/>
              </w:rPr>
              <w:t>Shots fired (no victim hit)</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D97DF" w14:textId="77777777" w:rsidR="00CC6097" w:rsidRDefault="00000000">
            <w:pPr>
              <w:jc w:val="center"/>
            </w:pPr>
            <w:r>
              <w:rPr>
                <w:sz w:val="20"/>
                <w:szCs w:val="20"/>
              </w:rPr>
              <w:t>3,376 days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80433" w14:textId="77777777" w:rsidR="00CC6097" w:rsidRDefault="00000000">
            <w:r>
              <w:rPr>
                <w:sz w:val="20"/>
                <w:szCs w:val="20"/>
              </w:rPr>
              <w:t>Data-driven mix; CPW 2nd Degree floor</w:t>
            </w:r>
          </w:p>
        </w:tc>
      </w:tr>
    </w:tbl>
    <w:p w14:paraId="6220DF75" w14:textId="77777777" w:rsidR="00CC6097" w:rsidRDefault="00CC6097">
      <w:pPr>
        <w:spacing w:after="100"/>
      </w:pPr>
    </w:p>
    <w:p w14:paraId="22296FE9" w14:textId="77777777" w:rsidR="00CC6097" w:rsidRDefault="00000000">
      <w:pPr>
        <w:spacing w:after="180" w:line="276" w:lineRule="auto"/>
      </w:pPr>
      <w:r>
        <w:t xml:space="preserve">Shots-fired events—where a gun is discharged but no one is struck—are scored separately, because they typically don’t generate a complaint for assault or murder. These events are </w:t>
      </w:r>
      <w:r>
        <w:rPr>
          <w:b/>
          <w:bCs/>
        </w:rPr>
        <w:t>added</w:t>
      </w:r>
      <w:r>
        <w:t xml:space="preserve"> to the index rather than substituted.</w:t>
      </w:r>
    </w:p>
    <w:p w14:paraId="2AB70068" w14:textId="4547B037" w:rsidR="00CC6097" w:rsidRDefault="00CC6097">
      <w:pPr>
        <w:spacing w:before="200" w:after="80"/>
        <w:jc w:val="center"/>
      </w:pPr>
    </w:p>
    <w:p w14:paraId="355B439E" w14:textId="77777777" w:rsidR="00CC6097" w:rsidRDefault="00000000">
      <w:pPr>
        <w:pStyle w:val="Heading1"/>
      </w:pPr>
      <w:r>
        <w:t>The Current Index: Selected Weights</w:t>
      </w:r>
    </w:p>
    <w:p w14:paraId="093DE3C9" w14:textId="77777777" w:rsidR="00CC6097" w:rsidRDefault="00000000">
      <w:pPr>
        <w:spacing w:after="180" w:line="276" w:lineRule="auto"/>
      </w:pPr>
      <w:r>
        <w:t>The table below shows a selection of weights from the current NYC Crime Harm Index. Each row represents a specific type of crime as recorded by the NYPD, along with the harm weight in days. Higher numbers mean more serious crimes.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360"/>
      </w:tblGrid>
      <w:tr w:rsidR="00CC6097" w14:paraId="18DF8AC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6585244" w14:textId="77777777" w:rsidR="00CC6097" w:rsidRDefault="00000000">
            <w:pPr>
              <w:jc w:val="center"/>
            </w:pPr>
            <w:r>
              <w:rPr>
                <w:b/>
                <w:bCs/>
                <w:color w:val="FFFFFF"/>
                <w:sz w:val="20"/>
                <w:szCs w:val="20"/>
              </w:rPr>
              <w:t>Crime Category</w:t>
            </w:r>
          </w:p>
        </w:tc>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558AFAE" w14:textId="77777777" w:rsidR="00CC6097" w:rsidRDefault="00000000">
            <w:pPr>
              <w:jc w:val="center"/>
            </w:pPr>
            <w:r>
              <w:rPr>
                <w:b/>
                <w:bCs/>
                <w:color w:val="FFFFFF"/>
                <w:sz w:val="20"/>
                <w:szCs w:val="20"/>
              </w:rPr>
              <w:t>Specific Type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65869CC" w14:textId="77777777" w:rsidR="00CC6097" w:rsidRDefault="00000000">
            <w:pPr>
              <w:jc w:val="center"/>
            </w:pPr>
            <w:r>
              <w:rPr>
                <w:b/>
                <w:bCs/>
                <w:color w:val="FFFFFF"/>
                <w:sz w:val="20"/>
                <w:szCs w:val="20"/>
              </w:rPr>
              <w:t>CHI (Days)</w:t>
            </w:r>
          </w:p>
        </w:tc>
      </w:tr>
      <w:tr w:rsidR="00CC6097" w14:paraId="22866D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CD68E" w14:textId="77777777" w:rsidR="00CC6097" w:rsidRDefault="00000000">
            <w:r>
              <w:rPr>
                <w:b/>
                <w:bCs/>
                <w:sz w:val="20"/>
                <w:szCs w:val="20"/>
              </w:rPr>
              <w:t>Murder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FD7A1" w14:textId="77777777" w:rsidR="00CC6097" w:rsidRDefault="00000000">
            <w:r>
              <w:rPr>
                <w:sz w:val="20"/>
                <w:szCs w:val="20"/>
              </w:rPr>
              <w:t>Murder/manslaughter</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037B8" w14:textId="77777777" w:rsidR="00CC6097" w:rsidRDefault="00000000">
            <w:pPr>
              <w:jc w:val="center"/>
            </w:pPr>
            <w:r>
              <w:rPr>
                <w:sz w:val="20"/>
                <w:szCs w:val="20"/>
              </w:rPr>
              <w:t>7,300</w:t>
            </w:r>
          </w:p>
        </w:tc>
      </w:tr>
      <w:tr w:rsidR="00CC6097" w14:paraId="38AB59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302BA5" w14:textId="77777777" w:rsidR="00CC6097" w:rsidRDefault="00000000">
            <w:r>
              <w:rPr>
                <w:b/>
                <w:bCs/>
                <w:sz w:val="20"/>
                <w:szCs w:val="20"/>
              </w:rPr>
              <w:t>Murder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071350" w14:textId="77777777" w:rsidR="00CC6097" w:rsidRDefault="00000000">
            <w:r>
              <w:rPr>
                <w:sz w:val="20"/>
                <w:szCs w:val="20"/>
              </w:rPr>
              <w:t>Negligent homicide (vehicle)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7CAAA5" w14:textId="77777777" w:rsidR="00CC6097" w:rsidRDefault="00000000">
            <w:pPr>
              <w:jc w:val="center"/>
            </w:pPr>
            <w:r>
              <w:rPr>
                <w:sz w:val="20"/>
                <w:szCs w:val="20"/>
              </w:rPr>
              <w:t>7,182</w:t>
            </w:r>
          </w:p>
        </w:tc>
      </w:tr>
      <w:tr w:rsidR="00CC6097" w14:paraId="16A63C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A1E459" w14:textId="77777777" w:rsidR="00CC6097" w:rsidRDefault="00000000">
            <w:r>
              <w:rPr>
                <w:b/>
                <w:bCs/>
                <w:sz w:val="20"/>
                <w:szCs w:val="20"/>
              </w:rPr>
              <w:t>Rape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1E4FF" w14:textId="77777777" w:rsidR="00CC6097" w:rsidRDefault="00000000">
            <w:r>
              <w:rPr>
                <w:sz w:val="20"/>
                <w:szCs w:val="20"/>
              </w:rPr>
              <w:t>Rape 1st degree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B1375" w14:textId="77777777" w:rsidR="00CC6097" w:rsidRDefault="00000000">
            <w:pPr>
              <w:jc w:val="center"/>
            </w:pPr>
            <w:r>
              <w:rPr>
                <w:sz w:val="20"/>
                <w:szCs w:val="20"/>
              </w:rPr>
              <w:t>5,475</w:t>
            </w:r>
          </w:p>
        </w:tc>
      </w:tr>
      <w:tr w:rsidR="00CC6097" w14:paraId="504D074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7B5C1D" w14:textId="77777777" w:rsidR="00CC6097" w:rsidRDefault="00000000">
            <w:r>
              <w:rPr>
                <w:b/>
                <w:bCs/>
                <w:sz w:val="20"/>
                <w:szCs w:val="20"/>
              </w:rPr>
              <w:t>Rape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89711E" w14:textId="77777777" w:rsidR="00CC6097" w:rsidRDefault="00000000">
            <w:r>
              <w:rPr>
                <w:sz w:val="20"/>
                <w:szCs w:val="20"/>
              </w:rPr>
              <w:t>Sexual abuse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C568AA" w14:textId="77777777" w:rsidR="00CC6097" w:rsidRDefault="00000000">
            <w:pPr>
              <w:jc w:val="center"/>
            </w:pPr>
            <w:r>
              <w:rPr>
                <w:sz w:val="20"/>
                <w:szCs w:val="20"/>
              </w:rPr>
              <w:t>1,253</w:t>
            </w:r>
          </w:p>
        </w:tc>
      </w:tr>
      <w:tr w:rsidR="00CC6097" w14:paraId="48BE689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D914D" w14:textId="77777777" w:rsidR="00CC6097" w:rsidRDefault="00000000">
            <w:r>
              <w:rPr>
                <w:b/>
                <w:bCs/>
                <w:sz w:val="20"/>
                <w:szCs w:val="20"/>
              </w:rPr>
              <w:t>Felony Assault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C14A3" w14:textId="77777777" w:rsidR="00CC6097" w:rsidRDefault="00000000">
            <w:r>
              <w:rPr>
                <w:sz w:val="20"/>
                <w:szCs w:val="20"/>
              </w:rPr>
              <w:t>Assault 1st degree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066A4" w14:textId="77777777" w:rsidR="00CC6097" w:rsidRDefault="00000000">
            <w:pPr>
              <w:jc w:val="center"/>
            </w:pPr>
            <w:r>
              <w:rPr>
                <w:sz w:val="20"/>
                <w:szCs w:val="20"/>
              </w:rPr>
              <w:t>4,067</w:t>
            </w:r>
          </w:p>
        </w:tc>
      </w:tr>
      <w:tr w:rsidR="00CC6097" w14:paraId="52ABF46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C00A01" w14:textId="77777777" w:rsidR="00CC6097" w:rsidRDefault="00000000">
            <w:r>
              <w:rPr>
                <w:b/>
                <w:bCs/>
                <w:sz w:val="20"/>
                <w:szCs w:val="20"/>
              </w:rPr>
              <w:t>Felony Assault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4CA055" w14:textId="77777777" w:rsidR="00CC6097" w:rsidRDefault="00000000">
            <w:r>
              <w:rPr>
                <w:sz w:val="20"/>
                <w:szCs w:val="20"/>
              </w:rPr>
              <w:t>Assault 2nd degree, unclassified</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AF99CC" w14:textId="77777777" w:rsidR="00CC6097" w:rsidRDefault="00000000">
            <w:pPr>
              <w:jc w:val="center"/>
            </w:pPr>
            <w:r>
              <w:rPr>
                <w:sz w:val="20"/>
                <w:szCs w:val="20"/>
              </w:rPr>
              <w:t>1,519</w:t>
            </w:r>
          </w:p>
        </w:tc>
      </w:tr>
      <w:tr w:rsidR="00CC6097" w14:paraId="60165B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D318C" w14:textId="77777777" w:rsidR="00CC6097" w:rsidRDefault="00000000">
            <w:r>
              <w:rPr>
                <w:b/>
                <w:bCs/>
                <w:sz w:val="20"/>
                <w:szCs w:val="20"/>
              </w:rPr>
              <w:t>Felony Assault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29EED" w14:textId="77777777" w:rsidR="00CC6097" w:rsidRDefault="00000000">
            <w:r>
              <w:rPr>
                <w:sz w:val="20"/>
                <w:szCs w:val="20"/>
              </w:rPr>
              <w:t>Strangulation 1st degree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C7C67C" w14:textId="77777777" w:rsidR="00CC6097" w:rsidRDefault="00000000">
            <w:pPr>
              <w:jc w:val="center"/>
            </w:pPr>
            <w:r>
              <w:rPr>
                <w:sz w:val="20"/>
                <w:szCs w:val="20"/>
              </w:rPr>
              <w:t>3,380</w:t>
            </w:r>
          </w:p>
        </w:tc>
      </w:tr>
      <w:tr w:rsidR="00CC6097" w14:paraId="69E57D0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BFA498" w14:textId="77777777" w:rsidR="00CC6097" w:rsidRDefault="00000000">
            <w:r>
              <w:rPr>
                <w:b/>
                <w:bCs/>
                <w:sz w:val="20"/>
                <w:szCs w:val="20"/>
              </w:rPr>
              <w:t>Robbery</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1A362E" w14:textId="77777777" w:rsidR="00CC6097" w:rsidRDefault="00000000">
            <w:r>
              <w:rPr>
                <w:sz w:val="20"/>
                <w:szCs w:val="20"/>
              </w:rPr>
              <w:t>Carjacking / hijacking</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9D702F" w14:textId="77777777" w:rsidR="00CC6097" w:rsidRDefault="00000000">
            <w:pPr>
              <w:jc w:val="center"/>
            </w:pPr>
            <w:r>
              <w:rPr>
                <w:sz w:val="20"/>
                <w:szCs w:val="20"/>
              </w:rPr>
              <w:t>4,426</w:t>
            </w:r>
          </w:p>
        </w:tc>
      </w:tr>
      <w:tr w:rsidR="00CC6097" w14:paraId="3380A9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F9AFF0" w14:textId="77777777" w:rsidR="00CC6097" w:rsidRDefault="00000000">
            <w:r>
              <w:rPr>
                <w:b/>
                <w:bCs/>
                <w:sz w:val="20"/>
                <w:szCs w:val="20"/>
              </w:rPr>
              <w:t>Robbery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DF477B" w14:textId="77777777" w:rsidR="00CC6097" w:rsidRDefault="00000000">
            <w:r>
              <w:rPr>
                <w:sz w:val="20"/>
                <w:szCs w:val="20"/>
              </w:rPr>
              <w:t>Street robbery, open area</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6037D" w14:textId="77777777" w:rsidR="00CC6097" w:rsidRDefault="00000000">
            <w:pPr>
              <w:jc w:val="center"/>
            </w:pPr>
            <w:r>
              <w:rPr>
                <w:sz w:val="20"/>
                <w:szCs w:val="20"/>
              </w:rPr>
              <w:t>2,771</w:t>
            </w:r>
          </w:p>
        </w:tc>
      </w:tr>
      <w:tr w:rsidR="00CC6097" w14:paraId="7CAA821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E14A7B" w14:textId="77777777" w:rsidR="00CC6097" w:rsidRDefault="00000000">
            <w:r>
              <w:rPr>
                <w:b/>
                <w:bCs/>
                <w:sz w:val="20"/>
                <w:szCs w:val="20"/>
              </w:rPr>
              <w:t>Robbery</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F341D4" w14:textId="77777777" w:rsidR="00CC6097" w:rsidRDefault="00000000">
            <w:r>
              <w:rPr>
                <w:sz w:val="20"/>
                <w:szCs w:val="20"/>
              </w:rPr>
              <w:t>Personal electronic device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312022" w14:textId="77777777" w:rsidR="00CC6097" w:rsidRDefault="00000000">
            <w:pPr>
              <w:jc w:val="center"/>
            </w:pPr>
            <w:r>
              <w:rPr>
                <w:sz w:val="20"/>
                <w:szCs w:val="20"/>
              </w:rPr>
              <w:t>2,459</w:t>
            </w:r>
          </w:p>
        </w:tc>
      </w:tr>
      <w:tr w:rsidR="00CC6097" w14:paraId="6276AD9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4D4648" w14:textId="77777777" w:rsidR="00CC6097" w:rsidRDefault="00000000">
            <w:r>
              <w:rPr>
                <w:b/>
                <w:bCs/>
                <w:sz w:val="20"/>
                <w:szCs w:val="20"/>
              </w:rPr>
              <w:t>Robbery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E0C27" w14:textId="77777777" w:rsidR="00CC6097" w:rsidRDefault="00000000">
            <w:r>
              <w:rPr>
                <w:sz w:val="20"/>
                <w:szCs w:val="20"/>
              </w:rPr>
              <w:t>Bank / commercial</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74FF65" w14:textId="77777777" w:rsidR="00CC6097" w:rsidRDefault="00000000">
            <w:pPr>
              <w:jc w:val="center"/>
            </w:pPr>
            <w:r>
              <w:rPr>
                <w:sz w:val="20"/>
                <w:szCs w:val="20"/>
              </w:rPr>
              <w:t>1,534</w:t>
            </w:r>
          </w:p>
        </w:tc>
      </w:tr>
      <w:tr w:rsidR="00CC6097" w14:paraId="107D4DF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EF5DC3" w14:textId="77777777" w:rsidR="00CC6097" w:rsidRDefault="00000000">
            <w:r>
              <w:rPr>
                <w:b/>
                <w:bCs/>
                <w:sz w:val="20"/>
                <w:szCs w:val="20"/>
              </w:rPr>
              <w:t>Burglary</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ECFA19" w14:textId="77777777" w:rsidR="00CC6097" w:rsidRDefault="00000000">
            <w:r>
              <w:rPr>
                <w:sz w:val="20"/>
                <w:szCs w:val="20"/>
              </w:rPr>
              <w:t>Residence, nighttime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437F74" w14:textId="77777777" w:rsidR="00CC6097" w:rsidRDefault="00000000">
            <w:pPr>
              <w:jc w:val="center"/>
            </w:pPr>
            <w:r>
              <w:rPr>
                <w:sz w:val="20"/>
                <w:szCs w:val="20"/>
              </w:rPr>
              <w:t>1,835</w:t>
            </w:r>
          </w:p>
        </w:tc>
      </w:tr>
      <w:tr w:rsidR="00CC6097" w14:paraId="0C26DD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251237" w14:textId="77777777" w:rsidR="00CC6097" w:rsidRDefault="00000000">
            <w:r>
              <w:rPr>
                <w:b/>
                <w:bCs/>
                <w:sz w:val="20"/>
                <w:szCs w:val="20"/>
              </w:rPr>
              <w:lastRenderedPageBreak/>
              <w:t>Burglary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889C4" w14:textId="77777777" w:rsidR="00CC6097" w:rsidRDefault="00000000">
            <w:r>
              <w:rPr>
                <w:sz w:val="20"/>
                <w:szCs w:val="20"/>
              </w:rPr>
              <w:t>Commercial, daytime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A107A" w14:textId="77777777" w:rsidR="00CC6097" w:rsidRDefault="00000000">
            <w:pPr>
              <w:jc w:val="center"/>
            </w:pPr>
            <w:r>
              <w:rPr>
                <w:sz w:val="20"/>
                <w:szCs w:val="20"/>
              </w:rPr>
              <w:t>1,176</w:t>
            </w:r>
          </w:p>
        </w:tc>
      </w:tr>
      <w:tr w:rsidR="00CC6097" w14:paraId="64EA842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19E39D" w14:textId="77777777" w:rsidR="00CC6097" w:rsidRDefault="00000000">
            <w:r>
              <w:rPr>
                <w:b/>
                <w:bCs/>
                <w:sz w:val="20"/>
                <w:szCs w:val="20"/>
              </w:rPr>
              <w:t>Grand Larceny</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3DDBB2" w14:textId="77777777" w:rsidR="00CC6097" w:rsidRDefault="00000000">
            <w:r>
              <w:rPr>
                <w:sz w:val="20"/>
                <w:szCs w:val="20"/>
              </w:rPr>
              <w:t>From person (pickpocket)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221774" w14:textId="77777777" w:rsidR="00CC6097" w:rsidRDefault="00000000">
            <w:pPr>
              <w:jc w:val="center"/>
            </w:pPr>
            <w:r>
              <w:rPr>
                <w:sz w:val="20"/>
                <w:szCs w:val="20"/>
              </w:rPr>
              <w:t>638</w:t>
            </w:r>
          </w:p>
        </w:tc>
      </w:tr>
      <w:tr w:rsidR="00CC6097" w14:paraId="4BC564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D6D52" w14:textId="77777777" w:rsidR="00CC6097" w:rsidRDefault="00000000">
            <w:r>
              <w:rPr>
                <w:b/>
                <w:bCs/>
                <w:sz w:val="20"/>
                <w:szCs w:val="20"/>
              </w:rPr>
              <w:t>Grand Larceny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79465" w14:textId="77777777" w:rsidR="00CC6097" w:rsidRDefault="00000000">
            <w:r>
              <w:rPr>
                <w:sz w:val="20"/>
                <w:szCs w:val="20"/>
              </w:rPr>
              <w:t>From building / residence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C4A39D" w14:textId="77777777" w:rsidR="00CC6097" w:rsidRDefault="00000000">
            <w:pPr>
              <w:jc w:val="center"/>
            </w:pPr>
            <w:r>
              <w:rPr>
                <w:sz w:val="20"/>
                <w:szCs w:val="20"/>
              </w:rPr>
              <w:t>508</w:t>
            </w:r>
          </w:p>
        </w:tc>
      </w:tr>
      <w:tr w:rsidR="00CC6097" w14:paraId="5425310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C075DB" w14:textId="77777777" w:rsidR="00CC6097" w:rsidRDefault="00000000">
            <w:r>
              <w:rPr>
                <w:b/>
                <w:bCs/>
                <w:sz w:val="20"/>
                <w:szCs w:val="20"/>
              </w:rPr>
              <w:t>Motor Vehicle Theft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764FFD" w14:textId="77777777" w:rsidR="00CC6097" w:rsidRDefault="00000000">
            <w:r>
              <w:rPr>
                <w:sz w:val="20"/>
                <w:szCs w:val="20"/>
              </w:rPr>
              <w:t>Auto theft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E7794D" w14:textId="77777777" w:rsidR="00CC6097" w:rsidRDefault="00000000">
            <w:pPr>
              <w:jc w:val="center"/>
            </w:pPr>
            <w:r>
              <w:rPr>
                <w:sz w:val="20"/>
                <w:szCs w:val="20"/>
              </w:rPr>
              <w:t>456</w:t>
            </w:r>
          </w:p>
        </w:tc>
      </w:tr>
      <w:tr w:rsidR="00CC6097" w14:paraId="1BEEC79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699E8" w14:textId="77777777" w:rsidR="00CC6097" w:rsidRDefault="00000000">
            <w:r>
              <w:rPr>
                <w:b/>
                <w:bCs/>
                <w:sz w:val="20"/>
                <w:szCs w:val="20"/>
              </w:rPr>
              <w:t>Assault 3 (</w:t>
            </w:r>
            <w:proofErr w:type="spellStart"/>
            <w:r>
              <w:rPr>
                <w:b/>
                <w:bCs/>
                <w:sz w:val="20"/>
                <w:szCs w:val="20"/>
              </w:rPr>
              <w:t>Misd</w:t>
            </w:r>
            <w:proofErr w:type="spellEnd"/>
            <w:r>
              <w:rPr>
                <w:b/>
                <w:bCs/>
                <w:sz w:val="20"/>
                <w:szCs w:val="20"/>
              </w:rPr>
              <w: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DB343F" w14:textId="77777777" w:rsidR="00CC6097" w:rsidRDefault="00000000">
            <w:r>
              <w:rPr>
                <w:sz w:val="20"/>
                <w:szCs w:val="20"/>
              </w:rPr>
              <w:t>Assault 3rd degree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01BFE" w14:textId="77777777" w:rsidR="00CC6097" w:rsidRDefault="00000000">
            <w:pPr>
              <w:jc w:val="center"/>
            </w:pPr>
            <w:r>
              <w:rPr>
                <w:sz w:val="20"/>
                <w:szCs w:val="20"/>
              </w:rPr>
              <w:t>174</w:t>
            </w:r>
          </w:p>
        </w:tc>
      </w:tr>
      <w:tr w:rsidR="00CC6097" w14:paraId="641678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6B2640" w14:textId="77777777" w:rsidR="00CC6097" w:rsidRDefault="00000000">
            <w:r>
              <w:rPr>
                <w:b/>
                <w:bCs/>
                <w:sz w:val="20"/>
                <w:szCs w:val="20"/>
              </w:rPr>
              <w:t>Assault 3 (</w:t>
            </w:r>
            <w:proofErr w:type="spellStart"/>
            <w:r>
              <w:rPr>
                <w:b/>
                <w:bCs/>
                <w:sz w:val="20"/>
                <w:szCs w:val="20"/>
              </w:rPr>
              <w:t>Misd</w:t>
            </w:r>
            <w:proofErr w:type="spellEnd"/>
            <w:r>
              <w:rPr>
                <w:b/>
                <w:bCs/>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A7228A" w14:textId="77777777" w:rsidR="00CC6097" w:rsidRDefault="00000000">
            <w:r>
              <w:rPr>
                <w:sz w:val="20"/>
                <w:szCs w:val="20"/>
              </w:rPr>
              <w:t>Menacing</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E4F84D" w14:textId="77777777" w:rsidR="00CC6097" w:rsidRDefault="00000000">
            <w:pPr>
              <w:jc w:val="center"/>
            </w:pPr>
            <w:r>
              <w:rPr>
                <w:sz w:val="20"/>
                <w:szCs w:val="20"/>
              </w:rPr>
              <w:t>45</w:t>
            </w:r>
          </w:p>
        </w:tc>
      </w:tr>
      <w:tr w:rsidR="00CC6097" w14:paraId="277BE6B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1D11CB" w14:textId="77777777" w:rsidR="00CC6097" w:rsidRDefault="00000000">
            <w:r>
              <w:rPr>
                <w:b/>
                <w:bCs/>
                <w:sz w:val="20"/>
                <w:szCs w:val="20"/>
              </w:rPr>
              <w:t>Petit Larceny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089E3" w14:textId="77777777" w:rsidR="00CC6097" w:rsidRDefault="00000000">
            <w:r>
              <w:rPr>
                <w:sz w:val="20"/>
                <w:szCs w:val="20"/>
              </w:rPr>
              <w:t>Shoplifting</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F6ADF2" w14:textId="77777777" w:rsidR="00CC6097" w:rsidRDefault="00000000">
            <w:pPr>
              <w:jc w:val="center"/>
            </w:pPr>
            <w:r>
              <w:rPr>
                <w:sz w:val="20"/>
                <w:szCs w:val="20"/>
              </w:rPr>
              <w:t>182</w:t>
            </w:r>
          </w:p>
        </w:tc>
      </w:tr>
      <w:tr w:rsidR="00CC6097" w14:paraId="02FC60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4EF776" w14:textId="77777777" w:rsidR="00CC6097" w:rsidRDefault="00000000">
            <w:r>
              <w:rPr>
                <w:b/>
                <w:bCs/>
                <w:sz w:val="20"/>
                <w:szCs w:val="20"/>
              </w:rPr>
              <w:t>Petit Larceny</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7842D0" w14:textId="77777777" w:rsidR="00CC6097" w:rsidRDefault="00000000">
            <w:r>
              <w:rPr>
                <w:sz w:val="20"/>
                <w:szCs w:val="20"/>
              </w:rPr>
              <w:t>From person / open area</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A7C9FB" w14:textId="77777777" w:rsidR="00CC6097" w:rsidRDefault="00000000">
            <w:pPr>
              <w:jc w:val="center"/>
            </w:pPr>
            <w:r>
              <w:rPr>
                <w:sz w:val="20"/>
                <w:szCs w:val="20"/>
              </w:rPr>
              <w:t>156</w:t>
            </w:r>
          </w:p>
        </w:tc>
      </w:tr>
      <w:tr w:rsidR="00CC6097" w14:paraId="29172B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0733B4" w14:textId="77777777" w:rsidR="00CC6097" w:rsidRDefault="00000000">
            <w:r>
              <w:rPr>
                <w:b/>
                <w:bCs/>
                <w:sz w:val="20"/>
                <w:szCs w:val="20"/>
              </w:rPr>
              <w:t>Sex Crimes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7500A" w14:textId="77777777" w:rsidR="00CC6097" w:rsidRDefault="00000000">
            <w:r>
              <w:rPr>
                <w:sz w:val="20"/>
                <w:szCs w:val="20"/>
              </w:rPr>
              <w:t>Forcible touching</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683B2" w14:textId="77777777" w:rsidR="00CC6097" w:rsidRDefault="00000000">
            <w:pPr>
              <w:jc w:val="center"/>
            </w:pPr>
            <w:r>
              <w:rPr>
                <w:sz w:val="20"/>
                <w:szCs w:val="20"/>
              </w:rPr>
              <w:t>183</w:t>
            </w:r>
          </w:p>
        </w:tc>
      </w:tr>
    </w:tbl>
    <w:p w14:paraId="78E7779B" w14:textId="77777777" w:rsidR="00CC6097" w:rsidRDefault="00CC6097">
      <w:pPr>
        <w:spacing w:after="100"/>
      </w:pPr>
    </w:p>
    <w:p w14:paraId="62E479EE" w14:textId="5FC98CFB" w:rsidR="00CC6097" w:rsidRDefault="00000000">
      <w:pPr>
        <w:spacing w:after="180" w:line="276" w:lineRule="auto"/>
      </w:pPr>
      <w:r>
        <w:t xml:space="preserve">The full index contains </w:t>
      </w:r>
      <w:r>
        <w:rPr>
          <w:b/>
          <w:bCs/>
        </w:rPr>
        <w:t>151 unique crime types</w:t>
      </w:r>
      <w:r>
        <w:t xml:space="preserve"> with individual weights. This level of detail allows for </w:t>
      </w:r>
      <w:r w:rsidR="00A858C1">
        <w:t>better</w:t>
      </w:r>
      <w:r>
        <w:t xml:space="preserve"> targeting of public safety resources.</w:t>
      </w:r>
    </w:p>
    <w:p w14:paraId="02015B20" w14:textId="77777777" w:rsidR="00CC6097" w:rsidRDefault="00000000">
      <w:r>
        <w:br w:type="page"/>
      </w:r>
    </w:p>
    <w:p w14:paraId="0911966C" w14:textId="77777777" w:rsidR="00CC6097" w:rsidRDefault="00000000">
      <w:pPr>
        <w:pStyle w:val="Heading1"/>
      </w:pPr>
      <w:r>
        <w:lastRenderedPageBreak/>
        <w:t>What This Means for Policy</w:t>
      </w:r>
    </w:p>
    <w:p w14:paraId="02C45EC5" w14:textId="77777777" w:rsidR="00CC6097" w:rsidRDefault="00000000">
      <w:pPr>
        <w:pStyle w:val="Heading2"/>
      </w:pPr>
      <w:r>
        <w:t>Smarter Resource Allocation</w:t>
      </w:r>
    </w:p>
    <w:p w14:paraId="42745225" w14:textId="77777777" w:rsidR="00CC6097" w:rsidRDefault="00000000">
      <w:pPr>
        <w:spacing w:after="180" w:line="276" w:lineRule="auto"/>
      </w:pPr>
      <w:r>
        <w:t xml:space="preserve">With a harm-weighted index, decision-makers can identify not just where the </w:t>
      </w:r>
      <w:r>
        <w:rPr>
          <w:b/>
          <w:bCs/>
        </w:rPr>
        <w:t>most crime</w:t>
      </w:r>
      <w:r>
        <w:t xml:space="preserve"> happens, but where the </w:t>
      </w:r>
      <w:r>
        <w:rPr>
          <w:b/>
          <w:bCs/>
        </w:rPr>
        <w:t>most harm</w:t>
      </w:r>
      <w:r>
        <w:t xml:space="preserve"> happens. These are often different places. A block with dozens of petit larcenies produces far less total harm than a block with a handful of shootings and robberies.</w:t>
      </w:r>
    </w:p>
    <w:p w14:paraId="038034EF" w14:textId="77777777" w:rsidR="00CC6097" w:rsidRDefault="00000000">
      <w:pPr>
        <w:spacing w:after="180" w:line="276" w:lineRule="auto"/>
      </w:pPr>
      <w:r>
        <w:t xml:space="preserve">The index is designed for </w:t>
      </w:r>
      <w:r>
        <w:rPr>
          <w:b/>
          <w:bCs/>
        </w:rPr>
        <w:t>block-level targeting</w:t>
      </w:r>
      <w:r>
        <w:t>—the smallest practical unit for place-based interventions like focused deterrence, community outreach, or environmental design improvements.</w:t>
      </w:r>
    </w:p>
    <w:p w14:paraId="687B7017" w14:textId="77777777" w:rsidR="00CC6097" w:rsidRDefault="00000000">
      <w:pPr>
        <w:pStyle w:val="Heading2"/>
      </w:pPr>
      <w:r>
        <w:t>What the Index Is and Isn’t</w:t>
      </w:r>
    </w:p>
    <w:p w14:paraId="62881631" w14:textId="77777777" w:rsidR="00CC6097" w:rsidRDefault="00000000">
      <w:pPr>
        <w:spacing w:after="180" w:line="276" w:lineRule="auto"/>
      </w:pPr>
      <w:r>
        <w:t xml:space="preserve">The Crime Harm Index is a </w:t>
      </w:r>
      <w:r>
        <w:rPr>
          <w:b/>
          <w:bCs/>
        </w:rPr>
        <w:t>targeting tool</w:t>
      </w:r>
      <w:r>
        <w:t>, not an accountability metric. It is designed to help direct limited resources to where they can prevent the most serious harm. It is not designed to rank neighborhoods against each other or to evaluate police performance.</w:t>
      </w:r>
    </w:p>
    <w:p w14:paraId="19C84EF6" w14:textId="26FE05EF" w:rsidR="00CC6097" w:rsidRDefault="00000000">
      <w:pPr>
        <w:spacing w:after="180" w:line="276" w:lineRule="auto"/>
      </w:pPr>
      <w:r>
        <w:t xml:space="preserve">This distinction matters. When indices become performance metrics, there is a risk that the numbers themselves become the target rather than the underlying reality they measure. The CHI should inform </w:t>
      </w:r>
      <w:r w:rsidR="00A858C1">
        <w:t xml:space="preserve">resource </w:t>
      </w:r>
      <w:proofErr w:type="spellStart"/>
      <w:r w:rsidR="00A858C1">
        <w:t>allocation</w:t>
      </w:r>
      <w:r>
        <w:t>decisions</w:t>
      </w:r>
      <w:proofErr w:type="spellEnd"/>
      <w:r w:rsidR="00A858C1">
        <w:t xml:space="preserve">, </w:t>
      </w:r>
      <w:r>
        <w:t>not become a scorecard.</w:t>
      </w:r>
    </w:p>
    <w:p w14:paraId="348A0231" w14:textId="77777777" w:rsidR="00CC6097" w:rsidRDefault="00000000">
      <w:pPr>
        <w:pStyle w:val="Heading2"/>
      </w:pPr>
      <w:r>
        <w:t>Built for New York City</w:t>
      </w:r>
    </w:p>
    <w:p w14:paraId="2D82EEF0" w14:textId="77777777" w:rsidR="00CC6097" w:rsidRDefault="00000000">
      <w:pPr>
        <w:spacing w:after="180" w:line="276" w:lineRule="auto"/>
      </w:pPr>
      <w:r>
        <w:t xml:space="preserve">Because the weights come from New York State law and the data comes from NYPD records, this index reflects the legal and operational context of New York City specifically. The methodology, however, is designed to be </w:t>
      </w:r>
      <w:r>
        <w:rPr>
          <w:b/>
          <w:bCs/>
        </w:rPr>
        <w:t>portable</w:t>
      </w:r>
      <w:r>
        <w:t>: any jurisdiction with statutory sentencing ranges and incident-level crime data could build an equivalent index.</w:t>
      </w:r>
    </w:p>
    <w:p w14:paraId="13153E90" w14:textId="77777777" w:rsidR="00CC6097" w:rsidRDefault="00000000">
      <w:pPr>
        <w:pStyle w:val="Heading2"/>
      </w:pPr>
      <w:r>
        <w:t>Key Findings from Our Analysis</w:t>
      </w:r>
    </w:p>
    <w:p w14:paraId="310DD7D4" w14:textId="77777777" w:rsidR="00CC6097" w:rsidRDefault="00000000" w:rsidP="00A858C1">
      <w:pPr>
        <w:spacing w:after="80" w:line="276" w:lineRule="auto"/>
      </w:pPr>
      <w:r>
        <w:t xml:space="preserve">The index is </w:t>
      </w:r>
      <w:r w:rsidRPr="00A858C1">
        <w:rPr>
          <w:b/>
          <w:bCs/>
        </w:rPr>
        <w:t>stable over time</w:t>
      </w:r>
      <w:r>
        <w:t>—weights computed separately for each year from 2018 to 2022 are highly consistent, meaning the index is not sensitive to year-to-year fluctuations.</w:t>
      </w:r>
    </w:p>
    <w:p w14:paraId="7B1DBEB9" w14:textId="77777777" w:rsidR="00CC6097" w:rsidRDefault="00000000" w:rsidP="00A858C1">
      <w:pPr>
        <w:pStyle w:val="ListParagraph"/>
        <w:numPr>
          <w:ilvl w:val="0"/>
          <w:numId w:val="3"/>
        </w:numPr>
        <w:spacing w:after="80" w:line="276" w:lineRule="auto"/>
      </w:pPr>
      <w:r w:rsidRPr="00A858C1">
        <w:rPr>
          <w:b/>
          <w:bCs/>
        </w:rPr>
        <w:t>Fine-grained weights matter.</w:t>
      </w:r>
      <w:r>
        <w:t xml:space="preserve"> Within robbery alone, harm weights range from roughly 1,500 days (bank robbery) to over 4,400 days (carjacking). A single weight for “robbery” would miss this variation.</w:t>
      </w:r>
    </w:p>
    <w:p w14:paraId="3F2AAFD3" w14:textId="77777777" w:rsidR="00CC6097" w:rsidRDefault="00000000" w:rsidP="00A858C1">
      <w:pPr>
        <w:pStyle w:val="ListParagraph"/>
        <w:numPr>
          <w:ilvl w:val="0"/>
          <w:numId w:val="3"/>
        </w:numPr>
        <w:spacing w:after="80" w:line="276" w:lineRule="auto"/>
      </w:pPr>
      <w:r w:rsidRPr="00A858C1">
        <w:rPr>
          <w:b/>
          <w:bCs/>
        </w:rPr>
        <w:t>Gun violence scoring avoids double-counting.</w:t>
      </w:r>
      <w:r>
        <w:t xml:space="preserve"> The substitution approach ensures that a shooting event is counted exactly once—at the appropriate severity level—regardless of how many data systems record it.</w:t>
      </w:r>
    </w:p>
    <w:p w14:paraId="09FA3610" w14:textId="0F35704E" w:rsidR="00CC6097" w:rsidRDefault="00000000" w:rsidP="00A858C1">
      <w:pPr>
        <w:pStyle w:val="ListParagraph"/>
        <w:numPr>
          <w:ilvl w:val="0"/>
          <w:numId w:val="3"/>
        </w:numPr>
        <w:spacing w:after="80" w:line="276" w:lineRule="auto"/>
      </w:pPr>
      <w:r w:rsidRPr="00A858C1">
        <w:rPr>
          <w:b/>
          <w:bCs/>
        </w:rPr>
        <w:t>Harm is far more concentrated than crime counts suggest.</w:t>
      </w:r>
      <w:r>
        <w:t xml:space="preserve"> The blocks driving the most harm are identifiable and </w:t>
      </w:r>
      <w:proofErr w:type="gramStart"/>
      <w:r>
        <w:t>persistent—making</w:t>
      </w:r>
      <w:proofErr w:type="gramEnd"/>
      <w:r>
        <w:t xml:space="preserve"> them viable targets for sustained intervention.</w:t>
      </w:r>
    </w:p>
    <w:sectPr w:rsidR="00CC6097">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97159" w14:textId="77777777" w:rsidR="0035361F" w:rsidRDefault="0035361F">
      <w:r>
        <w:separator/>
      </w:r>
    </w:p>
  </w:endnote>
  <w:endnote w:type="continuationSeparator" w:id="0">
    <w:p w14:paraId="07B02C10" w14:textId="77777777" w:rsidR="0035361F" w:rsidRDefault="00353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5C9F3" w14:textId="77777777" w:rsidR="00CC6097" w:rsidRDefault="00000000">
    <w:pPr>
      <w:pBdr>
        <w:top w:val="single" w:sz="4" w:space="4" w:color="2E75B6"/>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A858C1">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1BE43" w14:textId="77777777" w:rsidR="0035361F" w:rsidRDefault="0035361F">
      <w:r>
        <w:separator/>
      </w:r>
    </w:p>
  </w:footnote>
  <w:footnote w:type="continuationSeparator" w:id="0">
    <w:p w14:paraId="55955E55" w14:textId="77777777" w:rsidR="0035361F" w:rsidRDefault="0035361F">
      <w:r>
        <w:continuationSeparator/>
      </w:r>
    </w:p>
  </w:footnote>
  <w:footnote w:id="1">
    <w:p w14:paraId="0E8680DB" w14:textId="77777777" w:rsidR="00CC6097" w:rsidRDefault="00000000">
      <w:r>
        <w:rPr>
          <w:rStyle w:val="FootnoteReference"/>
        </w:rPr>
        <w:footnoteRef/>
      </w:r>
      <w:r>
        <w:rPr>
          <w:sz w:val="16"/>
          <w:szCs w:val="16"/>
        </w:rPr>
        <w:t>Sherman, L.W. (2007). The Power Few: Experimental Criminology and the Reduction of Harm.</w:t>
      </w:r>
    </w:p>
  </w:footnote>
  <w:footnote w:id="2">
    <w:p w14:paraId="590A0E79" w14:textId="77777777" w:rsidR="00CC6097" w:rsidRDefault="00000000">
      <w:r>
        <w:rPr>
          <w:rStyle w:val="FootnoteReference"/>
        </w:rPr>
        <w:footnoteRef/>
      </w:r>
      <w:r>
        <w:rPr>
          <w:sz w:val="16"/>
          <w:szCs w:val="16"/>
        </w:rPr>
        <w:t xml:space="preserve">Sherman, L.W., </w:t>
      </w:r>
      <w:proofErr w:type="spellStart"/>
      <w:r>
        <w:rPr>
          <w:sz w:val="16"/>
          <w:szCs w:val="16"/>
        </w:rPr>
        <w:t>Neyroud</w:t>
      </w:r>
      <w:proofErr w:type="spellEnd"/>
      <w:r>
        <w:rPr>
          <w:sz w:val="16"/>
          <w:szCs w:val="16"/>
        </w:rPr>
        <w:t xml:space="preserve">, P.W., &amp; </w:t>
      </w:r>
      <w:proofErr w:type="spellStart"/>
      <w:r>
        <w:rPr>
          <w:sz w:val="16"/>
          <w:szCs w:val="16"/>
        </w:rPr>
        <w:t>Neyroud</w:t>
      </w:r>
      <w:proofErr w:type="spellEnd"/>
      <w:r>
        <w:rPr>
          <w:sz w:val="16"/>
          <w:szCs w:val="16"/>
        </w:rPr>
        <w:t>, E. (2016). The Cambridge Crime Harm Index: Measuring Total Harm from Crime Based on Sentencing Guidelines.</w:t>
      </w:r>
    </w:p>
  </w:footnote>
  <w:footnote w:id="3">
    <w:p w14:paraId="71DA2BA5" w14:textId="77777777" w:rsidR="00CC6097" w:rsidRDefault="00000000">
      <w:r>
        <w:rPr>
          <w:rStyle w:val="FootnoteReference"/>
        </w:rPr>
        <w:footnoteRef/>
      </w:r>
      <w:r>
        <w:rPr>
          <w:sz w:val="16"/>
          <w:szCs w:val="16"/>
        </w:rPr>
        <w:t>Lewis, J., Pina-Sánchez, J., &amp; Sheridan-Sherwin, E. (2024). Equity concerns with sentence-based harm indices.</w:t>
      </w:r>
    </w:p>
  </w:footnote>
  <w:footnote w:id="4">
    <w:p w14:paraId="59C9442A" w14:textId="77777777" w:rsidR="00CC6097" w:rsidRDefault="00000000">
      <w:r>
        <w:rPr>
          <w:rStyle w:val="FootnoteReference"/>
        </w:rPr>
        <w:footnoteRef/>
      </w:r>
      <w:r>
        <w:rPr>
          <w:sz w:val="16"/>
          <w:szCs w:val="16"/>
        </w:rPr>
        <w:t>CHI weights are calculated using the midpoint of the minimum and maximum sentences prescribed by the New York State Penal Law for each offense class.</w:t>
      </w:r>
    </w:p>
  </w:footnote>
  <w:footnote w:id="5">
    <w:p w14:paraId="1948D667" w14:textId="77777777" w:rsidR="00CC6097" w:rsidRDefault="00000000">
      <w:r>
        <w:rPr>
          <w:rStyle w:val="FootnoteReference"/>
        </w:rPr>
        <w:footnoteRef/>
      </w:r>
      <w:r>
        <w:rPr>
          <w:sz w:val="16"/>
          <w:szCs w:val="16"/>
        </w:rPr>
        <w:t>PD-level weights are the empirical mean of all law-code-level CHI values observed within each police description category, using 2018–2022 NYPD complaint data.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1692A" w14:textId="77777777" w:rsidR="00CC6097" w:rsidRDefault="00000000">
    <w:pPr>
      <w:pBdr>
        <w:bottom w:val="single" w:sz="4" w:space="4" w:color="2E75B6"/>
      </w:pBdr>
    </w:pPr>
    <w:r>
      <w:rPr>
        <w:i/>
        <w:iCs/>
        <w:color w:val="666666"/>
        <w:sz w:val="16"/>
        <w:szCs w:val="16"/>
      </w:rPr>
      <w:t>NYC Crime Harm Index — Policy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17D1"/>
    <w:multiLevelType w:val="hybridMultilevel"/>
    <w:tmpl w:val="DF7C3ECA"/>
    <w:lvl w:ilvl="0" w:tplc="408454AA">
      <w:start w:val="1"/>
      <w:numFmt w:val="bullet"/>
      <w:lvlText w:val="●"/>
      <w:lvlJc w:val="left"/>
      <w:pPr>
        <w:ind w:left="720" w:hanging="360"/>
      </w:pPr>
    </w:lvl>
    <w:lvl w:ilvl="1" w:tplc="6F3CC9C4">
      <w:start w:val="1"/>
      <w:numFmt w:val="bullet"/>
      <w:lvlText w:val="○"/>
      <w:lvlJc w:val="left"/>
      <w:pPr>
        <w:ind w:left="1440" w:hanging="360"/>
      </w:pPr>
    </w:lvl>
    <w:lvl w:ilvl="2" w:tplc="FD94E346">
      <w:start w:val="1"/>
      <w:numFmt w:val="bullet"/>
      <w:lvlText w:val="■"/>
      <w:lvlJc w:val="left"/>
      <w:pPr>
        <w:ind w:left="2160" w:hanging="360"/>
      </w:pPr>
    </w:lvl>
    <w:lvl w:ilvl="3" w:tplc="9E20C996">
      <w:start w:val="1"/>
      <w:numFmt w:val="bullet"/>
      <w:lvlText w:val="●"/>
      <w:lvlJc w:val="left"/>
      <w:pPr>
        <w:ind w:left="2880" w:hanging="360"/>
      </w:pPr>
    </w:lvl>
    <w:lvl w:ilvl="4" w:tplc="F5A66C24">
      <w:start w:val="1"/>
      <w:numFmt w:val="bullet"/>
      <w:lvlText w:val="○"/>
      <w:lvlJc w:val="left"/>
      <w:pPr>
        <w:ind w:left="3600" w:hanging="360"/>
      </w:pPr>
    </w:lvl>
    <w:lvl w:ilvl="5" w:tplc="08BED88E">
      <w:start w:val="1"/>
      <w:numFmt w:val="bullet"/>
      <w:lvlText w:val="■"/>
      <w:lvlJc w:val="left"/>
      <w:pPr>
        <w:ind w:left="4320" w:hanging="360"/>
      </w:pPr>
    </w:lvl>
    <w:lvl w:ilvl="6" w:tplc="632270CC">
      <w:start w:val="1"/>
      <w:numFmt w:val="bullet"/>
      <w:lvlText w:val="●"/>
      <w:lvlJc w:val="left"/>
      <w:pPr>
        <w:ind w:left="5040" w:hanging="360"/>
      </w:pPr>
    </w:lvl>
    <w:lvl w:ilvl="7" w:tplc="BEC2BE1A">
      <w:start w:val="1"/>
      <w:numFmt w:val="bullet"/>
      <w:lvlText w:val="●"/>
      <w:lvlJc w:val="left"/>
      <w:pPr>
        <w:ind w:left="5760" w:hanging="360"/>
      </w:pPr>
    </w:lvl>
    <w:lvl w:ilvl="8" w:tplc="80C6A61C">
      <w:start w:val="1"/>
      <w:numFmt w:val="bullet"/>
      <w:lvlText w:val="●"/>
      <w:lvlJc w:val="left"/>
      <w:pPr>
        <w:ind w:left="6480" w:hanging="360"/>
      </w:pPr>
    </w:lvl>
  </w:abstractNum>
  <w:abstractNum w:abstractNumId="1" w15:restartNumberingAfterBreak="0">
    <w:nsid w:val="0EEA547B"/>
    <w:multiLevelType w:val="hybridMultilevel"/>
    <w:tmpl w:val="818AFC84"/>
    <w:lvl w:ilvl="0" w:tplc="D8B88CF2">
      <w:start w:val="1"/>
      <w:numFmt w:val="bullet"/>
      <w:lvlText w:val="•"/>
      <w:lvlJc w:val="left"/>
      <w:pPr>
        <w:ind w:left="720" w:hanging="360"/>
      </w:pPr>
    </w:lvl>
    <w:lvl w:ilvl="1" w:tplc="C7A6C702">
      <w:numFmt w:val="decimal"/>
      <w:lvlText w:val=""/>
      <w:lvlJc w:val="left"/>
    </w:lvl>
    <w:lvl w:ilvl="2" w:tplc="18A82D32">
      <w:numFmt w:val="decimal"/>
      <w:lvlText w:val=""/>
      <w:lvlJc w:val="left"/>
    </w:lvl>
    <w:lvl w:ilvl="3" w:tplc="3D16DDCA">
      <w:numFmt w:val="decimal"/>
      <w:lvlText w:val=""/>
      <w:lvlJc w:val="left"/>
    </w:lvl>
    <w:lvl w:ilvl="4" w:tplc="30464FFC">
      <w:numFmt w:val="decimal"/>
      <w:lvlText w:val=""/>
      <w:lvlJc w:val="left"/>
    </w:lvl>
    <w:lvl w:ilvl="5" w:tplc="D746540E">
      <w:numFmt w:val="decimal"/>
      <w:lvlText w:val=""/>
      <w:lvlJc w:val="left"/>
    </w:lvl>
    <w:lvl w:ilvl="6" w:tplc="2F88C182">
      <w:numFmt w:val="decimal"/>
      <w:lvlText w:val=""/>
      <w:lvlJc w:val="left"/>
    </w:lvl>
    <w:lvl w:ilvl="7" w:tplc="213E940E">
      <w:numFmt w:val="decimal"/>
      <w:lvlText w:val=""/>
      <w:lvlJc w:val="left"/>
    </w:lvl>
    <w:lvl w:ilvl="8" w:tplc="691A8B28">
      <w:numFmt w:val="decimal"/>
      <w:lvlText w:val=""/>
      <w:lvlJc w:val="left"/>
    </w:lvl>
  </w:abstractNum>
  <w:abstractNum w:abstractNumId="2" w15:restartNumberingAfterBreak="0">
    <w:nsid w:val="51FE48B6"/>
    <w:multiLevelType w:val="hybridMultilevel"/>
    <w:tmpl w:val="72220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210059C"/>
    <w:multiLevelType w:val="hybridMultilevel"/>
    <w:tmpl w:val="A3D6CC5C"/>
    <w:lvl w:ilvl="0" w:tplc="7EE45ADC">
      <w:start w:val="1"/>
      <w:numFmt w:val="decimal"/>
      <w:lvlText w:val="%1."/>
      <w:lvlJc w:val="left"/>
      <w:pPr>
        <w:ind w:left="720" w:hanging="360"/>
      </w:pPr>
    </w:lvl>
    <w:lvl w:ilvl="1" w:tplc="40B278DC">
      <w:numFmt w:val="decimal"/>
      <w:lvlText w:val=""/>
      <w:lvlJc w:val="left"/>
    </w:lvl>
    <w:lvl w:ilvl="2" w:tplc="FC7EF3F8">
      <w:numFmt w:val="decimal"/>
      <w:lvlText w:val=""/>
      <w:lvlJc w:val="left"/>
    </w:lvl>
    <w:lvl w:ilvl="3" w:tplc="1444B4CC">
      <w:numFmt w:val="decimal"/>
      <w:lvlText w:val=""/>
      <w:lvlJc w:val="left"/>
    </w:lvl>
    <w:lvl w:ilvl="4" w:tplc="671AE5AC">
      <w:numFmt w:val="decimal"/>
      <w:lvlText w:val=""/>
      <w:lvlJc w:val="left"/>
    </w:lvl>
    <w:lvl w:ilvl="5" w:tplc="7DC4651C">
      <w:numFmt w:val="decimal"/>
      <w:lvlText w:val=""/>
      <w:lvlJc w:val="left"/>
    </w:lvl>
    <w:lvl w:ilvl="6" w:tplc="7BDE7830">
      <w:numFmt w:val="decimal"/>
      <w:lvlText w:val=""/>
      <w:lvlJc w:val="left"/>
    </w:lvl>
    <w:lvl w:ilvl="7" w:tplc="6BE48776">
      <w:numFmt w:val="decimal"/>
      <w:lvlText w:val=""/>
      <w:lvlJc w:val="left"/>
    </w:lvl>
    <w:lvl w:ilvl="8" w:tplc="1A22096C">
      <w:numFmt w:val="decimal"/>
      <w:lvlText w:val=""/>
      <w:lvlJc w:val="left"/>
    </w:lvl>
  </w:abstractNum>
  <w:num w:numId="1" w16cid:durableId="209923183">
    <w:abstractNumId w:val="0"/>
    <w:lvlOverride w:ilvl="0">
      <w:startOverride w:val="1"/>
    </w:lvlOverride>
  </w:num>
  <w:num w:numId="2" w16cid:durableId="1539050023">
    <w:abstractNumId w:val="1"/>
    <w:lvlOverride w:ilvl="0">
      <w:startOverride w:val="1"/>
    </w:lvlOverride>
  </w:num>
  <w:num w:numId="3" w16cid:durableId="245190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097"/>
    <w:rsid w:val="00145EB7"/>
    <w:rsid w:val="0035361F"/>
    <w:rsid w:val="00A858C1"/>
    <w:rsid w:val="00CC6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14B9C9"/>
  <w15:docId w15:val="{D4ADC598-6B75-744B-BFB3-7754638DA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1B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1567</Words>
  <Characters>9579</Characters>
  <Application>Microsoft Office Word</Application>
  <DocSecurity>0</DocSecurity>
  <Lines>191</Lines>
  <Paragraphs>89</Paragraphs>
  <ScaleCrop>false</ScaleCrop>
  <Company/>
  <LinksUpToDate>false</LinksUpToDate>
  <CharactersWithSpaces>11057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Hall, John  (MOCJ)</cp:lastModifiedBy>
  <cp:revision>2</cp:revision>
  <dcterms:created xsi:type="dcterms:W3CDTF">2026-03-23T17:21:00Z</dcterms:created>
  <dcterms:modified xsi:type="dcterms:W3CDTF">2026-03-23T17:21:00Z</dcterms:modified>
</cp:coreProperties>
</file>