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房幼仪：</w:t>
      </w:r>
    </w:p>
    <w:p>
      <w:pPr>
        <w:ind w:firstLine="640"/>
      </w:pPr>
      <w:r>
        <w:t>There is no friendship between us any longer, nor does our friendship last for a long time.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