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FFC44" w14:textId="77777777" w:rsidR="000E3A03" w:rsidRDefault="000E3A03"/>
    <w:tbl>
      <w:tblPr>
        <w:tblStyle w:val="a"/>
        <w:tblW w:w="99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5505"/>
      </w:tblGrid>
      <w:tr w:rsidR="000E3A03" w14:paraId="4201AB1E" w14:textId="77777777">
        <w:tc>
          <w:tcPr>
            <w:tcW w:w="44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0D7B7F" w14:textId="77777777" w:rsidR="000E3A03" w:rsidRDefault="00E30F23">
            <w:r>
              <w:rPr>
                <w:noProof/>
                <w:lang w:val="en-US"/>
              </w:rPr>
              <w:drawing>
                <wp:inline distT="114300" distB="114300" distL="114300" distR="114300" wp14:anchorId="0D69E26A" wp14:editId="321FA51F">
                  <wp:extent cx="2619375" cy="1743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619375" cy="1743075"/>
                          </a:xfrm>
                          <a:prstGeom prst="rect">
                            <a:avLst/>
                          </a:prstGeom>
                          <a:ln/>
                        </pic:spPr>
                      </pic:pic>
                    </a:graphicData>
                  </a:graphic>
                </wp:inline>
              </w:drawing>
            </w:r>
          </w:p>
        </w:tc>
        <w:tc>
          <w:tcPr>
            <w:tcW w:w="55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4772DB" w14:textId="77777777" w:rsidR="004041C2" w:rsidRDefault="00E30F23">
            <w:pPr>
              <w:widowControl w:val="0"/>
              <w:spacing w:line="240" w:lineRule="auto"/>
              <w:rPr>
                <w:rFonts w:ascii="Lobster" w:eastAsia="Lobster" w:hAnsi="Lobster" w:cs="Lobster"/>
                <w:sz w:val="60"/>
                <w:szCs w:val="60"/>
              </w:rPr>
            </w:pPr>
            <w:r w:rsidRPr="00092FE9">
              <w:rPr>
                <w:rFonts w:ascii="Lobster" w:eastAsia="Lobster" w:hAnsi="Lobster" w:cs="Lobster"/>
                <w:color w:val="0000FF"/>
                <w:sz w:val="64"/>
                <w:szCs w:val="64"/>
              </w:rPr>
              <w:t>TRANSLATIONS, Inc</w:t>
            </w:r>
            <w:r>
              <w:rPr>
                <w:rFonts w:ascii="Lobster" w:eastAsia="Lobster" w:hAnsi="Lobster" w:cs="Lobster"/>
                <w:color w:val="0000FF"/>
                <w:sz w:val="60"/>
                <w:szCs w:val="60"/>
              </w:rPr>
              <w:t>.</w:t>
            </w:r>
          </w:p>
          <w:p w14:paraId="7C0E0C7A" w14:textId="77777777" w:rsidR="000E3A03" w:rsidRPr="004041C2" w:rsidRDefault="00E30F23">
            <w:pPr>
              <w:widowControl w:val="0"/>
              <w:spacing w:line="240" w:lineRule="auto"/>
              <w:rPr>
                <w:rFonts w:ascii="Lobster" w:eastAsia="Lobster" w:hAnsi="Lobster" w:cs="Lobster"/>
                <w:sz w:val="56"/>
                <w:szCs w:val="56"/>
              </w:rPr>
            </w:pPr>
            <w:r w:rsidRPr="004041C2">
              <w:rPr>
                <w:rFonts w:ascii="Lobster" w:eastAsia="Lobster" w:hAnsi="Lobster" w:cs="Lobster"/>
                <w:color w:val="FF0000"/>
                <w:sz w:val="56"/>
                <w:szCs w:val="56"/>
              </w:rPr>
              <w:t>(864)654-6546</w:t>
            </w:r>
          </w:p>
        </w:tc>
      </w:tr>
    </w:tbl>
    <w:p w14:paraId="550E6F0B" w14:textId="77777777" w:rsidR="000E3A03" w:rsidRDefault="000E3A03"/>
    <w:tbl>
      <w:tblPr>
        <w:tblStyle w:val="a0"/>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8835"/>
        <w:gridCol w:w="255"/>
      </w:tblGrid>
      <w:tr w:rsidR="000E3A03" w14:paraId="70134F70" w14:textId="77777777">
        <w:tc>
          <w:tcPr>
            <w:tcW w:w="255" w:type="dxa"/>
            <w:tcBorders>
              <w:top w:val="single" w:sz="8" w:space="0" w:color="FFFFFF"/>
              <w:left w:val="single" w:sz="48" w:space="0" w:color="FF0000"/>
              <w:bottom w:val="single" w:sz="8" w:space="0" w:color="FFFFFF"/>
              <w:right w:val="single" w:sz="6" w:space="0" w:color="FFFFFF"/>
            </w:tcBorders>
            <w:shd w:val="clear" w:color="auto" w:fill="auto"/>
            <w:tcMar>
              <w:top w:w="100" w:type="dxa"/>
              <w:left w:w="100" w:type="dxa"/>
              <w:bottom w:w="100" w:type="dxa"/>
              <w:right w:w="100" w:type="dxa"/>
            </w:tcMar>
          </w:tcPr>
          <w:p w14:paraId="25C6EE56" w14:textId="77777777" w:rsidR="000E3A03" w:rsidRDefault="000E3A03">
            <w:pPr>
              <w:widowControl w:val="0"/>
              <w:spacing w:line="240" w:lineRule="auto"/>
            </w:pPr>
          </w:p>
        </w:tc>
        <w:tc>
          <w:tcPr>
            <w:tcW w:w="8835" w:type="dxa"/>
            <w:tcBorders>
              <w:top w:val="single" w:sz="8" w:space="0" w:color="FFFFFF"/>
              <w:left w:val="single" w:sz="6" w:space="0" w:color="FFFFFF"/>
              <w:bottom w:val="single" w:sz="8" w:space="0" w:color="FFFFFF"/>
              <w:right w:val="single" w:sz="8" w:space="0" w:color="FFFFFF"/>
            </w:tcBorders>
            <w:shd w:val="clear" w:color="auto" w:fill="auto"/>
            <w:tcMar>
              <w:top w:w="100" w:type="dxa"/>
              <w:left w:w="100" w:type="dxa"/>
              <w:bottom w:w="100" w:type="dxa"/>
              <w:right w:w="100" w:type="dxa"/>
            </w:tcMar>
          </w:tcPr>
          <w:p w14:paraId="5BB21DF3" w14:textId="554AD592" w:rsidR="000E3A03" w:rsidRDefault="00E30F23" w:rsidP="004041C2">
            <w:pPr>
              <w:jc w:val="both"/>
              <w:rPr>
                <w:rFonts w:ascii="Comfortaa" w:eastAsia="Comfortaa" w:hAnsi="Comfortaa" w:cs="Comfortaa"/>
              </w:rPr>
            </w:pPr>
            <w:r>
              <w:rPr>
                <w:rFonts w:ascii="Comfortaa" w:eastAsia="Comfortaa" w:hAnsi="Comfortaa" w:cs="Comfortaa"/>
              </w:rPr>
              <w:t xml:space="preserve">If the wide array of your </w:t>
            </w:r>
            <w:r w:rsidR="00F02F13">
              <w:rPr>
                <w:rFonts w:ascii="Comfortaa" w:eastAsia="Comfortaa" w:hAnsi="Comfortaa" w:cs="Comfortaa"/>
              </w:rPr>
              <w:t>company’s</w:t>
            </w:r>
            <w:r>
              <w:rPr>
                <w:rFonts w:ascii="Comfortaa" w:eastAsia="Comfortaa" w:hAnsi="Comfortaa" w:cs="Comfortaa"/>
              </w:rPr>
              <w:t xml:space="preserve"> technical documents have to meet the needs of a global market</w:t>
            </w:r>
            <w:bookmarkStart w:id="0" w:name="_GoBack"/>
            <w:bookmarkEnd w:id="0"/>
            <w:r>
              <w:rPr>
                <w:rFonts w:ascii="Comfortaa" w:eastAsia="Comfortaa" w:hAnsi="Comfortaa" w:cs="Comfortaa"/>
              </w:rPr>
              <w:t xml:space="preserve"> but you find that most translation houses are swamped by the huge volume, fail to accommodate the various languages you require, or fail to make your deadline, where do you turn? </w:t>
            </w:r>
          </w:p>
          <w:p w14:paraId="5B33E2C5" w14:textId="77777777" w:rsidR="000E3A03" w:rsidRDefault="000E3A03" w:rsidP="004041C2">
            <w:pPr>
              <w:jc w:val="both"/>
              <w:rPr>
                <w:rFonts w:ascii="Comfortaa" w:eastAsia="Comfortaa" w:hAnsi="Comfortaa" w:cs="Comfortaa"/>
              </w:rPr>
            </w:pPr>
          </w:p>
          <w:p w14:paraId="708F8431" w14:textId="77777777" w:rsidR="000E3A03" w:rsidRDefault="00E30F23" w:rsidP="004041C2">
            <w:pPr>
              <w:jc w:val="both"/>
              <w:rPr>
                <w:rFonts w:ascii="Comfortaa" w:eastAsia="Comfortaa" w:hAnsi="Comfortaa" w:cs="Comfortaa"/>
              </w:rPr>
            </w:pPr>
            <w:r>
              <w:rPr>
                <w:rFonts w:ascii="Comfortaa" w:eastAsia="Comfortaa" w:hAnsi="Comfortaa" w:cs="Comfortaa"/>
              </w:rPr>
              <w:t xml:space="preserve">Well, your search is over. </w:t>
            </w:r>
            <w:r>
              <w:rPr>
                <w:rFonts w:ascii="Comfortaa" w:eastAsia="Comfortaa" w:hAnsi="Comfortaa" w:cs="Comfortaa"/>
                <w:b/>
              </w:rPr>
              <w:t>Translations, Inc.</w:t>
            </w:r>
            <w:r>
              <w:rPr>
                <w:rFonts w:ascii="Comfortaa" w:eastAsia="Comfortaa" w:hAnsi="Comfortaa" w:cs="Comfortaa"/>
              </w:rPr>
              <w:t xml:space="preserve"> provide comprehensive translation services in addition to full-service documentation publishing. </w:t>
            </w:r>
          </w:p>
          <w:p w14:paraId="4CCF49D4" w14:textId="77777777" w:rsidR="000E3A03" w:rsidRDefault="000E3A03" w:rsidP="004041C2">
            <w:pPr>
              <w:jc w:val="both"/>
              <w:rPr>
                <w:rFonts w:ascii="Comfortaa" w:eastAsia="Comfortaa" w:hAnsi="Comfortaa" w:cs="Comfortaa"/>
              </w:rPr>
            </w:pPr>
          </w:p>
          <w:p w14:paraId="475037EF" w14:textId="77777777" w:rsidR="000E3A03" w:rsidRDefault="00E30F23" w:rsidP="004041C2">
            <w:pPr>
              <w:jc w:val="both"/>
              <w:rPr>
                <w:rFonts w:ascii="Comfortaa" w:eastAsia="Comfortaa" w:hAnsi="Comfortaa" w:cs="Comfortaa"/>
              </w:rPr>
            </w:pPr>
            <w:r>
              <w:rPr>
                <w:rFonts w:ascii="Comfortaa" w:eastAsia="Comfortaa" w:hAnsi="Comfortaa" w:cs="Comfortaa"/>
              </w:rPr>
              <w:t xml:space="preserve">We have our in-house, AI-powered, </w:t>
            </w:r>
            <w:r w:rsidR="004041C2">
              <w:rPr>
                <w:rFonts w:ascii="Comfortaa" w:eastAsia="Comfortaa" w:hAnsi="Comfortaa" w:cs="Comfortaa"/>
              </w:rPr>
              <w:t>ultra sophisticated</w:t>
            </w:r>
            <w:r>
              <w:rPr>
                <w:rFonts w:ascii="Comfortaa" w:eastAsia="Comfortaa" w:hAnsi="Comfortaa" w:cs="Comfortaa"/>
              </w:rPr>
              <w:t xml:space="preserve"> translation program that can translate a page in a blink of an eye. But we are so much more than machine translation. We </w:t>
            </w:r>
            <w:r w:rsidR="004041C2">
              <w:rPr>
                <w:rFonts w:ascii="Comfortaa" w:eastAsia="Comfortaa" w:hAnsi="Comfortaa" w:cs="Comfortaa"/>
              </w:rPr>
              <w:t>offer</w:t>
            </w:r>
            <w:r>
              <w:rPr>
                <w:rFonts w:ascii="Comfortaa" w:eastAsia="Comfortaa" w:hAnsi="Comfortaa" w:cs="Comfortaa"/>
              </w:rPr>
              <w:t xml:space="preserve"> the expertise of flesh and blood humans, and save you from putting your foot in your mouth. Our crack linguists comb each document to give it that personalized touch that will break the ice wherever you deploy your documents. The world will not only listen but will also understand you as well. </w:t>
            </w:r>
          </w:p>
          <w:p w14:paraId="6B7EB792" w14:textId="77777777" w:rsidR="000E3A03" w:rsidRDefault="000E3A03"/>
          <w:p w14:paraId="77553D85" w14:textId="77777777" w:rsidR="000E3A03" w:rsidRDefault="000E3A03"/>
          <w:p w14:paraId="1C25FD4C" w14:textId="77777777" w:rsidR="000E3A03" w:rsidRDefault="00E30F23">
            <w:pPr>
              <w:jc w:val="center"/>
              <w:rPr>
                <w:rFonts w:ascii="Lobster" w:eastAsia="Lobster" w:hAnsi="Lobster" w:cs="Lobster"/>
                <w:b/>
                <w:color w:val="6AA84F"/>
                <w:sz w:val="28"/>
                <w:szCs w:val="28"/>
              </w:rPr>
            </w:pPr>
            <w:r>
              <w:rPr>
                <w:rFonts w:ascii="Lobster" w:eastAsia="Lobster" w:hAnsi="Lobster" w:cs="Lobster"/>
                <w:b/>
                <w:color w:val="6AA84F"/>
                <w:sz w:val="28"/>
                <w:szCs w:val="28"/>
              </w:rPr>
              <w:t xml:space="preserve">No job is too large. No schedule is too tight! Give us a buzz today!!! </w:t>
            </w:r>
          </w:p>
        </w:tc>
        <w:tc>
          <w:tcPr>
            <w:tcW w:w="255" w:type="dxa"/>
            <w:tcBorders>
              <w:top w:val="single" w:sz="8" w:space="0" w:color="FFFFFF"/>
              <w:left w:val="single" w:sz="8" w:space="0" w:color="FFFFFF"/>
              <w:bottom w:val="single" w:sz="8" w:space="0" w:color="FFFFFF"/>
              <w:right w:val="single" w:sz="48" w:space="0" w:color="0000FF"/>
            </w:tcBorders>
            <w:shd w:val="clear" w:color="auto" w:fill="auto"/>
            <w:tcMar>
              <w:top w:w="100" w:type="dxa"/>
              <w:left w:w="100" w:type="dxa"/>
              <w:bottom w:w="100" w:type="dxa"/>
              <w:right w:w="100" w:type="dxa"/>
            </w:tcMar>
          </w:tcPr>
          <w:p w14:paraId="78730853" w14:textId="77777777" w:rsidR="000E3A03" w:rsidRDefault="000E3A03">
            <w:pPr>
              <w:widowControl w:val="0"/>
              <w:spacing w:line="240" w:lineRule="auto"/>
            </w:pPr>
          </w:p>
        </w:tc>
      </w:tr>
    </w:tbl>
    <w:p w14:paraId="2FDB5C1F" w14:textId="77777777" w:rsidR="000E3A03" w:rsidRDefault="000E3A03"/>
    <w:sectPr w:rsidR="000E3A0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bster">
    <w:altName w:val="Calibri"/>
    <w:charset w:val="00"/>
    <w:family w:val="auto"/>
    <w:pitch w:val="default"/>
  </w:font>
  <w:font w:name="Comfortaa">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03"/>
    <w:rsid w:val="00092FE9"/>
    <w:rsid w:val="000E3A03"/>
    <w:rsid w:val="004041C2"/>
    <w:rsid w:val="0052163F"/>
    <w:rsid w:val="00E30F23"/>
    <w:rsid w:val="00F0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CB96"/>
  <w15:docId w15:val="{A8A38E51-4A33-489C-B002-BBDE50C3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30F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Jeremy Holloway</cp:lastModifiedBy>
  <cp:revision>6</cp:revision>
  <dcterms:created xsi:type="dcterms:W3CDTF">2018-01-18T14:59:00Z</dcterms:created>
  <dcterms:modified xsi:type="dcterms:W3CDTF">2018-01-18T15:11:00Z</dcterms:modified>
</cp:coreProperties>
</file>