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17DA5" w14:textId="77777777" w:rsidR="0013572B" w:rsidRDefault="00C81933">
      <w:r>
        <w:t>Journal Entry 4/11/2018</w:t>
      </w:r>
    </w:p>
    <w:p w14:paraId="387DE5DA" w14:textId="021428C3" w:rsidR="00C81933" w:rsidRDefault="00C81933">
      <w:bookmarkStart w:id="0" w:name="_GoBack"/>
      <w:r>
        <w:t xml:space="preserve">I really enjoy Unamuno’s perspective on philosophy </w:t>
      </w:r>
      <w:r w:rsidR="00762CF1">
        <w:t xml:space="preserve">as a decision about immortality </w:t>
      </w:r>
      <w:r>
        <w:t>because I’ve often thought of philosophy in that way.  I try to focus on the things in life that have the most impact, like my son for example is something I focus an enormous amount of my time on because the effect I will have on him will carry beyond my life.  If he has his own children, my impact may carry even further.  I don’t mean that in the way of people live in your heart forever nonsense, but I want to spend most of my time on things that will last.  My influence will eventually end, but unlike Unamuno I’ve accepted that nothing is eternal.</w:t>
      </w:r>
      <w:r w:rsidR="00762CF1">
        <w:t xml:space="preserve">  For me I think making good memories with my son is my way of “flipping the bird” at the universe and choosing to find my own definition of eternal.</w:t>
      </w:r>
      <w:bookmarkEnd w:id="0"/>
    </w:p>
    <w:sectPr w:rsidR="00C8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33"/>
    <w:rsid w:val="001200FD"/>
    <w:rsid w:val="00246B78"/>
    <w:rsid w:val="002F3E8F"/>
    <w:rsid w:val="00353885"/>
    <w:rsid w:val="005D4291"/>
    <w:rsid w:val="006676FF"/>
    <w:rsid w:val="006961B7"/>
    <w:rsid w:val="006E65F2"/>
    <w:rsid w:val="00762CF1"/>
    <w:rsid w:val="00C81933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B711"/>
  <w15:chartTrackingRefBased/>
  <w15:docId w15:val="{7173F546-7409-452D-B03E-B59D6645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3</cp:revision>
  <dcterms:created xsi:type="dcterms:W3CDTF">2018-04-11T15:39:00Z</dcterms:created>
  <dcterms:modified xsi:type="dcterms:W3CDTF">2018-04-11T19:15:00Z</dcterms:modified>
</cp:coreProperties>
</file>