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3DFC" w14:textId="77777777" w:rsidR="0013572B" w:rsidRDefault="00C356BD">
      <w:r>
        <w:t>Journal Entry 4/9/2018</w:t>
      </w:r>
    </w:p>
    <w:p w14:paraId="1DC2ED20" w14:textId="4257A832" w:rsidR="00C356BD" w:rsidRDefault="00B434F1">
      <w:r>
        <w:t xml:space="preserve">It’s easy to toss away something as serious as death or grave bodily harm as </w:t>
      </w:r>
      <w:r w:rsidR="00597016">
        <w:t>a flippant topic.  Since we have no personal attachment to the person it’s easy to see them as more of an object than an actual person.  I can relate to joking around while carrying a body of someone you don’t know or maybe even loosely affiliated with</w:t>
      </w:r>
      <w:r w:rsidR="00C0300B">
        <w:t xml:space="preserve">.  In some ways it helps to relieve the very physical reminder of death so comedy is a logical response to tragedy.  </w:t>
      </w:r>
      <w:bookmarkStart w:id="0" w:name="_GoBack"/>
      <w:bookmarkEnd w:id="0"/>
    </w:p>
    <w:sectPr w:rsidR="00C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BD"/>
    <w:rsid w:val="001200FD"/>
    <w:rsid w:val="00246B78"/>
    <w:rsid w:val="002F3E8F"/>
    <w:rsid w:val="00353885"/>
    <w:rsid w:val="00597016"/>
    <w:rsid w:val="005D4291"/>
    <w:rsid w:val="006676FF"/>
    <w:rsid w:val="006961B7"/>
    <w:rsid w:val="00741D1A"/>
    <w:rsid w:val="00B434F1"/>
    <w:rsid w:val="00C0300B"/>
    <w:rsid w:val="00C356BD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0C4A"/>
  <w15:chartTrackingRefBased/>
  <w15:docId w15:val="{9A934C9C-2DF8-4395-B952-2A0863C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2</cp:revision>
  <dcterms:created xsi:type="dcterms:W3CDTF">2018-04-09T17:12:00Z</dcterms:created>
  <dcterms:modified xsi:type="dcterms:W3CDTF">2018-04-09T17:55:00Z</dcterms:modified>
</cp:coreProperties>
</file>