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B86" w:rsidRPr="00125B86" w:rsidRDefault="00125B86" w:rsidP="00125B86">
      <w:pPr>
        <w:spacing w:before="100" w:beforeAutospacing="1" w:after="100" w:afterAutospacing="1" w:line="240" w:lineRule="auto"/>
        <w:outlineLvl w:val="3"/>
        <w:rPr>
          <w:rFonts w:ascii="Times New Roman" w:eastAsia="Times New Roman" w:hAnsi="Times New Roman"/>
          <w:b/>
          <w:bCs/>
          <w:sz w:val="24"/>
          <w:szCs w:val="24"/>
        </w:rPr>
      </w:pPr>
      <w:r w:rsidRPr="00125B86">
        <w:rPr>
          <w:rFonts w:ascii="Times New Roman" w:eastAsia="Times New Roman" w:hAnsi="Times New Roman"/>
          <w:b/>
          <w:bCs/>
          <w:sz w:val="24"/>
          <w:szCs w:val="24"/>
        </w:rPr>
        <w:t xml:space="preserve">I. The “What is </w:t>
      </w:r>
      <w:r w:rsidRPr="00125B86">
        <w:rPr>
          <w:rFonts w:ascii="Times New Roman" w:eastAsia="Times New Roman" w:hAnsi="Times New Roman"/>
          <w:b/>
          <w:bCs/>
          <w:i/>
          <w:iCs/>
          <w:sz w:val="24"/>
          <w:szCs w:val="24"/>
        </w:rPr>
        <w:t>X</w:t>
      </w:r>
      <w:r w:rsidRPr="00125B86">
        <w:rPr>
          <w:rFonts w:ascii="Times New Roman" w:eastAsia="Times New Roman" w:hAnsi="Times New Roman"/>
          <w:b/>
          <w:bCs/>
          <w:sz w:val="24"/>
          <w:szCs w:val="24"/>
        </w:rPr>
        <w:t xml:space="preserve">?” Question </w:t>
      </w:r>
    </w:p>
    <w:p w:rsidR="00125B86" w:rsidRPr="00125B86" w:rsidRDefault="00125B86" w:rsidP="00125B86">
      <w:pPr>
        <w:numPr>
          <w:ilvl w:val="0"/>
          <w:numId w:val="3"/>
        </w:num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Socrates asked a simple kind of question that revolutionized philosophy: “</w:t>
      </w:r>
      <w:r w:rsidRPr="00125B86">
        <w:rPr>
          <w:rFonts w:ascii="Times New Roman" w:eastAsia="Times New Roman" w:hAnsi="Times New Roman"/>
          <w:b/>
          <w:bCs/>
          <w:sz w:val="24"/>
          <w:szCs w:val="24"/>
        </w:rPr>
        <w:t>What is it</w:t>
      </w:r>
      <w:r w:rsidRPr="00125B86">
        <w:rPr>
          <w:rFonts w:ascii="Times New Roman" w:eastAsia="Times New Roman" w:hAnsi="Times New Roman"/>
          <w:sz w:val="24"/>
          <w:szCs w:val="24"/>
        </w:rPr>
        <w:t xml:space="preserve">?” </w:t>
      </w:r>
    </w:p>
    <w:p w:rsidR="00125B86" w:rsidRPr="00125B86" w:rsidRDefault="00125B86" w:rsidP="00125B86">
      <w:pPr>
        <w:numPr>
          <w:ilvl w:val="0"/>
          <w:numId w:val="3"/>
        </w:num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Usually raised about significant moral or aesthetic qualities (e.g., justice, courage, wisdom, temperance, beauty). </w:t>
      </w:r>
    </w:p>
    <w:p w:rsidR="00125B86" w:rsidRPr="00125B86" w:rsidRDefault="00125B86" w:rsidP="00125B86">
      <w:pPr>
        <w:numPr>
          <w:ilvl w:val="0"/>
          <w:numId w:val="3"/>
        </w:num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Such questions are the central concern of the “Socratic” (early) dialogues of Plato. </w:t>
      </w:r>
    </w:p>
    <w:p w:rsidR="00125B86" w:rsidRPr="00125B86" w:rsidRDefault="00125B86" w:rsidP="00125B86">
      <w:pPr>
        <w:numPr>
          <w:ilvl w:val="0"/>
          <w:numId w:val="3"/>
        </w:num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A so-called “Socratic definition” is an </w:t>
      </w:r>
      <w:r w:rsidRPr="00125B86">
        <w:rPr>
          <w:rFonts w:ascii="Times New Roman" w:eastAsia="Times New Roman" w:hAnsi="Times New Roman"/>
          <w:b/>
          <w:bCs/>
          <w:sz w:val="24"/>
          <w:szCs w:val="24"/>
        </w:rPr>
        <w:t>answer</w:t>
      </w:r>
      <w:r w:rsidRPr="00125B86">
        <w:rPr>
          <w:rFonts w:ascii="Times New Roman" w:eastAsia="Times New Roman" w:hAnsi="Times New Roman"/>
          <w:sz w:val="24"/>
          <w:szCs w:val="24"/>
        </w:rPr>
        <w:t xml:space="preserve"> to a “What is </w:t>
      </w:r>
      <w:r w:rsidRPr="00125B86">
        <w:rPr>
          <w:rFonts w:ascii="Times New Roman" w:eastAsia="Times New Roman" w:hAnsi="Times New Roman"/>
          <w:i/>
          <w:iCs/>
          <w:sz w:val="24"/>
          <w:szCs w:val="24"/>
        </w:rPr>
        <w:t>X</w:t>
      </w:r>
      <w:r w:rsidRPr="00125B86">
        <w:rPr>
          <w:rFonts w:ascii="Times New Roman" w:eastAsia="Times New Roman" w:hAnsi="Times New Roman"/>
          <w:sz w:val="24"/>
          <w:szCs w:val="24"/>
        </w:rPr>
        <w:t xml:space="preserve">?” question. </w:t>
      </w:r>
    </w:p>
    <w:p w:rsidR="00125B86" w:rsidRPr="00125B86" w:rsidRDefault="00125B86" w:rsidP="00125B86">
      <w:pPr>
        <w:numPr>
          <w:ilvl w:val="0"/>
          <w:numId w:val="3"/>
        </w:numPr>
        <w:spacing w:before="100" w:beforeAutospacing="1" w:after="100" w:afterAutospacing="1" w:line="240" w:lineRule="auto"/>
        <w:rPr>
          <w:rFonts w:ascii="Times New Roman" w:eastAsia="Times New Roman" w:hAnsi="Times New Roman"/>
          <w:sz w:val="24"/>
          <w:szCs w:val="24"/>
          <w:highlight w:val="yellow"/>
        </w:rPr>
      </w:pPr>
      <w:r w:rsidRPr="00125B86">
        <w:rPr>
          <w:rFonts w:ascii="Times New Roman" w:eastAsia="Times New Roman" w:hAnsi="Times New Roman"/>
          <w:sz w:val="24"/>
          <w:szCs w:val="24"/>
          <w:highlight w:val="yellow"/>
        </w:rPr>
        <w:t xml:space="preserve">Socratic definitions are not of words, but of </w:t>
      </w:r>
      <w:r w:rsidRPr="00125B86">
        <w:rPr>
          <w:rFonts w:ascii="Times New Roman" w:eastAsia="Times New Roman" w:hAnsi="Times New Roman"/>
          <w:b/>
          <w:bCs/>
          <w:sz w:val="24"/>
          <w:szCs w:val="24"/>
          <w:highlight w:val="yellow"/>
        </w:rPr>
        <w:t>things</w:t>
      </w:r>
      <w:r w:rsidRPr="00125B86">
        <w:rPr>
          <w:rFonts w:ascii="Times New Roman" w:eastAsia="Times New Roman" w:hAnsi="Times New Roman"/>
          <w:sz w:val="24"/>
          <w:szCs w:val="24"/>
          <w:highlight w:val="yellow"/>
        </w:rPr>
        <w:t xml:space="preserve">. Socrates does not want to know what the word ‘justice’ means, but what the </w:t>
      </w:r>
      <w:r w:rsidRPr="00125B86">
        <w:rPr>
          <w:rFonts w:ascii="Times New Roman" w:eastAsia="Times New Roman" w:hAnsi="Times New Roman"/>
          <w:b/>
          <w:bCs/>
          <w:sz w:val="24"/>
          <w:szCs w:val="24"/>
          <w:highlight w:val="yellow"/>
        </w:rPr>
        <w:t>nature</w:t>
      </w:r>
      <w:r w:rsidRPr="00125B86">
        <w:rPr>
          <w:rFonts w:ascii="Times New Roman" w:eastAsia="Times New Roman" w:hAnsi="Times New Roman"/>
          <w:sz w:val="24"/>
          <w:szCs w:val="24"/>
          <w:highlight w:val="yellow"/>
        </w:rPr>
        <w:t xml:space="preserve"> of justice itself is. </w:t>
      </w:r>
    </w:p>
    <w:p w:rsidR="00125B86" w:rsidRPr="00125B86" w:rsidRDefault="00125B86" w:rsidP="00125B86">
      <w:pPr>
        <w:numPr>
          <w:ilvl w:val="0"/>
          <w:numId w:val="3"/>
        </w:num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A correct Socratic definition is thus a true description of the essence of the thing to be defined. I.e., definitions can be true or false. </w:t>
      </w:r>
    </w:p>
    <w:p w:rsidR="00125B86" w:rsidRPr="00125B86" w:rsidRDefault="00125B86" w:rsidP="00125B86">
      <w:pPr>
        <w:spacing w:before="100" w:beforeAutospacing="1" w:after="100" w:afterAutospacing="1" w:line="240" w:lineRule="auto"/>
        <w:outlineLvl w:val="3"/>
        <w:rPr>
          <w:rFonts w:ascii="Times New Roman" w:eastAsia="Times New Roman" w:hAnsi="Times New Roman"/>
          <w:b/>
          <w:bCs/>
          <w:sz w:val="24"/>
          <w:szCs w:val="24"/>
        </w:rPr>
      </w:pPr>
      <w:r w:rsidRPr="00125B86">
        <w:rPr>
          <w:rFonts w:ascii="Times New Roman" w:eastAsia="Times New Roman" w:hAnsi="Times New Roman"/>
          <w:b/>
          <w:bCs/>
          <w:sz w:val="24"/>
          <w:szCs w:val="24"/>
        </w:rPr>
        <w:t xml:space="preserve">II. The Importance of Socratic Definitions </w:t>
      </w:r>
    </w:p>
    <w:p w:rsidR="00125B86" w:rsidRPr="00125B86" w:rsidRDefault="00125B86" w:rsidP="00125B86">
      <w:pPr>
        <w:spacing w:beforeAutospacing="1" w:after="100" w:afterAutospacing="1" w:line="240" w:lineRule="auto"/>
        <w:outlineLvl w:val="4"/>
        <w:rPr>
          <w:rFonts w:ascii="Times New Roman" w:eastAsia="Times New Roman" w:hAnsi="Times New Roman"/>
          <w:b/>
          <w:bCs/>
          <w:sz w:val="20"/>
          <w:szCs w:val="20"/>
        </w:rPr>
      </w:pPr>
      <w:r w:rsidRPr="00125B86">
        <w:rPr>
          <w:rFonts w:ascii="Times New Roman" w:eastAsia="Times New Roman" w:hAnsi="Times New Roman"/>
          <w:b/>
          <w:bCs/>
          <w:sz w:val="20"/>
          <w:szCs w:val="20"/>
        </w:rPr>
        <w:t xml:space="preserve">A. They are objective. </w:t>
      </w:r>
    </w:p>
    <w:p w:rsidR="00125B86" w:rsidRPr="00125B86" w:rsidRDefault="00125B86" w:rsidP="00125B86">
      <w:pPr>
        <w:numPr>
          <w:ilvl w:val="0"/>
          <w:numId w:val="4"/>
        </w:numPr>
        <w:spacing w:before="100" w:beforeAutospacing="1" w:after="100" w:afterAutospacing="1" w:line="240" w:lineRule="auto"/>
        <w:ind w:left="1440"/>
        <w:rPr>
          <w:rFonts w:ascii="Times New Roman" w:eastAsia="Times New Roman" w:hAnsi="Times New Roman"/>
          <w:sz w:val="24"/>
          <w:szCs w:val="24"/>
        </w:rPr>
      </w:pPr>
      <w:r w:rsidRPr="00125B86">
        <w:rPr>
          <w:rFonts w:ascii="Times New Roman" w:eastAsia="Times New Roman" w:hAnsi="Times New Roman"/>
          <w:sz w:val="24"/>
          <w:szCs w:val="24"/>
        </w:rPr>
        <w:t xml:space="preserve">Socrates was opposed to the moral relativism of the Sophists. </w:t>
      </w:r>
    </w:p>
    <w:p w:rsidR="00125B86" w:rsidRPr="00125B86" w:rsidRDefault="00125B86" w:rsidP="00125B86">
      <w:pPr>
        <w:numPr>
          <w:ilvl w:val="0"/>
          <w:numId w:val="4"/>
        </w:numPr>
        <w:spacing w:before="100" w:beforeAutospacing="1" w:after="100" w:afterAutospacing="1" w:line="240" w:lineRule="auto"/>
        <w:ind w:left="1440"/>
        <w:rPr>
          <w:rFonts w:ascii="Times New Roman" w:eastAsia="Times New Roman" w:hAnsi="Times New Roman"/>
          <w:sz w:val="24"/>
          <w:szCs w:val="24"/>
          <w:highlight w:val="yellow"/>
        </w:rPr>
      </w:pPr>
      <w:r w:rsidRPr="00125B86">
        <w:rPr>
          <w:rFonts w:ascii="Times New Roman" w:eastAsia="Times New Roman" w:hAnsi="Times New Roman"/>
          <w:sz w:val="24"/>
          <w:szCs w:val="24"/>
        </w:rPr>
        <w:t xml:space="preserve">He believed that there were objective moral standards; that they could be </w:t>
      </w:r>
      <w:r w:rsidRPr="00125B86">
        <w:rPr>
          <w:rFonts w:ascii="Times New Roman" w:eastAsia="Times New Roman" w:hAnsi="Times New Roman"/>
          <w:b/>
          <w:bCs/>
          <w:sz w:val="24"/>
          <w:szCs w:val="24"/>
        </w:rPr>
        <w:t>discovered</w:t>
      </w:r>
      <w:r w:rsidRPr="00125B86">
        <w:rPr>
          <w:rFonts w:ascii="Times New Roman" w:eastAsia="Times New Roman" w:hAnsi="Times New Roman"/>
          <w:sz w:val="24"/>
          <w:szCs w:val="24"/>
        </w:rPr>
        <w:t xml:space="preserve">; </w:t>
      </w:r>
      <w:r w:rsidRPr="00125B86">
        <w:rPr>
          <w:rFonts w:ascii="Times New Roman" w:eastAsia="Times New Roman" w:hAnsi="Times New Roman"/>
          <w:sz w:val="24"/>
          <w:szCs w:val="24"/>
          <w:highlight w:val="yellow"/>
        </w:rPr>
        <w:t xml:space="preserve">that there were right and wrong answers to moral questions that went beyond mere opinion and popular sentiment. </w:t>
      </w:r>
    </w:p>
    <w:p w:rsidR="00125B86" w:rsidRPr="00125B86" w:rsidRDefault="00125B86" w:rsidP="00125B86">
      <w:pPr>
        <w:spacing w:before="100" w:beforeAutospacing="1" w:after="100" w:afterAutospacing="1" w:line="240" w:lineRule="auto"/>
        <w:outlineLvl w:val="4"/>
        <w:rPr>
          <w:rFonts w:ascii="Times New Roman" w:eastAsia="Times New Roman" w:hAnsi="Times New Roman"/>
          <w:b/>
          <w:bCs/>
          <w:sz w:val="20"/>
          <w:szCs w:val="20"/>
        </w:rPr>
      </w:pPr>
      <w:r w:rsidRPr="00125B86">
        <w:rPr>
          <w:rFonts w:ascii="Times New Roman" w:eastAsia="Times New Roman" w:hAnsi="Times New Roman"/>
          <w:b/>
          <w:bCs/>
          <w:sz w:val="20"/>
          <w:szCs w:val="20"/>
        </w:rPr>
        <w:t xml:space="preserve">B. They are fundamental for knowledge. </w:t>
      </w:r>
    </w:p>
    <w:p w:rsidR="00125B86" w:rsidRPr="00125B86" w:rsidRDefault="00125B86" w:rsidP="00125B86">
      <w:pPr>
        <w:numPr>
          <w:ilvl w:val="0"/>
          <w:numId w:val="5"/>
        </w:numPr>
        <w:spacing w:before="100" w:beforeAutospacing="1" w:after="100" w:afterAutospacing="1" w:line="240" w:lineRule="auto"/>
        <w:ind w:left="1440"/>
        <w:rPr>
          <w:rFonts w:ascii="Times New Roman" w:eastAsia="Times New Roman" w:hAnsi="Times New Roman"/>
          <w:sz w:val="24"/>
          <w:szCs w:val="24"/>
        </w:rPr>
      </w:pPr>
      <w:r w:rsidRPr="00125B86">
        <w:rPr>
          <w:rFonts w:ascii="Times New Roman" w:eastAsia="Times New Roman" w:hAnsi="Times New Roman"/>
          <w:sz w:val="24"/>
          <w:szCs w:val="24"/>
        </w:rPr>
        <w:t xml:space="preserve">Socrates claims that until you know what a thing is, you can’t answer any other questions about it. </w:t>
      </w:r>
    </w:p>
    <w:p w:rsidR="00125B86" w:rsidRPr="00125B86" w:rsidRDefault="00125B86" w:rsidP="00125B86">
      <w:pPr>
        <w:numPr>
          <w:ilvl w:val="0"/>
          <w:numId w:val="5"/>
        </w:numPr>
        <w:spacing w:before="100" w:beforeAutospacing="1" w:after="100" w:afterAutospacing="1" w:line="240" w:lineRule="auto"/>
        <w:ind w:left="1440"/>
        <w:rPr>
          <w:rFonts w:ascii="Times New Roman" w:eastAsia="Times New Roman" w:hAnsi="Times New Roman"/>
          <w:sz w:val="24"/>
          <w:szCs w:val="24"/>
        </w:rPr>
      </w:pPr>
      <w:r w:rsidRPr="00125B86">
        <w:rPr>
          <w:rFonts w:ascii="Times New Roman" w:eastAsia="Times New Roman" w:hAnsi="Times New Roman"/>
          <w:sz w:val="24"/>
          <w:szCs w:val="24"/>
        </w:rPr>
        <w:t xml:space="preserve">So any inquiry into any moral question presupposes an answer to the relevant “What is </w:t>
      </w:r>
      <w:r w:rsidRPr="00125B86">
        <w:rPr>
          <w:rFonts w:ascii="Times New Roman" w:eastAsia="Times New Roman" w:hAnsi="Times New Roman"/>
          <w:i/>
          <w:iCs/>
          <w:sz w:val="24"/>
          <w:szCs w:val="24"/>
        </w:rPr>
        <w:t>X</w:t>
      </w:r>
      <w:r w:rsidRPr="00125B86">
        <w:rPr>
          <w:rFonts w:ascii="Times New Roman" w:eastAsia="Times New Roman" w:hAnsi="Times New Roman"/>
          <w:sz w:val="24"/>
          <w:szCs w:val="24"/>
        </w:rPr>
        <w:t xml:space="preserve">?” question. Not just that there </w:t>
      </w:r>
      <w:r w:rsidRPr="00125B86">
        <w:rPr>
          <w:rFonts w:ascii="Times New Roman" w:eastAsia="Times New Roman" w:hAnsi="Times New Roman"/>
          <w:b/>
          <w:bCs/>
          <w:sz w:val="24"/>
          <w:szCs w:val="24"/>
        </w:rPr>
        <w:t>is</w:t>
      </w:r>
      <w:r w:rsidRPr="00125B86">
        <w:rPr>
          <w:rFonts w:ascii="Times New Roman" w:eastAsia="Times New Roman" w:hAnsi="Times New Roman"/>
          <w:sz w:val="24"/>
          <w:szCs w:val="24"/>
        </w:rPr>
        <w:t xml:space="preserve"> such an answer, but that the inquirer is in possession of it. </w:t>
      </w:r>
    </w:p>
    <w:p w:rsidR="00125B86" w:rsidRPr="00125B86" w:rsidRDefault="00125B86" w:rsidP="00125B86">
      <w:pPr>
        <w:numPr>
          <w:ilvl w:val="0"/>
          <w:numId w:val="5"/>
        </w:numPr>
        <w:spacing w:before="100" w:beforeAutospacing="1" w:after="100" w:afterAutospacing="1" w:line="240" w:lineRule="auto"/>
        <w:ind w:left="1440"/>
        <w:rPr>
          <w:rFonts w:ascii="Times New Roman" w:eastAsia="Times New Roman" w:hAnsi="Times New Roman"/>
          <w:sz w:val="24"/>
          <w:szCs w:val="24"/>
        </w:rPr>
      </w:pPr>
      <w:r w:rsidRPr="00125B86">
        <w:rPr>
          <w:rFonts w:ascii="Times New Roman" w:eastAsia="Times New Roman" w:hAnsi="Times New Roman"/>
          <w:sz w:val="24"/>
          <w:szCs w:val="24"/>
        </w:rPr>
        <w:t xml:space="preserve">E.g., in the </w:t>
      </w:r>
      <w:proofErr w:type="spellStart"/>
      <w:r w:rsidRPr="00125B86">
        <w:rPr>
          <w:rFonts w:ascii="Times New Roman" w:eastAsia="Times New Roman" w:hAnsi="Times New Roman"/>
          <w:i/>
          <w:iCs/>
          <w:sz w:val="24"/>
          <w:szCs w:val="24"/>
        </w:rPr>
        <w:t>Meno</w:t>
      </w:r>
      <w:proofErr w:type="spellEnd"/>
      <w:r w:rsidR="001F0F43">
        <w:rPr>
          <w:rFonts w:ascii="Times New Roman" w:eastAsia="Times New Roman" w:hAnsi="Times New Roman"/>
          <w:iCs/>
          <w:sz w:val="24"/>
          <w:szCs w:val="24"/>
        </w:rPr>
        <w:t xml:space="preserve"> (another early Platonic dialogue)</w:t>
      </w:r>
      <w:r w:rsidRPr="00125B86">
        <w:rPr>
          <w:rFonts w:ascii="Times New Roman" w:eastAsia="Times New Roman" w:hAnsi="Times New Roman"/>
          <w:sz w:val="24"/>
          <w:szCs w:val="24"/>
        </w:rPr>
        <w:t xml:space="preserve">, Socrates claims that you cannot answer a question </w:t>
      </w:r>
      <w:r w:rsidRPr="00125B86">
        <w:rPr>
          <w:rFonts w:ascii="Times New Roman" w:eastAsia="Times New Roman" w:hAnsi="Times New Roman"/>
          <w:b/>
          <w:bCs/>
          <w:sz w:val="24"/>
          <w:szCs w:val="24"/>
        </w:rPr>
        <w:t>about</w:t>
      </w:r>
      <w:r w:rsidRPr="00125B86">
        <w:rPr>
          <w:rFonts w:ascii="Times New Roman" w:eastAsia="Times New Roman" w:hAnsi="Times New Roman"/>
          <w:sz w:val="24"/>
          <w:szCs w:val="24"/>
        </w:rPr>
        <w:t xml:space="preserve"> virtue (“Can it be taught?”) until you have answered a more fundamental question: “What </w:t>
      </w:r>
      <w:r w:rsidRPr="00125B86">
        <w:rPr>
          <w:rFonts w:ascii="Times New Roman" w:eastAsia="Times New Roman" w:hAnsi="Times New Roman"/>
          <w:b/>
          <w:bCs/>
          <w:sz w:val="24"/>
          <w:szCs w:val="24"/>
        </w:rPr>
        <w:t>is</w:t>
      </w:r>
      <w:r w:rsidRPr="00125B86">
        <w:rPr>
          <w:rFonts w:ascii="Times New Roman" w:eastAsia="Times New Roman" w:hAnsi="Times New Roman"/>
          <w:sz w:val="24"/>
          <w:szCs w:val="24"/>
        </w:rPr>
        <w:t xml:space="preserve"> it?” </w:t>
      </w:r>
    </w:p>
    <w:p w:rsidR="00125B86" w:rsidRPr="00125B86" w:rsidRDefault="00125B86" w:rsidP="00125B86">
      <w:pPr>
        <w:numPr>
          <w:ilvl w:val="0"/>
          <w:numId w:val="5"/>
        </w:numPr>
        <w:spacing w:before="100" w:beforeAutospacing="1" w:after="100" w:afterAutospacing="1" w:line="240" w:lineRule="auto"/>
        <w:ind w:left="1440"/>
        <w:rPr>
          <w:rFonts w:ascii="Times New Roman" w:eastAsia="Times New Roman" w:hAnsi="Times New Roman"/>
          <w:sz w:val="24"/>
          <w:szCs w:val="24"/>
        </w:rPr>
      </w:pPr>
      <w:r w:rsidRPr="00125B86">
        <w:rPr>
          <w:rFonts w:ascii="Times New Roman" w:eastAsia="Times New Roman" w:hAnsi="Times New Roman"/>
          <w:sz w:val="24"/>
          <w:szCs w:val="24"/>
        </w:rPr>
        <w:t xml:space="preserve">In general, he thought that a person’s having knowledge involving a concept, </w:t>
      </w:r>
      <w:r w:rsidRPr="00125B86">
        <w:rPr>
          <w:rFonts w:ascii="Times New Roman" w:eastAsia="Times New Roman" w:hAnsi="Times New Roman"/>
          <w:i/>
          <w:iCs/>
          <w:sz w:val="24"/>
          <w:szCs w:val="24"/>
        </w:rPr>
        <w:t>X</w:t>
      </w:r>
      <w:r w:rsidRPr="00125B86">
        <w:rPr>
          <w:rFonts w:ascii="Times New Roman" w:eastAsia="Times New Roman" w:hAnsi="Times New Roman"/>
          <w:sz w:val="24"/>
          <w:szCs w:val="24"/>
        </w:rPr>
        <w:t xml:space="preserve">, depends upon his knowing the correct answer to the “What is </w:t>
      </w:r>
      <w:r w:rsidRPr="00125B86">
        <w:rPr>
          <w:rFonts w:ascii="Times New Roman" w:eastAsia="Times New Roman" w:hAnsi="Times New Roman"/>
          <w:i/>
          <w:iCs/>
          <w:sz w:val="24"/>
          <w:szCs w:val="24"/>
        </w:rPr>
        <w:t>X</w:t>
      </w:r>
      <w:r w:rsidRPr="00125B86">
        <w:rPr>
          <w:rFonts w:ascii="Times New Roman" w:eastAsia="Times New Roman" w:hAnsi="Times New Roman"/>
          <w:sz w:val="24"/>
          <w:szCs w:val="24"/>
        </w:rPr>
        <w:t xml:space="preserve">?” question. </w:t>
      </w:r>
    </w:p>
    <w:p w:rsidR="00125B86" w:rsidRPr="00125B86" w:rsidRDefault="00125B86" w:rsidP="00125B86">
      <w:pPr>
        <w:spacing w:before="100" w:beforeAutospacing="1" w:after="100" w:afterAutospacing="1" w:line="240" w:lineRule="auto"/>
        <w:outlineLvl w:val="4"/>
        <w:rPr>
          <w:rFonts w:ascii="Times New Roman" w:eastAsia="Times New Roman" w:hAnsi="Times New Roman"/>
          <w:b/>
          <w:bCs/>
          <w:sz w:val="20"/>
          <w:szCs w:val="20"/>
        </w:rPr>
      </w:pPr>
      <w:r w:rsidRPr="00125B86">
        <w:rPr>
          <w:rFonts w:ascii="Times New Roman" w:eastAsia="Times New Roman" w:hAnsi="Times New Roman"/>
          <w:b/>
          <w:bCs/>
          <w:sz w:val="20"/>
          <w:szCs w:val="20"/>
        </w:rPr>
        <w:t xml:space="preserve">C. They are fundamental for morality. </w:t>
      </w:r>
    </w:p>
    <w:p w:rsidR="00125B86" w:rsidRPr="00125B86" w:rsidRDefault="00125B86" w:rsidP="00125B86">
      <w:pPr>
        <w:numPr>
          <w:ilvl w:val="0"/>
          <w:numId w:val="6"/>
        </w:numPr>
        <w:spacing w:before="100" w:beforeAutospacing="1" w:after="100" w:afterAutospacing="1" w:line="240" w:lineRule="auto"/>
        <w:ind w:left="1440"/>
        <w:rPr>
          <w:rFonts w:ascii="Times New Roman" w:eastAsia="Times New Roman" w:hAnsi="Times New Roman"/>
          <w:sz w:val="24"/>
          <w:szCs w:val="24"/>
        </w:rPr>
      </w:pPr>
      <w:r w:rsidRPr="00125B86">
        <w:rPr>
          <w:rFonts w:ascii="Times New Roman" w:eastAsia="Times New Roman" w:hAnsi="Times New Roman"/>
          <w:sz w:val="24"/>
          <w:szCs w:val="24"/>
        </w:rPr>
        <w:t xml:space="preserve">He thought that the possibility of morality (moral character, moral behavior) depended on knowledge of definitions. </w:t>
      </w:r>
    </w:p>
    <w:p w:rsidR="00125B86" w:rsidRPr="00125B86" w:rsidRDefault="00125B86" w:rsidP="00125B86">
      <w:pPr>
        <w:numPr>
          <w:ilvl w:val="0"/>
          <w:numId w:val="6"/>
        </w:numPr>
        <w:spacing w:before="100" w:beforeAutospacing="1" w:after="100" w:afterAutospacing="1" w:line="240" w:lineRule="auto"/>
        <w:ind w:left="1440"/>
        <w:rPr>
          <w:rFonts w:ascii="Times New Roman" w:eastAsia="Times New Roman" w:hAnsi="Times New Roman"/>
          <w:sz w:val="24"/>
          <w:szCs w:val="24"/>
          <w:highlight w:val="yellow"/>
        </w:rPr>
      </w:pPr>
      <w:r w:rsidRPr="00125B86">
        <w:rPr>
          <w:rFonts w:ascii="Times New Roman" w:eastAsia="Times New Roman" w:hAnsi="Times New Roman"/>
          <w:sz w:val="24"/>
          <w:szCs w:val="24"/>
          <w:highlight w:val="yellow"/>
        </w:rPr>
        <w:t xml:space="preserve">Virtue is knowledge: if you know what is right, you will do what is right. Knowing a Socratic definition is thus (apparently) necessary and sufficient for moral behavior. </w:t>
      </w:r>
    </w:p>
    <w:p w:rsidR="00125B86" w:rsidRDefault="00125B86" w:rsidP="00125B86">
      <w:pPr>
        <w:spacing w:before="100" w:beforeAutospacing="1" w:after="100" w:afterAutospacing="1" w:line="240" w:lineRule="auto"/>
        <w:outlineLvl w:val="3"/>
        <w:rPr>
          <w:rFonts w:ascii="Times New Roman" w:eastAsia="Times New Roman" w:hAnsi="Times New Roman"/>
          <w:b/>
          <w:bCs/>
          <w:sz w:val="24"/>
          <w:szCs w:val="24"/>
        </w:rPr>
      </w:pPr>
    </w:p>
    <w:p w:rsidR="00125B86" w:rsidRDefault="00125B86" w:rsidP="00125B86">
      <w:pPr>
        <w:spacing w:before="100" w:beforeAutospacing="1" w:after="100" w:afterAutospacing="1" w:line="240" w:lineRule="auto"/>
        <w:outlineLvl w:val="3"/>
        <w:rPr>
          <w:rFonts w:ascii="Times New Roman" w:eastAsia="Times New Roman" w:hAnsi="Times New Roman"/>
          <w:b/>
          <w:bCs/>
          <w:sz w:val="24"/>
          <w:szCs w:val="24"/>
        </w:rPr>
      </w:pPr>
    </w:p>
    <w:p w:rsidR="00125B86" w:rsidRDefault="00125B86" w:rsidP="00125B86">
      <w:pPr>
        <w:spacing w:before="100" w:beforeAutospacing="1" w:after="100" w:afterAutospacing="1" w:line="240" w:lineRule="auto"/>
        <w:outlineLvl w:val="3"/>
        <w:rPr>
          <w:rFonts w:ascii="Times New Roman" w:eastAsia="Times New Roman" w:hAnsi="Times New Roman"/>
          <w:b/>
          <w:bCs/>
          <w:sz w:val="24"/>
          <w:szCs w:val="24"/>
        </w:rPr>
      </w:pPr>
    </w:p>
    <w:p w:rsidR="00125B86" w:rsidRDefault="00125B86" w:rsidP="00125B86">
      <w:pPr>
        <w:spacing w:before="100" w:beforeAutospacing="1" w:after="100" w:afterAutospacing="1" w:line="240" w:lineRule="auto"/>
        <w:outlineLvl w:val="3"/>
        <w:rPr>
          <w:rFonts w:ascii="Times New Roman" w:eastAsia="Times New Roman" w:hAnsi="Times New Roman"/>
          <w:b/>
          <w:bCs/>
          <w:sz w:val="24"/>
          <w:szCs w:val="24"/>
        </w:rPr>
      </w:pPr>
      <w:r w:rsidRPr="00125B86">
        <w:rPr>
          <w:rFonts w:ascii="Times New Roman" w:eastAsia="Times New Roman" w:hAnsi="Times New Roman"/>
          <w:b/>
          <w:bCs/>
          <w:sz w:val="24"/>
          <w:szCs w:val="24"/>
        </w:rPr>
        <w:lastRenderedPageBreak/>
        <w:t xml:space="preserve">III. The Objectivity of Definitions </w:t>
      </w:r>
    </w:p>
    <w:p w:rsidR="001F0F43" w:rsidRPr="001F0F43" w:rsidRDefault="001F0F43" w:rsidP="001F0F43">
      <w:pPr>
        <w:pStyle w:val="ListParagraph"/>
        <w:numPr>
          <w:ilvl w:val="1"/>
          <w:numId w:val="6"/>
        </w:numPr>
        <w:spacing w:before="100" w:beforeAutospacing="1" w:after="100" w:afterAutospacing="1" w:line="240" w:lineRule="auto"/>
        <w:outlineLvl w:val="3"/>
        <w:rPr>
          <w:rFonts w:ascii="Times New Roman" w:eastAsia="Times New Roman" w:hAnsi="Times New Roman"/>
          <w:b/>
          <w:bCs/>
          <w:sz w:val="24"/>
          <w:szCs w:val="24"/>
        </w:rPr>
      </w:pPr>
      <w:r>
        <w:rPr>
          <w:rFonts w:ascii="Times New Roman" w:eastAsia="Times New Roman" w:hAnsi="Times New Roman"/>
          <w:b/>
          <w:bCs/>
          <w:sz w:val="24"/>
          <w:szCs w:val="24"/>
        </w:rPr>
        <w:t>Convention vs objectivity or what the nature of a thing is</w:t>
      </w:r>
    </w:p>
    <w:p w:rsidR="001F0F43" w:rsidRDefault="00125B86" w:rsidP="00125B86">
      <w:pPr>
        <w:spacing w:after="0"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The definition of a moral quality is not a matter of what people </w:t>
      </w:r>
      <w:r w:rsidRPr="00125B86">
        <w:rPr>
          <w:rFonts w:ascii="Times New Roman" w:eastAsia="Times New Roman" w:hAnsi="Times New Roman"/>
          <w:b/>
          <w:bCs/>
          <w:sz w:val="24"/>
          <w:szCs w:val="24"/>
        </w:rPr>
        <w:t>think</w:t>
      </w:r>
      <w:r w:rsidRPr="00125B86">
        <w:rPr>
          <w:rFonts w:ascii="Times New Roman" w:eastAsia="Times New Roman" w:hAnsi="Times New Roman"/>
          <w:sz w:val="24"/>
          <w:szCs w:val="24"/>
        </w:rPr>
        <w:t xml:space="preserve">. You cannot determine what goodness, or justice, or piety, is by conducting a poll. </w:t>
      </w:r>
    </w:p>
    <w:p w:rsidR="00125B86" w:rsidRPr="001F0F43" w:rsidRDefault="00125B86" w:rsidP="001F0F43">
      <w:pPr>
        <w:pStyle w:val="ListParagraph"/>
        <w:numPr>
          <w:ilvl w:val="0"/>
          <w:numId w:val="7"/>
        </w:numPr>
        <w:spacing w:after="0" w:line="240" w:lineRule="auto"/>
        <w:rPr>
          <w:rFonts w:ascii="Times New Roman" w:eastAsia="Times New Roman" w:hAnsi="Times New Roman"/>
          <w:sz w:val="24"/>
          <w:szCs w:val="24"/>
        </w:rPr>
      </w:pPr>
      <w:r w:rsidRPr="001F0F43">
        <w:rPr>
          <w:rFonts w:ascii="Times New Roman" w:eastAsia="Times New Roman" w:hAnsi="Times New Roman"/>
          <w:sz w:val="24"/>
          <w:szCs w:val="24"/>
        </w:rPr>
        <w:t xml:space="preserve">Consequently, whether something or someone </w:t>
      </w:r>
      <w:r w:rsidRPr="001F0F43">
        <w:rPr>
          <w:rFonts w:ascii="Times New Roman" w:eastAsia="Times New Roman" w:hAnsi="Times New Roman"/>
          <w:b/>
          <w:bCs/>
          <w:sz w:val="24"/>
          <w:szCs w:val="24"/>
        </w:rPr>
        <w:t>has</w:t>
      </w:r>
      <w:r w:rsidRPr="001F0F43">
        <w:rPr>
          <w:rFonts w:ascii="Times New Roman" w:eastAsia="Times New Roman" w:hAnsi="Times New Roman"/>
          <w:sz w:val="24"/>
          <w:szCs w:val="24"/>
        </w:rPr>
        <w:t xml:space="preserve"> a given moral quality is also not a matter of mere opinion. Whether an act or a person is good, or just, or pious, for example, is not to be settled by a vote. </w:t>
      </w:r>
    </w:p>
    <w:p w:rsidR="00125B86" w:rsidRDefault="00125B86" w:rsidP="00C14742">
      <w:pPr>
        <w:rPr>
          <w:rFonts w:ascii="Times New Roman" w:hAnsi="Times New Roman"/>
          <w:sz w:val="24"/>
          <w:szCs w:val="24"/>
          <w:u w:val="single"/>
        </w:rPr>
      </w:pPr>
    </w:p>
    <w:p w:rsidR="00125B86" w:rsidRPr="00125B86" w:rsidRDefault="00125B86" w:rsidP="00C14742">
      <w:pPr>
        <w:rPr>
          <w:rFonts w:ascii="Times New Roman" w:hAnsi="Times New Roman"/>
          <w:sz w:val="24"/>
          <w:szCs w:val="24"/>
        </w:rPr>
      </w:pPr>
      <w:r>
        <w:rPr>
          <w:rFonts w:ascii="Times New Roman" w:hAnsi="Times New Roman"/>
          <w:sz w:val="24"/>
          <w:szCs w:val="24"/>
        </w:rPr>
        <w:t>_____________________________________________________________________________</w:t>
      </w:r>
    </w:p>
    <w:p w:rsidR="00C14742" w:rsidRDefault="00C14742" w:rsidP="00C14742">
      <w:pPr>
        <w:rPr>
          <w:rFonts w:ascii="Times New Roman" w:hAnsi="Times New Roman"/>
          <w:sz w:val="24"/>
          <w:szCs w:val="24"/>
          <w:u w:val="single"/>
        </w:rPr>
      </w:pPr>
      <w:r w:rsidRPr="00CB06CC">
        <w:rPr>
          <w:rFonts w:ascii="Times New Roman" w:hAnsi="Times New Roman"/>
          <w:sz w:val="24"/>
          <w:szCs w:val="24"/>
          <w:u w:val="single"/>
        </w:rPr>
        <w:t>Attempts at defining piety:</w:t>
      </w:r>
    </w:p>
    <w:p w:rsidR="00C14742" w:rsidRDefault="00C14742" w:rsidP="00C14742">
      <w:pPr>
        <w:pStyle w:val="ListParagraph"/>
        <w:numPr>
          <w:ilvl w:val="0"/>
          <w:numId w:val="2"/>
        </w:numPr>
        <w:rPr>
          <w:rFonts w:ascii="Times New Roman" w:hAnsi="Times New Roman"/>
          <w:sz w:val="24"/>
          <w:szCs w:val="24"/>
        </w:rPr>
      </w:pPr>
      <w:r>
        <w:rPr>
          <w:rFonts w:ascii="Times New Roman" w:hAnsi="Times New Roman"/>
          <w:sz w:val="24"/>
          <w:szCs w:val="24"/>
        </w:rPr>
        <w:t>Piety is what I am doing now: prosecuting my father</w:t>
      </w:r>
    </w:p>
    <w:p w:rsidR="00C14742" w:rsidRDefault="00C14742" w:rsidP="00C14742">
      <w:pPr>
        <w:pStyle w:val="ListParagraph"/>
        <w:numPr>
          <w:ilvl w:val="1"/>
          <w:numId w:val="1"/>
        </w:numPr>
        <w:rPr>
          <w:rFonts w:ascii="Times New Roman" w:hAnsi="Times New Roman"/>
          <w:sz w:val="24"/>
          <w:szCs w:val="24"/>
        </w:rPr>
      </w:pPr>
      <w:r>
        <w:rPr>
          <w:rFonts w:ascii="Times New Roman" w:hAnsi="Times New Roman"/>
          <w:sz w:val="24"/>
          <w:szCs w:val="24"/>
        </w:rPr>
        <w:t>What is Socrates’ response?</w:t>
      </w:r>
    </w:p>
    <w:p w:rsidR="00C14742" w:rsidRDefault="00C14742" w:rsidP="00C14742">
      <w:pPr>
        <w:pStyle w:val="ListParagraph"/>
        <w:numPr>
          <w:ilvl w:val="0"/>
          <w:numId w:val="2"/>
        </w:numPr>
        <w:rPr>
          <w:rFonts w:ascii="Times New Roman" w:hAnsi="Times New Roman"/>
          <w:sz w:val="24"/>
          <w:szCs w:val="24"/>
        </w:rPr>
      </w:pPr>
      <w:r>
        <w:rPr>
          <w:rFonts w:ascii="Times New Roman" w:hAnsi="Times New Roman"/>
          <w:sz w:val="24"/>
          <w:szCs w:val="24"/>
        </w:rPr>
        <w:t>What is pleasing to the Gods is pious and what is not pleasing to them is impious.</w:t>
      </w:r>
    </w:p>
    <w:p w:rsidR="00C14742" w:rsidRDefault="00C14742" w:rsidP="00C14742">
      <w:pPr>
        <w:pStyle w:val="ListParagraph"/>
        <w:numPr>
          <w:ilvl w:val="1"/>
          <w:numId w:val="1"/>
        </w:numPr>
        <w:rPr>
          <w:rFonts w:ascii="Times New Roman" w:hAnsi="Times New Roman"/>
          <w:sz w:val="24"/>
          <w:szCs w:val="24"/>
        </w:rPr>
      </w:pPr>
      <w:r>
        <w:rPr>
          <w:rFonts w:ascii="Times New Roman" w:hAnsi="Times New Roman"/>
          <w:sz w:val="24"/>
          <w:szCs w:val="24"/>
        </w:rPr>
        <w:t>Socrates’ response.</w:t>
      </w:r>
    </w:p>
    <w:p w:rsidR="00C14742" w:rsidRPr="00AE1326" w:rsidRDefault="00C14742" w:rsidP="00C14742">
      <w:pPr>
        <w:pStyle w:val="ListParagraph"/>
        <w:numPr>
          <w:ilvl w:val="0"/>
          <w:numId w:val="2"/>
        </w:numPr>
        <w:rPr>
          <w:rFonts w:ascii="Times New Roman" w:hAnsi="Times New Roman"/>
          <w:sz w:val="24"/>
          <w:szCs w:val="24"/>
        </w:rPr>
      </w:pPr>
      <w:r>
        <w:rPr>
          <w:rFonts w:ascii="Times New Roman" w:hAnsi="Times New Roman"/>
          <w:sz w:val="24"/>
          <w:szCs w:val="24"/>
        </w:rPr>
        <w:t xml:space="preserve">Piety is what </w:t>
      </w:r>
      <w:r w:rsidRPr="00D42174">
        <w:rPr>
          <w:rFonts w:ascii="Times New Roman" w:hAnsi="Times New Roman"/>
          <w:b/>
          <w:i/>
          <w:sz w:val="24"/>
          <w:szCs w:val="24"/>
        </w:rPr>
        <w:t>all</w:t>
      </w:r>
      <w:r>
        <w:rPr>
          <w:rFonts w:ascii="Times New Roman" w:hAnsi="Times New Roman"/>
          <w:sz w:val="24"/>
          <w:szCs w:val="24"/>
        </w:rPr>
        <w:t xml:space="preserve"> the Gods love and impiety is what all the Gods hate.</w:t>
      </w:r>
    </w:p>
    <w:p w:rsidR="00C14742" w:rsidRDefault="00C14742" w:rsidP="00C14742">
      <w:pPr>
        <w:pStyle w:val="ListParagraph"/>
        <w:numPr>
          <w:ilvl w:val="0"/>
          <w:numId w:val="1"/>
        </w:numPr>
        <w:rPr>
          <w:rFonts w:ascii="Times New Roman" w:hAnsi="Times New Roman"/>
          <w:sz w:val="24"/>
          <w:szCs w:val="24"/>
        </w:rPr>
      </w:pPr>
      <w:r>
        <w:rPr>
          <w:rFonts w:ascii="Times New Roman" w:hAnsi="Times New Roman"/>
          <w:sz w:val="24"/>
          <w:szCs w:val="24"/>
        </w:rPr>
        <w:t>Socrates’ response</w:t>
      </w:r>
    </w:p>
    <w:p w:rsidR="00C14742" w:rsidRDefault="00C14742" w:rsidP="00C14742">
      <w:pPr>
        <w:pStyle w:val="ListParagraph"/>
        <w:numPr>
          <w:ilvl w:val="1"/>
          <w:numId w:val="1"/>
        </w:numPr>
        <w:rPr>
          <w:rFonts w:ascii="Times New Roman" w:hAnsi="Times New Roman"/>
          <w:sz w:val="24"/>
          <w:szCs w:val="24"/>
        </w:rPr>
      </w:pPr>
      <w:r>
        <w:rPr>
          <w:rFonts w:ascii="Times New Roman" w:hAnsi="Times New Roman"/>
          <w:sz w:val="24"/>
          <w:szCs w:val="24"/>
        </w:rPr>
        <w:t>What question does he ask Euthyphro?</w:t>
      </w:r>
    </w:p>
    <w:p w:rsidR="00C14742" w:rsidRDefault="00C14742" w:rsidP="00C14742">
      <w:pPr>
        <w:pStyle w:val="ListParagraph"/>
        <w:numPr>
          <w:ilvl w:val="2"/>
          <w:numId w:val="1"/>
        </w:numPr>
        <w:rPr>
          <w:rFonts w:ascii="Times New Roman" w:hAnsi="Times New Roman"/>
          <w:sz w:val="24"/>
          <w:szCs w:val="24"/>
        </w:rPr>
      </w:pPr>
      <w:r>
        <w:rPr>
          <w:rFonts w:ascii="Times New Roman" w:hAnsi="Times New Roman"/>
          <w:sz w:val="24"/>
          <w:szCs w:val="24"/>
        </w:rPr>
        <w:t>Important distinction bet</w:t>
      </w:r>
      <w:bookmarkStart w:id="0" w:name="_GoBack"/>
      <w:bookmarkEnd w:id="0"/>
      <w:r>
        <w:rPr>
          <w:rFonts w:ascii="Times New Roman" w:hAnsi="Times New Roman"/>
          <w:sz w:val="24"/>
          <w:szCs w:val="24"/>
        </w:rPr>
        <w:t>ween a thing loving and being loved</w:t>
      </w:r>
    </w:p>
    <w:p w:rsidR="00C14742" w:rsidRDefault="00C14742" w:rsidP="00C14742">
      <w:pPr>
        <w:pStyle w:val="ListParagraph"/>
        <w:numPr>
          <w:ilvl w:val="7"/>
          <w:numId w:val="1"/>
        </w:numPr>
        <w:rPr>
          <w:rFonts w:ascii="Times New Roman" w:hAnsi="Times New Roman"/>
          <w:sz w:val="24"/>
          <w:szCs w:val="24"/>
        </w:rPr>
      </w:pPr>
      <w:r>
        <w:rPr>
          <w:rFonts w:ascii="Times New Roman" w:hAnsi="Times New Roman"/>
          <w:sz w:val="24"/>
          <w:szCs w:val="24"/>
        </w:rPr>
        <w:t>A thing carrying and a thing being carried</w:t>
      </w:r>
    </w:p>
    <w:p w:rsidR="00C14742" w:rsidRDefault="00C14742" w:rsidP="00C14742">
      <w:pPr>
        <w:pStyle w:val="ListParagraph"/>
        <w:numPr>
          <w:ilvl w:val="7"/>
          <w:numId w:val="1"/>
        </w:numPr>
        <w:rPr>
          <w:rFonts w:ascii="Times New Roman" w:hAnsi="Times New Roman"/>
          <w:sz w:val="24"/>
          <w:szCs w:val="24"/>
        </w:rPr>
      </w:pPr>
      <w:r>
        <w:rPr>
          <w:rFonts w:ascii="Times New Roman" w:hAnsi="Times New Roman"/>
          <w:sz w:val="24"/>
          <w:szCs w:val="24"/>
        </w:rPr>
        <w:t>A thing seeing and a thing being seen.</w:t>
      </w:r>
    </w:p>
    <w:p w:rsidR="00C14742" w:rsidRDefault="00C14742" w:rsidP="00C14742">
      <w:pPr>
        <w:pStyle w:val="ListParagraph"/>
        <w:numPr>
          <w:ilvl w:val="7"/>
          <w:numId w:val="1"/>
        </w:numPr>
        <w:rPr>
          <w:rFonts w:ascii="Times New Roman" w:hAnsi="Times New Roman"/>
          <w:sz w:val="24"/>
          <w:szCs w:val="24"/>
        </w:rPr>
      </w:pPr>
      <w:r>
        <w:rPr>
          <w:rFonts w:ascii="Times New Roman" w:hAnsi="Times New Roman"/>
          <w:sz w:val="24"/>
          <w:szCs w:val="24"/>
        </w:rPr>
        <w:t>What is the point of this distinction?</w:t>
      </w:r>
    </w:p>
    <w:p w:rsidR="00C14742" w:rsidRDefault="00C14742" w:rsidP="00C14742">
      <w:pPr>
        <w:rPr>
          <w:rFonts w:ascii="Times New Roman" w:hAnsi="Times New Roman"/>
          <w:i/>
          <w:sz w:val="24"/>
          <w:szCs w:val="24"/>
        </w:rPr>
      </w:pPr>
      <w:r>
        <w:rPr>
          <w:rFonts w:ascii="Times New Roman" w:hAnsi="Times New Roman"/>
          <w:sz w:val="24"/>
          <w:szCs w:val="24"/>
        </w:rPr>
        <w:t xml:space="preserve">Do the Gods loving something </w:t>
      </w:r>
      <w:r>
        <w:rPr>
          <w:rFonts w:ascii="Times New Roman" w:hAnsi="Times New Roman"/>
          <w:i/>
          <w:sz w:val="24"/>
          <w:szCs w:val="24"/>
        </w:rPr>
        <w:t xml:space="preserve">cause </w:t>
      </w:r>
      <w:r w:rsidRPr="007C00D3">
        <w:rPr>
          <w:rFonts w:ascii="Times New Roman" w:hAnsi="Times New Roman"/>
          <w:sz w:val="24"/>
          <w:szCs w:val="24"/>
        </w:rPr>
        <w:t>the thing to be pious?</w:t>
      </w:r>
      <w:r>
        <w:rPr>
          <w:rFonts w:ascii="Times New Roman" w:hAnsi="Times New Roman"/>
          <w:i/>
          <w:sz w:val="24"/>
          <w:szCs w:val="24"/>
        </w:rPr>
        <w:t xml:space="preserve"> Is it their love that confers a state of piousness on the thing?</w:t>
      </w:r>
    </w:p>
    <w:p w:rsidR="00B51DF2" w:rsidRDefault="00C14742" w:rsidP="00C14742">
      <w:pPr>
        <w:rPr>
          <w:rFonts w:ascii="Times New Roman" w:hAnsi="Times New Roman"/>
          <w:i/>
          <w:sz w:val="24"/>
          <w:szCs w:val="24"/>
        </w:rPr>
      </w:pPr>
      <w:r w:rsidRPr="007C00D3">
        <w:rPr>
          <w:rFonts w:ascii="Times New Roman" w:hAnsi="Times New Roman"/>
          <w:sz w:val="24"/>
          <w:szCs w:val="24"/>
        </w:rPr>
        <w:t xml:space="preserve">Or does the thing being pious cause the Gods to love it and thus, </w:t>
      </w:r>
      <w:r w:rsidRPr="007C00D3">
        <w:rPr>
          <w:rFonts w:ascii="Times New Roman" w:hAnsi="Times New Roman"/>
          <w:i/>
          <w:sz w:val="24"/>
          <w:szCs w:val="24"/>
        </w:rPr>
        <w:t>there is some independent</w:t>
      </w:r>
      <w:r>
        <w:rPr>
          <w:rFonts w:ascii="Times New Roman" w:hAnsi="Times New Roman"/>
          <w:i/>
          <w:sz w:val="24"/>
          <w:szCs w:val="24"/>
        </w:rPr>
        <w:t xml:space="preserve"> reason the Gods love it that is inherent in the thing?</w:t>
      </w:r>
    </w:p>
    <w:p w:rsidR="0017302A" w:rsidRPr="0017302A" w:rsidRDefault="00600F14" w:rsidP="0017302A">
      <w:pPr>
        <w:pStyle w:val="ListParagraph"/>
        <w:numPr>
          <w:ilvl w:val="0"/>
          <w:numId w:val="1"/>
        </w:numPr>
        <w:rPr>
          <w:rFonts w:ascii="Times New Roman" w:hAnsi="Times New Roman"/>
          <w:sz w:val="24"/>
          <w:szCs w:val="24"/>
        </w:rPr>
      </w:pPr>
      <w:r w:rsidRPr="0017302A">
        <w:rPr>
          <w:rFonts w:ascii="Times New Roman" w:hAnsi="Times New Roman"/>
          <w:sz w:val="24"/>
          <w:szCs w:val="24"/>
        </w:rPr>
        <w:t xml:space="preserve">“For the one is of a sort to be loved because it is loved while the other is loved because it is of a sort to be loved. My question Euthyphro, was, What is piety? </w:t>
      </w:r>
      <w:r w:rsidRPr="0017302A">
        <w:rPr>
          <w:rFonts w:ascii="Times New Roman" w:hAnsi="Times New Roman"/>
          <w:sz w:val="24"/>
          <w:szCs w:val="24"/>
          <w:highlight w:val="yellow"/>
        </w:rPr>
        <w:t>But it turns out that you have not explained to me the essential character of piety; you have been content to mention an effect which belongs to it—namely, that all the gods love it.”</w:t>
      </w:r>
      <w:r w:rsidR="00125B86" w:rsidRPr="0017302A">
        <w:rPr>
          <w:rFonts w:ascii="Times New Roman" w:hAnsi="Times New Roman"/>
          <w:sz w:val="24"/>
          <w:szCs w:val="24"/>
        </w:rPr>
        <w:t xml:space="preserve"> (13)</w:t>
      </w:r>
    </w:p>
    <w:p w:rsidR="0017302A" w:rsidRPr="00125B86" w:rsidRDefault="0017302A" w:rsidP="0017302A">
      <w:pPr>
        <w:rPr>
          <w:rFonts w:ascii="Times New Roman" w:hAnsi="Times New Roman"/>
          <w:sz w:val="24"/>
          <w:szCs w:val="24"/>
        </w:rPr>
      </w:pPr>
      <w:r w:rsidRPr="00125B86">
        <w:rPr>
          <w:rFonts w:ascii="Times New Roman" w:eastAsia="Times New Roman" w:hAnsi="Times New Roman"/>
          <w:b/>
          <w:bCs/>
          <w:sz w:val="20"/>
          <w:szCs w:val="20"/>
        </w:rPr>
        <w:t xml:space="preserve">The </w:t>
      </w:r>
      <w:r w:rsidRPr="00125B86">
        <w:rPr>
          <w:rFonts w:ascii="Times New Roman" w:eastAsia="Times New Roman" w:hAnsi="Times New Roman"/>
          <w:b/>
          <w:bCs/>
          <w:i/>
          <w:iCs/>
          <w:sz w:val="20"/>
          <w:szCs w:val="20"/>
        </w:rPr>
        <w:t>Euthyphro</w:t>
      </w:r>
    </w:p>
    <w:p w:rsidR="0017302A" w:rsidRPr="00125B86" w:rsidRDefault="0017302A" w:rsidP="0017302A">
      <w:pPr>
        <w:spacing w:after="0"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The </w:t>
      </w:r>
      <w:r w:rsidRPr="00125B86">
        <w:rPr>
          <w:rFonts w:ascii="Times New Roman" w:eastAsia="Times New Roman" w:hAnsi="Times New Roman"/>
          <w:i/>
          <w:iCs/>
          <w:sz w:val="24"/>
          <w:szCs w:val="24"/>
        </w:rPr>
        <w:t>Euthyphro</w:t>
      </w:r>
      <w:r w:rsidRPr="00125B86">
        <w:rPr>
          <w:rFonts w:ascii="Times New Roman" w:eastAsia="Times New Roman" w:hAnsi="Times New Roman"/>
          <w:sz w:val="24"/>
          <w:szCs w:val="24"/>
        </w:rPr>
        <w:t xml:space="preserve"> gives us a good example of Socrates’ belief that moral qualities are </w:t>
      </w:r>
      <w:r w:rsidRPr="00125B86">
        <w:rPr>
          <w:rFonts w:ascii="Times New Roman" w:eastAsia="Times New Roman" w:hAnsi="Times New Roman"/>
          <w:b/>
          <w:bCs/>
          <w:sz w:val="24"/>
          <w:szCs w:val="24"/>
        </w:rPr>
        <w:t>real</w:t>
      </w:r>
      <w:r w:rsidRPr="00125B86">
        <w:rPr>
          <w:rFonts w:ascii="Times New Roman" w:eastAsia="Times New Roman" w:hAnsi="Times New Roman"/>
          <w:sz w:val="24"/>
          <w:szCs w:val="24"/>
        </w:rPr>
        <w:t xml:space="preserve">, not conventional. Euthyphro suggests that piety can be defined as </w:t>
      </w:r>
      <w:r w:rsidRPr="00125B86">
        <w:rPr>
          <w:rFonts w:ascii="Times New Roman" w:eastAsia="Times New Roman" w:hAnsi="Times New Roman"/>
          <w:i/>
          <w:iCs/>
          <w:sz w:val="24"/>
          <w:szCs w:val="24"/>
        </w:rPr>
        <w:t>what the gods all love</w:t>
      </w:r>
      <w:r w:rsidRPr="00125B86">
        <w:rPr>
          <w:rFonts w:ascii="Times New Roman" w:eastAsia="Times New Roman" w:hAnsi="Times New Roman"/>
          <w:sz w:val="24"/>
          <w:szCs w:val="24"/>
        </w:rPr>
        <w:t xml:space="preserve">(9e). Socrates objects. Even if all the gods agree about which things are pious, that doesn’t tell us what </w:t>
      </w:r>
      <w:r w:rsidRPr="00125B86">
        <w:rPr>
          <w:rFonts w:ascii="Times New Roman" w:eastAsia="Times New Roman" w:hAnsi="Times New Roman"/>
          <w:sz w:val="24"/>
          <w:szCs w:val="24"/>
        </w:rPr>
        <w:lastRenderedPageBreak/>
        <w:t xml:space="preserve">piety is. (Even a poll of the gods is just a lot of opinions.) He gets Euthyphro to admit that it is not because they are loved by the gods that things are pious. Rather, they are loved by the gods </w:t>
      </w:r>
      <w:r w:rsidRPr="00125B86">
        <w:rPr>
          <w:rFonts w:ascii="Times New Roman" w:eastAsia="Times New Roman" w:hAnsi="Times New Roman"/>
          <w:b/>
          <w:bCs/>
          <w:sz w:val="24"/>
          <w:szCs w:val="24"/>
        </w:rPr>
        <w:t>because they are pious</w:t>
      </w:r>
      <w:r w:rsidRPr="00125B86">
        <w:rPr>
          <w:rFonts w:ascii="Times New Roman" w:eastAsia="Times New Roman" w:hAnsi="Times New Roman"/>
          <w:sz w:val="24"/>
          <w:szCs w:val="24"/>
        </w:rPr>
        <w:t xml:space="preserve">. </w:t>
      </w:r>
    </w:p>
    <w:p w:rsidR="0017302A" w:rsidRPr="00125B86" w:rsidRDefault="0017302A" w:rsidP="0017302A">
      <w:p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So piety cannot be </w:t>
      </w:r>
      <w:r w:rsidRPr="00125B86">
        <w:rPr>
          <w:rFonts w:ascii="Times New Roman" w:eastAsia="Times New Roman" w:hAnsi="Times New Roman"/>
          <w:b/>
          <w:bCs/>
          <w:sz w:val="24"/>
          <w:szCs w:val="24"/>
        </w:rPr>
        <w:t>defined</w:t>
      </w:r>
      <w:r w:rsidRPr="00125B86">
        <w:rPr>
          <w:rFonts w:ascii="Times New Roman" w:eastAsia="Times New Roman" w:hAnsi="Times New Roman"/>
          <w:sz w:val="24"/>
          <w:szCs w:val="24"/>
        </w:rPr>
        <w:t xml:space="preserve"> as </w:t>
      </w:r>
      <w:r w:rsidRPr="00125B86">
        <w:rPr>
          <w:rFonts w:ascii="Times New Roman" w:eastAsia="Times New Roman" w:hAnsi="Times New Roman"/>
          <w:i/>
          <w:iCs/>
          <w:sz w:val="24"/>
          <w:szCs w:val="24"/>
        </w:rPr>
        <w:t>being god-loved</w:t>
      </w:r>
      <w:r w:rsidRPr="00125B86">
        <w:rPr>
          <w:rFonts w:ascii="Times New Roman" w:eastAsia="Times New Roman" w:hAnsi="Times New Roman"/>
          <w:sz w:val="24"/>
          <w:szCs w:val="24"/>
        </w:rPr>
        <w:t xml:space="preserve">. For if it were to be so defined, since Euthyphro admits that: </w:t>
      </w:r>
    </w:p>
    <w:p w:rsidR="0017302A" w:rsidRPr="00125B86" w:rsidRDefault="0017302A" w:rsidP="0017302A">
      <w:pPr>
        <w:spacing w:after="100"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the gods love pious things because they are pious </w:t>
      </w:r>
    </w:p>
    <w:p w:rsidR="0017302A" w:rsidRPr="00125B86" w:rsidRDefault="0017302A" w:rsidP="0017302A">
      <w:p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he would also have to accept (substituting ‘god-loved’ for ‘pious’) that the gods love pious things because they are god-loved. </w:t>
      </w:r>
    </w:p>
    <w:p w:rsidR="0017302A" w:rsidRDefault="0017302A" w:rsidP="0017302A">
      <w:pPr>
        <w:pStyle w:val="ListParagraph"/>
        <w:numPr>
          <w:ilvl w:val="0"/>
          <w:numId w:val="1"/>
        </w:numPr>
        <w:spacing w:before="100" w:beforeAutospacing="1" w:after="100" w:afterAutospacing="1" w:line="240" w:lineRule="auto"/>
        <w:rPr>
          <w:rFonts w:ascii="Times New Roman" w:eastAsia="Times New Roman" w:hAnsi="Times New Roman"/>
          <w:sz w:val="24"/>
          <w:szCs w:val="24"/>
        </w:rPr>
      </w:pPr>
      <w:r w:rsidRPr="0017302A">
        <w:rPr>
          <w:rFonts w:ascii="Times New Roman" w:eastAsia="Times New Roman" w:hAnsi="Times New Roman"/>
          <w:sz w:val="24"/>
          <w:szCs w:val="24"/>
        </w:rPr>
        <w:t xml:space="preserve">But this Euthyphro rightly denies. For it would lead to circularity. The gods cannot love things because they love them. That would make their love whimsical and without foundation. </w:t>
      </w:r>
    </w:p>
    <w:p w:rsidR="0017302A" w:rsidRPr="0017302A" w:rsidRDefault="0017302A" w:rsidP="0017302A">
      <w:pPr>
        <w:pStyle w:val="ListParagraph"/>
        <w:numPr>
          <w:ilvl w:val="1"/>
          <w:numId w:val="1"/>
        </w:numPr>
        <w:spacing w:before="100" w:beforeAutospacing="1" w:after="100" w:afterAutospacing="1" w:line="240" w:lineRule="auto"/>
        <w:rPr>
          <w:rFonts w:ascii="Times New Roman" w:eastAsia="Times New Roman" w:hAnsi="Times New Roman"/>
          <w:sz w:val="24"/>
          <w:szCs w:val="24"/>
          <w:highlight w:val="yellow"/>
        </w:rPr>
      </w:pPr>
      <w:r w:rsidRPr="0017302A">
        <w:rPr>
          <w:rFonts w:ascii="Times New Roman" w:eastAsia="Times New Roman" w:hAnsi="Times New Roman"/>
          <w:sz w:val="24"/>
          <w:szCs w:val="24"/>
          <w:highlight w:val="yellow"/>
        </w:rPr>
        <w:t xml:space="preserve">If the gods love something because it is pious, then its being pious must be something independent of their loving it - something independent of opinion - something objective. </w:t>
      </w:r>
    </w:p>
    <w:p w:rsidR="0017302A" w:rsidRPr="00125B86" w:rsidRDefault="0017302A" w:rsidP="0017302A">
      <w:p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Another way of putting the point: moral qualities are not like such qualities as </w:t>
      </w:r>
      <w:r w:rsidRPr="00125B86">
        <w:rPr>
          <w:rFonts w:ascii="Times New Roman" w:eastAsia="Times New Roman" w:hAnsi="Times New Roman"/>
          <w:i/>
          <w:iCs/>
          <w:sz w:val="24"/>
          <w:szCs w:val="24"/>
        </w:rPr>
        <w:t>fame</w:t>
      </w:r>
      <w:r w:rsidRPr="00125B86">
        <w:rPr>
          <w:rFonts w:ascii="Times New Roman" w:eastAsia="Times New Roman" w:hAnsi="Times New Roman"/>
          <w:sz w:val="24"/>
          <w:szCs w:val="24"/>
        </w:rPr>
        <w:t xml:space="preserve"> or </w:t>
      </w:r>
      <w:r w:rsidRPr="00125B86">
        <w:rPr>
          <w:rFonts w:ascii="Times New Roman" w:eastAsia="Times New Roman" w:hAnsi="Times New Roman"/>
          <w:i/>
          <w:iCs/>
          <w:sz w:val="24"/>
          <w:szCs w:val="24"/>
        </w:rPr>
        <w:t>popularity</w:t>
      </w:r>
      <w:r w:rsidRPr="00125B86">
        <w:rPr>
          <w:rFonts w:ascii="Times New Roman" w:eastAsia="Times New Roman" w:hAnsi="Times New Roman"/>
          <w:sz w:val="24"/>
          <w:szCs w:val="24"/>
        </w:rPr>
        <w:t xml:space="preserve">. A thing is popular just because people like it. If you ask them why they like it, they may have their reasons: because it’s bright, or flashy, or durable, or economical, or beautiful, etc. But someone who answers “I like it because it’s popular” is making some kind of mistake. For he seems to have no reason for liking it other than the fact that most other people like it. But what reason do </w:t>
      </w:r>
      <w:r w:rsidRPr="00125B86">
        <w:rPr>
          <w:rFonts w:ascii="Times New Roman" w:eastAsia="Times New Roman" w:hAnsi="Times New Roman"/>
          <w:b/>
          <w:bCs/>
          <w:sz w:val="24"/>
          <w:szCs w:val="24"/>
        </w:rPr>
        <w:t>they</w:t>
      </w:r>
      <w:r w:rsidRPr="00125B86">
        <w:rPr>
          <w:rFonts w:ascii="Times New Roman" w:eastAsia="Times New Roman" w:hAnsi="Times New Roman"/>
          <w:sz w:val="24"/>
          <w:szCs w:val="24"/>
        </w:rPr>
        <w:t xml:space="preserve"> have? </w:t>
      </w:r>
    </w:p>
    <w:p w:rsidR="0017302A" w:rsidRPr="0017302A" w:rsidRDefault="0017302A" w:rsidP="0017302A">
      <w:pPr>
        <w:spacing w:before="100" w:beforeAutospacing="1" w:after="100" w:afterAutospacing="1" w:line="240" w:lineRule="auto"/>
        <w:rPr>
          <w:rFonts w:ascii="Times New Roman" w:eastAsia="Times New Roman" w:hAnsi="Times New Roman"/>
          <w:sz w:val="24"/>
          <w:szCs w:val="24"/>
        </w:rPr>
      </w:pPr>
      <w:r w:rsidRPr="00125B86">
        <w:rPr>
          <w:rFonts w:ascii="Times New Roman" w:eastAsia="Times New Roman" w:hAnsi="Times New Roman"/>
          <w:sz w:val="24"/>
          <w:szCs w:val="24"/>
        </w:rPr>
        <w:t xml:space="preserve">If their reason is the same as his, they may all be making a huge mistake. They all agree with one another in admiring it, but there’s nothing </w:t>
      </w:r>
      <w:r w:rsidRPr="00125B86">
        <w:rPr>
          <w:rFonts w:ascii="Times New Roman" w:eastAsia="Times New Roman" w:hAnsi="Times New Roman"/>
          <w:b/>
          <w:bCs/>
          <w:sz w:val="24"/>
          <w:szCs w:val="24"/>
        </w:rPr>
        <w:t>about</w:t>
      </w:r>
      <w:r w:rsidRPr="00125B86">
        <w:rPr>
          <w:rFonts w:ascii="Times New Roman" w:eastAsia="Times New Roman" w:hAnsi="Times New Roman"/>
          <w:sz w:val="24"/>
          <w:szCs w:val="24"/>
        </w:rPr>
        <w:t xml:space="preserve"> it they admire.  If they have some other reason, then his reason seems to depend on theirs. His liking it because they like it is rationally justifiable only to the extent that their reason for liking it is a good one. </w:t>
      </w:r>
    </w:p>
    <w:p w:rsidR="00B51DF2" w:rsidRPr="00B51DF2" w:rsidRDefault="00B51DF2" w:rsidP="00C14742">
      <w:pPr>
        <w:rPr>
          <w:rFonts w:ascii="Times New Roman" w:hAnsi="Times New Roman"/>
          <w:sz w:val="24"/>
          <w:szCs w:val="24"/>
        </w:rPr>
      </w:pPr>
      <w:r>
        <w:rPr>
          <w:rFonts w:ascii="Times New Roman" w:hAnsi="Times New Roman"/>
          <w:i/>
          <w:sz w:val="24"/>
          <w:szCs w:val="24"/>
        </w:rPr>
        <w:softHyphen/>
      </w:r>
      <w:r>
        <w:rPr>
          <w:rFonts w:ascii="Times New Roman" w:hAnsi="Times New Roman"/>
          <w:sz w:val="24"/>
          <w:szCs w:val="24"/>
        </w:rPr>
        <w:t>_________________________________________________________________________</w:t>
      </w:r>
    </w:p>
    <w:p w:rsidR="00125B86" w:rsidRDefault="0017302A" w:rsidP="00C14742">
      <w:pPr>
        <w:pStyle w:val="NormalWeb"/>
        <w:rPr>
          <w:rFonts w:eastAsia="Calibri"/>
        </w:rPr>
      </w:pPr>
      <w:r>
        <w:rPr>
          <w:rFonts w:eastAsia="Calibri"/>
        </w:rPr>
        <w:t>Modern Problem: Divine Command Theory</w:t>
      </w:r>
    </w:p>
    <w:p w:rsidR="00B51DF2" w:rsidRDefault="00C14742" w:rsidP="00C14742">
      <w:pPr>
        <w:pStyle w:val="NormalWeb"/>
      </w:pPr>
      <w:r>
        <w:rPr>
          <w:rFonts w:eastAsia="Calibri"/>
        </w:rPr>
        <w:t>“</w:t>
      </w:r>
      <w:r>
        <w:t xml:space="preserve">Does God command this particular action because it is morally right, or is it morally right because God commands it?” </w:t>
      </w:r>
    </w:p>
    <w:p w:rsidR="00B51DF2" w:rsidRDefault="00C14742" w:rsidP="00C14742">
      <w:pPr>
        <w:pStyle w:val="NormalWeb"/>
      </w:pPr>
      <w:r>
        <w:t xml:space="preserve">It is in answering this question that the divine command theorist encounters a difficulty. A defender of Divine Command Theory might respond that an action is morally right because God commands it. </w:t>
      </w:r>
    </w:p>
    <w:p w:rsidR="00C14742" w:rsidRDefault="00C14742" w:rsidP="00B51DF2">
      <w:pPr>
        <w:pStyle w:val="NormalWeb"/>
        <w:numPr>
          <w:ilvl w:val="0"/>
          <w:numId w:val="1"/>
        </w:numPr>
      </w:pPr>
      <w:r>
        <w:t xml:space="preserve">However, the implication of this response is that if God commanded that we inflict suffering on others for fun, then doing so would be morally right. We would be obligated to do so, because God commanded it. This is because, on Divine Command Theory, the reason that inflicting such suffering is wrong is that God commands us not to do it. </w:t>
      </w:r>
      <w:r>
        <w:lastRenderedPageBreak/>
        <w:t>However, if God commanded us to inflict such suffering, doing so would become the morally right thing to do. The problem for this response to Socrates’ question, then, is that God’s commands and therefore the foundations of morality become arbitrary, which then allows for morally reprehensible actions to become morally obligatory.</w:t>
      </w:r>
    </w:p>
    <w:p w:rsidR="00B51DF2" w:rsidRDefault="00C14742" w:rsidP="00C14742">
      <w:pPr>
        <w:pStyle w:val="NormalWeb"/>
      </w:pPr>
      <w:r>
        <w:t xml:space="preserve">Most advocates of Divine Command Theory do not want to be stuck with the implication that cruelty could possibly be morally right, nor do they want to accept the implication that the foundations of morality are arbitrary. So, a divine command theorist might avoid this problem of arbitrariness by opting for a different answer to Socrates’ question, and say that for any particular action that God commands, He commands it because it is morally right. By taking this route, the divine command theorist avoids having to accept that inflicting suffering on others for fun could be a morally right action. More generally, she avoids the arbitrariness that plagues any Divine Command Theory which includes the claim that an action is right solely because God commands it. However, two new problems now arise. If God commands a particular action because it is morally right, then ethics no longer depends on God in the way that Divine Command Theorists maintain. God is no longer the author of ethics, but rather a mere recognizer of right and wrong. As such, God no longer serves as the foundation of ethics. Moreover, it now seems that God has become subject to an external moral law, and is no longer sovereign. John Arthur (2005) puts the point this way: </w:t>
      </w:r>
    </w:p>
    <w:p w:rsidR="00B51DF2" w:rsidRPr="00B51DF2" w:rsidRDefault="00C14742" w:rsidP="00B51DF2">
      <w:pPr>
        <w:pStyle w:val="NormalWeb"/>
        <w:numPr>
          <w:ilvl w:val="0"/>
          <w:numId w:val="1"/>
        </w:numPr>
        <w:rPr>
          <w:vertAlign w:val="subscript"/>
        </w:rPr>
      </w:pPr>
      <w:r>
        <w:t xml:space="preserve">“If God approves kindness </w:t>
      </w:r>
      <w:r>
        <w:rPr>
          <w:rStyle w:val="Emphasis"/>
        </w:rPr>
        <w:t>because</w:t>
      </w:r>
      <w:r>
        <w:t xml:space="preserve"> it is a virtue and hates the Nazis </w:t>
      </w:r>
      <w:r>
        <w:rPr>
          <w:rStyle w:val="Emphasis"/>
        </w:rPr>
        <w:t>because</w:t>
      </w:r>
      <w:r>
        <w:t xml:space="preserve"> they were evil, then it seems that God discovers morality rather than inventing it” (20, emphasis added). God is no longer sovereign over the entire universe, but rather is subject to a moral law external to himself. </w:t>
      </w:r>
    </w:p>
    <w:p w:rsidR="00C14742" w:rsidRPr="00B51DF2" w:rsidRDefault="00C14742" w:rsidP="00B51DF2">
      <w:pPr>
        <w:pStyle w:val="NormalWeb"/>
        <w:numPr>
          <w:ilvl w:val="1"/>
          <w:numId w:val="1"/>
        </w:numPr>
        <w:rPr>
          <w:vertAlign w:val="subscript"/>
        </w:rPr>
      </w:pPr>
      <w:r>
        <w:t>The notion that God is subject to an external moral law is also a problem for theists who hold that in the great chain of being, God is at the top. Here, there is a moral law external to and higher than God, and this is a consequence that many divine command theorists would want to reject. Hence, the advocate of a Divine Command Theory of ethics faces a dilemma: morality either rests on arbitrary foundations, or God is not the source of ethics and is subject to an external moral law, both of which allegedly compromise his supreme moral and metaphysical status.</w:t>
      </w:r>
      <w:r>
        <w:t>”</w:t>
      </w:r>
    </w:p>
    <w:p w:rsidR="00C14742" w:rsidRDefault="00C14742" w:rsidP="00C14742">
      <w:pPr>
        <w:pStyle w:val="NormalWeb"/>
      </w:pPr>
      <w:r>
        <w:t>(</w:t>
      </w:r>
      <w:hyperlink r:id="rId5" w:history="1">
        <w:r w:rsidR="00125B86" w:rsidRPr="000C6CA4">
          <w:rPr>
            <w:rStyle w:val="Hyperlink"/>
          </w:rPr>
          <w:t>https://www.iep.utm.edu/divine-c/</w:t>
        </w:r>
      </w:hyperlink>
      <w:r>
        <w:t>)</w:t>
      </w:r>
      <w:r w:rsidR="00125B86">
        <w:t xml:space="preserve"> </w:t>
      </w:r>
    </w:p>
    <w:p w:rsidR="00C14742" w:rsidRPr="00C14742" w:rsidRDefault="00C14742" w:rsidP="00C14742">
      <w:pPr>
        <w:rPr>
          <w:rFonts w:ascii="Times New Roman" w:hAnsi="Times New Roman"/>
          <w:sz w:val="24"/>
          <w:szCs w:val="24"/>
        </w:rPr>
      </w:pPr>
    </w:p>
    <w:p w:rsidR="00C14742" w:rsidRPr="00CB06CC" w:rsidRDefault="00C14742" w:rsidP="00C14742">
      <w:pPr>
        <w:rPr>
          <w:rFonts w:ascii="Times New Roman" w:hAnsi="Times New Roman"/>
          <w:sz w:val="24"/>
          <w:szCs w:val="24"/>
        </w:rPr>
      </w:pPr>
    </w:p>
    <w:p w:rsidR="00C14742" w:rsidRPr="00CB06CC" w:rsidRDefault="00C14742" w:rsidP="00C14742">
      <w:pPr>
        <w:rPr>
          <w:rFonts w:ascii="Times New Roman" w:hAnsi="Times New Roman"/>
          <w:sz w:val="24"/>
          <w:szCs w:val="24"/>
        </w:rPr>
      </w:pPr>
    </w:p>
    <w:p w:rsidR="00951C61" w:rsidRDefault="00951C61"/>
    <w:sectPr w:rsidR="00951C61" w:rsidSect="004E6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8F2"/>
    <w:multiLevelType w:val="hybridMultilevel"/>
    <w:tmpl w:val="BD783B54"/>
    <w:lvl w:ilvl="0" w:tplc="72E2A2F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E4D4E"/>
    <w:multiLevelType w:val="hybridMultilevel"/>
    <w:tmpl w:val="26F6ED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33C1A"/>
    <w:multiLevelType w:val="multilevel"/>
    <w:tmpl w:val="5BC02A1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E3A7E"/>
    <w:multiLevelType w:val="multilevel"/>
    <w:tmpl w:val="8862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F0CD0"/>
    <w:multiLevelType w:val="hybridMultilevel"/>
    <w:tmpl w:val="C20275EA"/>
    <w:lvl w:ilvl="0" w:tplc="853A6DCC">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A7234"/>
    <w:multiLevelType w:val="multilevel"/>
    <w:tmpl w:val="E876A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D10DF"/>
    <w:multiLevelType w:val="multilevel"/>
    <w:tmpl w:val="FC62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42"/>
    <w:rsid w:val="00125B86"/>
    <w:rsid w:val="0017302A"/>
    <w:rsid w:val="001F0F43"/>
    <w:rsid w:val="00455DDA"/>
    <w:rsid w:val="00600F14"/>
    <w:rsid w:val="00796D59"/>
    <w:rsid w:val="00951C61"/>
    <w:rsid w:val="00B51DF2"/>
    <w:rsid w:val="00C1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8F2A"/>
  <w15:chartTrackingRefBased/>
  <w15:docId w15:val="{F7046F16-6D31-4AB7-A9AC-48F7D1F0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742"/>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125B8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4">
    <w:name w:val="heading 4"/>
    <w:basedOn w:val="Normal"/>
    <w:link w:val="Heading4Char"/>
    <w:uiPriority w:val="9"/>
    <w:qFormat/>
    <w:rsid w:val="00125B86"/>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125B86"/>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742"/>
    <w:pPr>
      <w:ind w:left="720"/>
      <w:contextualSpacing/>
    </w:pPr>
  </w:style>
  <w:style w:type="paragraph" w:styleId="NormalWeb">
    <w:name w:val="Normal (Web)"/>
    <w:basedOn w:val="Normal"/>
    <w:uiPriority w:val="99"/>
    <w:semiHidden/>
    <w:unhideWhenUsed/>
    <w:rsid w:val="00C14742"/>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C14742"/>
    <w:rPr>
      <w:i/>
      <w:iCs/>
    </w:rPr>
  </w:style>
  <w:style w:type="paragraph" w:styleId="BalloonText">
    <w:name w:val="Balloon Text"/>
    <w:basedOn w:val="Normal"/>
    <w:link w:val="BalloonTextChar"/>
    <w:uiPriority w:val="99"/>
    <w:semiHidden/>
    <w:unhideWhenUsed/>
    <w:rsid w:val="00B51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F2"/>
    <w:rPr>
      <w:rFonts w:ascii="Segoe UI" w:eastAsia="Calibri" w:hAnsi="Segoe UI" w:cs="Segoe UI"/>
      <w:sz w:val="18"/>
      <w:szCs w:val="18"/>
    </w:rPr>
  </w:style>
  <w:style w:type="character" w:customStyle="1" w:styleId="Heading2Char">
    <w:name w:val="Heading 2 Char"/>
    <w:basedOn w:val="DefaultParagraphFont"/>
    <w:link w:val="Heading2"/>
    <w:uiPriority w:val="9"/>
    <w:rsid w:val="00125B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25B8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5B86"/>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125B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32217">
      <w:bodyDiv w:val="1"/>
      <w:marLeft w:val="0"/>
      <w:marRight w:val="0"/>
      <w:marTop w:val="0"/>
      <w:marBottom w:val="0"/>
      <w:divBdr>
        <w:top w:val="none" w:sz="0" w:space="0" w:color="auto"/>
        <w:left w:val="none" w:sz="0" w:space="0" w:color="auto"/>
        <w:bottom w:val="none" w:sz="0" w:space="0" w:color="auto"/>
        <w:right w:val="none" w:sz="0" w:space="0" w:color="auto"/>
      </w:divBdr>
      <w:divsChild>
        <w:div w:id="201857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15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7086677">
              <w:blockQuote w:val="1"/>
              <w:marLeft w:val="720"/>
              <w:marRight w:val="720"/>
              <w:marTop w:val="100"/>
              <w:marBottom w:val="100"/>
              <w:divBdr>
                <w:top w:val="none" w:sz="0" w:space="0" w:color="auto"/>
                <w:left w:val="none" w:sz="0" w:space="0" w:color="auto"/>
                <w:bottom w:val="none" w:sz="0" w:space="0" w:color="auto"/>
                <w:right w:val="none" w:sz="0" w:space="0" w:color="auto"/>
              </w:divBdr>
            </w:div>
            <w:div w:id="46204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18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p.utm.edu/divin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 Antonini</dc:creator>
  <cp:keywords/>
  <dc:description/>
  <cp:lastModifiedBy>David Robert Antonini</cp:lastModifiedBy>
  <cp:revision>2</cp:revision>
  <cp:lastPrinted>2019-01-16T15:00:00Z</cp:lastPrinted>
  <dcterms:created xsi:type="dcterms:W3CDTF">2019-01-16T14:07:00Z</dcterms:created>
  <dcterms:modified xsi:type="dcterms:W3CDTF">2019-01-16T16:07:00Z</dcterms:modified>
</cp:coreProperties>
</file>