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them with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000"/>
        <w:gridCol w:w="3200"/>
        <w:gridCol w:w="32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2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2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 3D point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on five fixed crosses and success rules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Objects are placed on five fixed crosses on the table, the same five for every tier, and each object keeps one fixed orientation. A layout is one way of placing the objects on the crosses. Tier 0 uses all 20 ways to place two objects on five crosses. Tiers 1 and 2 use 20 of the 60 ways to place three objects, chosen so each object stands on each cross four times. Both architectures get the same 20 layouts in the same order. B's demonstrations and A's tuning stay off the crosses, so the scored positions are never seen before scoring.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1800"/>
        <w:gridCol w:w="33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18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18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2"/>
      </w:pPr>
      <w:r>
        <w:t xml:space="preserve">4.4 Grasp failures and diagnosis</w:t>
      </w:r>
    </w:p>
    <w:p>
      <w:pPr>
        <w:spacing w:after="120" w:line="264"/>
        <w:jc w:val="both"/>
      </w:pPr>
      <w:r>
        <w:t xml:space="preserve">The first picks on the real arm, on 1 and 13 October, all missed (Figure 4). Three observations narrowed the search, and they pointed to two causes.</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5715000" cy="1609725"/>
            <wp:effectExtent t="0" r="0" b="0" l="0"/>
            <wp:docPr id="1" name="runs_fail.png" descr="A failed pick on the real arm before the fixes, from phone video. The fingers close behind the orang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097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A failed pick on the real arm before the fixes, from phone video. The fingers close behind the orange.</w:t>
      </w:r>
    </w:p>
    <w:p>
      <w:pPr>
        <w:spacing w:after="120" w:line="264"/>
        <w:jc w:val="both"/>
      </w:pPr>
      <w:r>
        <w:t xml:space="preserve">The first cause was a wrong depth point.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5). The fix uses SAM [8] to cut a mask of the object inside the box, and the point now comes from the mask, so the depth lands on the object.</w:t>
      </w:r>
    </w:p>
    <w:p>
      <w:pPr>
        <w:keepNext/>
        <w:spacing w:after="60" w:before="120"/>
        <w:jc w:val="center"/>
      </w:pPr>
      <w:r>
        <w:drawing>
          <wp:inline distT="0" distB="0" distL="0" distR="0">
            <wp:extent cx="5715000" cy="1971675"/>
            <wp:effectExtent t="0" r="0" b="0" l="0"/>
            <wp:docPr id="1" name="depthfig.png" descr="Why the box depth put the target behind the object. (a) Along the camera line of sight, with the face of the detection box the camera sees in red. (b) The camera image: the detection box holds table pixels that the SAM mask leaves ou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716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Why the box depth put the target behind the object. (a) Along the camera line of sight, with the face of the detection box the camera sees in red. (b) The camera image: the detection box holds table pixels that the SAM mask leaves out.</w:t>
      </w:r>
    </w:p>
    <w:p>
      <w:pPr>
        <w:spacing w:after="120" w:line="264"/>
        <w:jc w:val="both"/>
      </w:pPr>
      <w:r>
        <w:t xml:space="preserve">The second cause was a bias in the camera to base transform. Section 4.5 explains how the transform is fitted. A shift that is the same at every fitting pose does not raise the fit residual, so the residual cannot reveal it. The fix is a reach test with keyboard jog, run after every calibration fit. The arm hovers 2 cm above a thin pen cross on the table, and I jog it with the keyboard until the point between the fingertips is over the cross. The miss is then read from the robot over RTDE.</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6).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keepNext/>
        <w:spacing w:after="60" w:before="120"/>
        <w:jc w:val="center"/>
      </w:pPr>
      <w:r>
        <w:drawing>
          <wp:inline distT="0" distB="0" distL="0" distR="0">
            <wp:extent cx="5715000" cy="1609725"/>
            <wp:effectExtent t="0" r="0" b="0" l="0"/>
            <wp:docPr id="1" name="runs_success.png" descr="The full pick and place on the real arm on 21 October 2026, from phone vide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097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The full pick and place on the real arm on 21 October 2026, from phone video.</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Four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The layouts changed on 29 October from random table coordinates to five fixed crosses. A coordinate cannot be placed by hand at the bench, and after the arm was moved on 21 October the old coordinates fell outside its reach.</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3000"/>
        <w:gridCol w:w="4026"/>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40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40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31edb704597361982becab6fa14a9c18cee634f8.png"/><Relationship Id="rId14" Type="http://schemas.openxmlformats.org/officeDocument/2006/relationships/image" Target="media/fd987d52138a96a8ac3f704ddf7a3c7219ea4e1d.png"/><Relationship Id="rId15" Type="http://schemas.openxmlformats.org/officeDocument/2006/relationships/image" Target="media/1576691cb5c17c30b0c4856c83c9cb68e2852b8a.png"/><Relationship Id="rId16" Type="http://schemas.openxmlformats.org/officeDocument/2006/relationships/image" Target="media/7a778f9aae2452679d3d835ed974920a6ec9a272.png"/><Relationship Id="rId17" Type="http://schemas.openxmlformats.org/officeDocument/2006/relationships/image" Target="media/f2f13caddfcb9784b7c8b799a38c89e46d1c7de7.png"/><Relationship Id="rId18" Type="http://schemas.openxmlformats.org/officeDocument/2006/relationships/image" Target="media/533a20da340492b3f8a924c8ce995aeccd456743.png"/><Relationship Id="rId19" Type="http://schemas.openxmlformats.org/officeDocument/2006/relationships/image" Target="media/6714acb2ddd9648ffc8060348c8e3d7954902fa8.png"/><Relationship Id="rId20" Type="http://schemas.openxmlformats.org/officeDocument/2006/relationships/image" Target="media/a0bcd9e29ba70d555c1639cef868c237cc0f9366.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2026-10-29T14:03:12.758Z</dcterms:created>
  <dcterms:modified xsi:type="dcterms:W3CDTF">2026-10-29T14:03:12.759Z</dcterms:modified>
</cp:coreProperties>
</file>

<file path=docProps/custom.xml><?xml version="1.0" encoding="utf-8"?>
<Properties xmlns="http://schemas.openxmlformats.org/officeDocument/2006/custom-properties" xmlns:vt="http://schemas.openxmlformats.org/officeDocument/2006/docPropsVTypes"/>
</file>